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5826D" w14:textId="62494137" w:rsidR="00291357" w:rsidRDefault="00857E66">
      <w:pPr>
        <w:spacing w:line="400" w:lineRule="exact"/>
        <w:jc w:val="center"/>
        <w:rPr>
          <w:rFonts w:ascii="宋体" w:eastAsia="宋体" w:hAnsi="宋体" w:cs="宋体"/>
          <w:b/>
          <w:bCs/>
          <w:sz w:val="32"/>
          <w:szCs w:val="32"/>
          <w:lang w:eastAsia="zh-CN"/>
        </w:rPr>
      </w:pPr>
      <w:r>
        <w:rPr>
          <w:rFonts w:asciiTheme="minorEastAsia" w:eastAsiaTheme="minorEastAsia" w:hAnsiTheme="minorEastAsia" w:cs="Times New Roman" w:hint="eastAsia"/>
          <w:b/>
          <w:bCs/>
          <w:sz w:val="32"/>
          <w:szCs w:val="32"/>
          <w:lang w:eastAsia="zh-CN"/>
        </w:rPr>
        <w:t xml:space="preserve">  </w:t>
      </w:r>
      <w:r>
        <w:rPr>
          <w:rFonts w:ascii="宋体" w:eastAsia="宋体" w:hAnsi="宋体" w:cs="宋体" w:hint="eastAsia"/>
          <w:b/>
          <w:bCs/>
          <w:sz w:val="32"/>
          <w:szCs w:val="32"/>
          <w:lang w:eastAsia="zh-CN"/>
        </w:rPr>
        <w:t>《</w:t>
      </w:r>
      <w:r>
        <w:rPr>
          <w:rFonts w:ascii="宋体" w:eastAsia="宋体" w:hAnsi="宋体" w:cs="宋体" w:hint="eastAsia"/>
          <w:b/>
          <w:sz w:val="32"/>
          <w:szCs w:val="32"/>
          <w:lang w:eastAsia="zh-CN"/>
        </w:rPr>
        <w:t>木结构建筑工程概预算</w:t>
      </w:r>
      <w:r>
        <w:rPr>
          <w:rFonts w:ascii="宋体" w:eastAsia="宋体" w:hAnsi="宋体" w:cs="宋体" w:hint="eastAsia"/>
          <w:b/>
          <w:bCs/>
          <w:sz w:val="32"/>
          <w:szCs w:val="32"/>
          <w:lang w:eastAsia="zh-CN"/>
        </w:rPr>
        <w:t>》课程教学大纲</w:t>
      </w:r>
    </w:p>
    <w:p w14:paraId="558963BE" w14:textId="77777777" w:rsidR="00291357" w:rsidRDefault="00857E66">
      <w:pPr>
        <w:spacing w:line="400" w:lineRule="exact"/>
        <w:rPr>
          <w:rFonts w:asciiTheme="minorEastAsia" w:eastAsiaTheme="minorEastAsia" w:hAnsiTheme="minorEastAsia" w:cs="Times New Roman"/>
          <w:b/>
          <w:bCs/>
          <w:sz w:val="18"/>
          <w:szCs w:val="18"/>
          <w:lang w:eastAsia="zh-CN"/>
        </w:rPr>
      </w:pPr>
      <w:r>
        <w:rPr>
          <w:rFonts w:asciiTheme="minorEastAsia" w:eastAsiaTheme="minorEastAsia" w:hAnsiTheme="minorEastAsia" w:cs="Times New Roman" w:hint="eastAsia"/>
          <w:b/>
          <w:bCs/>
          <w:sz w:val="18"/>
          <w:szCs w:val="18"/>
          <w:lang w:eastAsia="zh-CN"/>
        </w:rPr>
        <w:t xml:space="preserve"> </w:t>
      </w:r>
    </w:p>
    <w:p w14:paraId="12C44931" w14:textId="466A7543" w:rsidR="00291357" w:rsidRDefault="00857E66">
      <w:pPr>
        <w:spacing w:line="400" w:lineRule="exact"/>
        <w:rPr>
          <w:rFonts w:ascii="宋体" w:eastAsia="宋体" w:hAnsi="宋体" w:cs="宋体"/>
          <w:b/>
          <w:sz w:val="24"/>
          <w:szCs w:val="24"/>
          <w:lang w:eastAsia="zh-CN"/>
        </w:rPr>
      </w:pPr>
      <w:r>
        <w:rPr>
          <w:rFonts w:ascii="宋体" w:eastAsia="宋体" w:hAnsi="宋体" w:cs="宋体" w:hint="eastAsia"/>
          <w:b/>
          <w:sz w:val="24"/>
          <w:szCs w:val="24"/>
          <w:lang w:eastAsia="zh-CN"/>
        </w:rPr>
        <w:t>课程代码：04040</w:t>
      </w:r>
      <w:r w:rsidR="001F4FF2">
        <w:rPr>
          <w:rFonts w:ascii="宋体" w:eastAsia="宋体" w:hAnsi="宋体" w:cs="宋体" w:hint="eastAsia"/>
          <w:b/>
          <w:sz w:val="24"/>
          <w:szCs w:val="24"/>
          <w:lang w:eastAsia="zh-CN"/>
        </w:rPr>
        <w:t>21</w:t>
      </w:r>
    </w:p>
    <w:p w14:paraId="0F389620" w14:textId="77777777" w:rsidR="00291357" w:rsidRDefault="00857E66">
      <w:pPr>
        <w:spacing w:line="400" w:lineRule="exact"/>
        <w:rPr>
          <w:rFonts w:ascii="宋体" w:eastAsia="宋体" w:hAnsi="宋体" w:cs="宋体"/>
          <w:b/>
          <w:sz w:val="24"/>
          <w:szCs w:val="24"/>
          <w:lang w:eastAsia="zh-CN"/>
        </w:rPr>
      </w:pPr>
      <w:r>
        <w:rPr>
          <w:rFonts w:ascii="宋体" w:eastAsia="宋体" w:hAnsi="宋体" w:cs="宋体" w:hint="eastAsia"/>
          <w:b/>
          <w:sz w:val="24"/>
          <w:szCs w:val="24"/>
          <w:lang w:eastAsia="zh-CN"/>
        </w:rPr>
        <w:t>课程名称：木结构建筑工程概预算</w:t>
      </w:r>
    </w:p>
    <w:p w14:paraId="08E3FB62" w14:textId="4ACEEC0C" w:rsidR="00291357" w:rsidRDefault="00857E66">
      <w:pPr>
        <w:spacing w:line="400" w:lineRule="exact"/>
        <w:rPr>
          <w:rFonts w:ascii="宋体" w:eastAsia="宋体" w:hAnsi="宋体" w:cs="宋体"/>
          <w:b/>
          <w:sz w:val="24"/>
          <w:szCs w:val="24"/>
          <w:lang w:eastAsia="zh-CN"/>
        </w:rPr>
      </w:pPr>
      <w:r>
        <w:rPr>
          <w:rFonts w:ascii="宋体" w:eastAsia="宋体" w:hAnsi="宋体" w:cs="宋体" w:hint="eastAsia"/>
          <w:b/>
          <w:sz w:val="24"/>
          <w:szCs w:val="24"/>
          <w:lang w:eastAsia="zh-CN"/>
        </w:rPr>
        <w:t>英文名称：</w:t>
      </w:r>
      <w:r w:rsidR="001F4FF2">
        <w:rPr>
          <w:rFonts w:ascii="宋体" w:eastAsia="宋体" w:hAnsi="宋体" w:cs="宋体" w:hint="eastAsia"/>
          <w:b/>
          <w:sz w:val="24"/>
          <w:szCs w:val="24"/>
          <w:lang w:eastAsia="zh-CN"/>
        </w:rPr>
        <w:t>W</w:t>
      </w:r>
      <w:r>
        <w:rPr>
          <w:rFonts w:ascii="宋体" w:eastAsia="宋体" w:hAnsi="宋体" w:cs="宋体" w:hint="eastAsia"/>
          <w:b/>
          <w:sz w:val="24"/>
          <w:szCs w:val="24"/>
          <w:lang w:eastAsia="zh-CN"/>
        </w:rPr>
        <w:t xml:space="preserve">ood </w:t>
      </w:r>
      <w:r w:rsidR="00677ED0">
        <w:rPr>
          <w:rFonts w:ascii="宋体" w:eastAsia="宋体" w:hAnsi="宋体" w:cs="宋体"/>
          <w:b/>
          <w:sz w:val="24"/>
          <w:szCs w:val="24"/>
          <w:lang w:eastAsia="zh-CN"/>
        </w:rPr>
        <w:t>C</w:t>
      </w:r>
      <w:r>
        <w:rPr>
          <w:rFonts w:ascii="宋体" w:eastAsia="宋体" w:hAnsi="宋体" w:cs="宋体" w:hint="eastAsia"/>
          <w:b/>
          <w:sz w:val="24"/>
          <w:szCs w:val="24"/>
          <w:lang w:eastAsia="zh-CN"/>
        </w:rPr>
        <w:t xml:space="preserve">onstruction </w:t>
      </w:r>
      <w:r w:rsidR="00677ED0">
        <w:rPr>
          <w:rFonts w:ascii="宋体" w:eastAsia="宋体" w:hAnsi="宋体" w:cs="宋体"/>
          <w:b/>
          <w:sz w:val="24"/>
          <w:szCs w:val="24"/>
          <w:lang w:eastAsia="zh-CN"/>
        </w:rPr>
        <w:t>E</w:t>
      </w:r>
      <w:r>
        <w:rPr>
          <w:rFonts w:ascii="宋体" w:eastAsia="宋体" w:hAnsi="宋体" w:cs="宋体" w:hint="eastAsia"/>
          <w:b/>
          <w:sz w:val="24"/>
          <w:szCs w:val="24"/>
          <w:lang w:eastAsia="zh-CN"/>
        </w:rPr>
        <w:t xml:space="preserve">ngineering </w:t>
      </w:r>
      <w:r w:rsidR="00677ED0">
        <w:rPr>
          <w:rFonts w:ascii="宋体" w:eastAsia="宋体" w:hAnsi="宋体" w:cs="宋体"/>
          <w:b/>
          <w:sz w:val="24"/>
          <w:szCs w:val="24"/>
          <w:lang w:eastAsia="zh-CN"/>
        </w:rPr>
        <w:t>B</w:t>
      </w:r>
      <w:r>
        <w:rPr>
          <w:rFonts w:ascii="宋体" w:eastAsia="宋体" w:hAnsi="宋体" w:cs="宋体" w:hint="eastAsia"/>
          <w:b/>
          <w:sz w:val="24"/>
          <w:szCs w:val="24"/>
          <w:lang w:eastAsia="zh-CN"/>
        </w:rPr>
        <w:t>udget</w:t>
      </w:r>
    </w:p>
    <w:p w14:paraId="2D2F8318" w14:textId="77777777" w:rsidR="00291357" w:rsidRDefault="00857E66">
      <w:pPr>
        <w:spacing w:line="400" w:lineRule="exact"/>
        <w:rPr>
          <w:rFonts w:ascii="宋体" w:eastAsia="宋体" w:hAnsi="宋体" w:cs="宋体"/>
          <w:b/>
          <w:sz w:val="24"/>
          <w:szCs w:val="24"/>
          <w:lang w:eastAsia="zh-CN"/>
        </w:rPr>
      </w:pPr>
      <w:r>
        <w:rPr>
          <w:rFonts w:ascii="宋体" w:eastAsia="宋体" w:hAnsi="宋体" w:cs="宋体" w:hint="eastAsia"/>
          <w:b/>
          <w:sz w:val="24"/>
          <w:szCs w:val="24"/>
          <w:lang w:eastAsia="zh-CN"/>
        </w:rPr>
        <w:t xml:space="preserve">课程类别：专业课 </w:t>
      </w:r>
    </w:p>
    <w:p w14:paraId="12C4F4CE" w14:textId="220C8469" w:rsidR="00291357" w:rsidRDefault="00857E66">
      <w:pPr>
        <w:spacing w:line="400" w:lineRule="exact"/>
        <w:rPr>
          <w:rFonts w:ascii="宋体" w:eastAsia="宋体" w:hAnsi="宋体" w:cs="宋体"/>
          <w:b/>
          <w:sz w:val="24"/>
          <w:szCs w:val="24"/>
          <w:lang w:eastAsia="zh-CN"/>
        </w:rPr>
      </w:pPr>
      <w:r>
        <w:rPr>
          <w:rFonts w:ascii="宋体" w:eastAsia="宋体" w:hAnsi="宋体" w:cs="宋体" w:hint="eastAsia"/>
          <w:b/>
          <w:sz w:val="24"/>
          <w:szCs w:val="24"/>
          <w:lang w:eastAsia="zh-CN"/>
        </w:rPr>
        <w:t xml:space="preserve">课程性质：选修 </w:t>
      </w:r>
    </w:p>
    <w:p w14:paraId="28F04872" w14:textId="6048A54A" w:rsidR="00291357" w:rsidRDefault="00857E66">
      <w:pPr>
        <w:spacing w:line="400" w:lineRule="exact"/>
        <w:rPr>
          <w:rFonts w:ascii="宋体" w:eastAsia="宋体" w:hAnsi="宋体" w:cs="宋体"/>
          <w:b/>
          <w:sz w:val="24"/>
          <w:szCs w:val="24"/>
          <w:lang w:eastAsia="zh-CN"/>
        </w:rPr>
      </w:pPr>
      <w:r>
        <w:rPr>
          <w:rFonts w:ascii="宋体" w:eastAsia="宋体" w:hAnsi="宋体" w:cs="宋体" w:hint="eastAsia"/>
          <w:b/>
          <w:sz w:val="24"/>
          <w:szCs w:val="24"/>
          <w:lang w:eastAsia="zh-CN"/>
        </w:rPr>
        <w:t>学分/总学时：2/32 （其中，讲授</w:t>
      </w:r>
      <w:r w:rsidR="001F4FF2">
        <w:rPr>
          <w:rFonts w:ascii="宋体" w:eastAsia="宋体" w:hAnsi="宋体" w:cs="宋体" w:hint="eastAsia"/>
          <w:b/>
          <w:sz w:val="24"/>
          <w:szCs w:val="24"/>
          <w:lang w:eastAsia="zh-CN"/>
        </w:rPr>
        <w:t>32</w:t>
      </w:r>
      <w:r>
        <w:rPr>
          <w:rFonts w:ascii="宋体" w:eastAsia="宋体" w:hAnsi="宋体" w:cs="宋体" w:hint="eastAsia"/>
          <w:b/>
          <w:sz w:val="24"/>
          <w:szCs w:val="24"/>
          <w:lang w:eastAsia="zh-CN"/>
        </w:rPr>
        <w:t xml:space="preserve">学时，实验0学时，上机0学时） </w:t>
      </w:r>
    </w:p>
    <w:p w14:paraId="25180D70" w14:textId="50EF1A6A" w:rsidR="00291357" w:rsidRDefault="00857E66">
      <w:pPr>
        <w:spacing w:line="400" w:lineRule="exact"/>
        <w:rPr>
          <w:rFonts w:ascii="宋体" w:eastAsia="宋体" w:hAnsi="宋体" w:cs="宋体"/>
          <w:b/>
          <w:sz w:val="24"/>
          <w:szCs w:val="24"/>
          <w:lang w:eastAsia="zh-CN"/>
        </w:rPr>
      </w:pPr>
      <w:r>
        <w:rPr>
          <w:rFonts w:ascii="宋体" w:eastAsia="宋体" w:hAnsi="宋体" w:cs="宋体" w:hint="eastAsia"/>
          <w:b/>
          <w:sz w:val="24"/>
          <w:szCs w:val="24"/>
          <w:lang w:eastAsia="zh-CN"/>
        </w:rPr>
        <w:t>适用专业：</w:t>
      </w:r>
      <w:r w:rsidR="001F4FF2">
        <w:rPr>
          <w:rFonts w:ascii="宋体" w:eastAsia="宋体" w:hAnsi="宋体" w:cs="宋体" w:hint="eastAsia"/>
          <w:b/>
          <w:sz w:val="24"/>
          <w:szCs w:val="24"/>
          <w:lang w:eastAsia="zh-CN"/>
        </w:rPr>
        <w:t>木材科学与工程（木结构建筑）</w:t>
      </w:r>
      <w:r>
        <w:rPr>
          <w:rFonts w:ascii="宋体" w:eastAsia="宋体" w:hAnsi="宋体" w:cs="宋体" w:hint="eastAsia"/>
          <w:b/>
          <w:sz w:val="24"/>
          <w:szCs w:val="24"/>
          <w:lang w:eastAsia="zh-CN"/>
        </w:rPr>
        <w:t xml:space="preserve"> </w:t>
      </w:r>
    </w:p>
    <w:p w14:paraId="26C85B3B" w14:textId="791DD188" w:rsidR="00291357" w:rsidRDefault="00857E66">
      <w:pPr>
        <w:spacing w:line="400" w:lineRule="exact"/>
        <w:rPr>
          <w:rFonts w:ascii="宋体" w:eastAsia="宋体" w:hAnsi="宋体" w:cs="宋体"/>
          <w:b/>
          <w:sz w:val="24"/>
          <w:szCs w:val="24"/>
          <w:lang w:eastAsia="zh-CN"/>
        </w:rPr>
      </w:pPr>
      <w:r>
        <w:rPr>
          <w:rFonts w:ascii="宋体" w:eastAsia="宋体" w:hAnsi="宋体" w:cs="宋体" w:hint="eastAsia"/>
          <w:b/>
          <w:sz w:val="24"/>
          <w:szCs w:val="24"/>
          <w:lang w:eastAsia="zh-CN"/>
        </w:rPr>
        <w:t>先修课程：</w:t>
      </w:r>
      <w:r w:rsidR="00D33D00">
        <w:rPr>
          <w:rFonts w:ascii="宋体" w:eastAsia="宋体" w:hAnsi="宋体" w:cs="宋体" w:hint="eastAsia"/>
          <w:b/>
          <w:sz w:val="24"/>
          <w:szCs w:val="24"/>
          <w:lang w:eastAsia="zh-CN"/>
        </w:rPr>
        <w:t>《</w:t>
      </w:r>
      <w:r w:rsidR="00D33D00" w:rsidRPr="00D33D00">
        <w:rPr>
          <w:rFonts w:ascii="宋体" w:eastAsia="宋体" w:hAnsi="宋体" w:cs="宋体" w:hint="eastAsia"/>
          <w:b/>
          <w:sz w:val="24"/>
          <w:szCs w:val="24"/>
          <w:lang w:eastAsia="zh-CN"/>
        </w:rPr>
        <w:t>木结构建筑工程制图</w:t>
      </w:r>
      <w:r w:rsidR="00D33D00">
        <w:rPr>
          <w:rFonts w:ascii="宋体" w:eastAsia="宋体" w:hAnsi="宋体" w:cs="宋体" w:hint="eastAsia"/>
          <w:b/>
          <w:sz w:val="24"/>
          <w:szCs w:val="24"/>
          <w:lang w:eastAsia="zh-CN"/>
        </w:rPr>
        <w:t>》</w:t>
      </w:r>
      <w:r>
        <w:rPr>
          <w:rFonts w:ascii="宋体" w:eastAsia="宋体" w:hAnsi="宋体" w:cs="宋体" w:hint="eastAsia"/>
          <w:b/>
          <w:sz w:val="24"/>
          <w:szCs w:val="24"/>
          <w:lang w:eastAsia="zh-CN"/>
        </w:rPr>
        <w:t>、</w:t>
      </w:r>
      <w:r w:rsidR="00D33D00">
        <w:rPr>
          <w:rFonts w:ascii="宋体" w:eastAsia="宋体" w:hAnsi="宋体" w:cs="宋体" w:hint="eastAsia"/>
          <w:b/>
          <w:sz w:val="24"/>
          <w:szCs w:val="24"/>
          <w:lang w:eastAsia="zh-CN"/>
        </w:rPr>
        <w:t>《</w:t>
      </w:r>
      <w:r w:rsidR="00D33D00" w:rsidRPr="00D33D00">
        <w:rPr>
          <w:rFonts w:ascii="宋体" w:eastAsia="宋体" w:hAnsi="宋体" w:cs="宋体" w:hint="eastAsia"/>
          <w:b/>
          <w:sz w:val="24"/>
          <w:szCs w:val="24"/>
          <w:lang w:eastAsia="zh-CN"/>
        </w:rPr>
        <w:t>木结构建筑工程学</w:t>
      </w:r>
      <w:r w:rsidR="00D33D00">
        <w:rPr>
          <w:rFonts w:ascii="宋体" w:eastAsia="宋体" w:hAnsi="宋体" w:cs="宋体" w:hint="eastAsia"/>
          <w:b/>
          <w:sz w:val="24"/>
          <w:szCs w:val="24"/>
          <w:lang w:eastAsia="zh-CN"/>
        </w:rPr>
        <w:t>》</w:t>
      </w:r>
      <w:r w:rsidR="00D33D00" w:rsidRPr="00D33D00">
        <w:rPr>
          <w:rFonts w:ascii="宋体" w:eastAsia="宋体" w:hAnsi="宋体" w:cs="宋体" w:hint="eastAsia"/>
          <w:b/>
          <w:sz w:val="24"/>
          <w:szCs w:val="24"/>
          <w:lang w:eastAsia="zh-CN"/>
        </w:rPr>
        <w:t>、《建筑材料学》</w:t>
      </w:r>
    </w:p>
    <w:p w14:paraId="6F609C3B" w14:textId="77777777" w:rsidR="00291357" w:rsidRDefault="00857E66">
      <w:pPr>
        <w:spacing w:line="400" w:lineRule="exact"/>
        <w:rPr>
          <w:rFonts w:ascii="宋体" w:eastAsia="宋体" w:hAnsi="宋体" w:cs="宋体"/>
          <w:b/>
          <w:sz w:val="24"/>
          <w:szCs w:val="24"/>
          <w:lang w:eastAsia="zh-CN"/>
        </w:rPr>
      </w:pPr>
      <w:r>
        <w:rPr>
          <w:rFonts w:ascii="宋体" w:eastAsia="宋体" w:hAnsi="宋体" w:cs="宋体" w:hint="eastAsia"/>
          <w:b/>
          <w:sz w:val="24"/>
          <w:szCs w:val="24"/>
          <w:lang w:eastAsia="zh-CN"/>
        </w:rPr>
        <w:t>开课学院：材料科学与工程学院</w:t>
      </w:r>
    </w:p>
    <w:p w14:paraId="68566D4E" w14:textId="77777777" w:rsidR="00291357" w:rsidRDefault="00857E66">
      <w:pPr>
        <w:spacing w:line="400" w:lineRule="exact"/>
        <w:rPr>
          <w:rFonts w:ascii="宋体" w:eastAsia="宋体" w:hAnsi="宋体" w:cs="宋体"/>
          <w:b/>
          <w:sz w:val="24"/>
          <w:szCs w:val="24"/>
          <w:lang w:eastAsia="zh-CN"/>
        </w:rPr>
      </w:pPr>
      <w:r>
        <w:rPr>
          <w:rFonts w:ascii="宋体" w:eastAsia="宋体" w:hAnsi="宋体" w:cs="宋体" w:hint="eastAsia"/>
          <w:b/>
          <w:sz w:val="24"/>
          <w:szCs w:val="24"/>
          <w:lang w:eastAsia="zh-CN"/>
        </w:rPr>
        <w:t>课程负责人：陆步云</w:t>
      </w:r>
    </w:p>
    <w:p w14:paraId="56AC3C80" w14:textId="77777777" w:rsidR="00291357" w:rsidRDefault="00291357">
      <w:pPr>
        <w:spacing w:line="400" w:lineRule="exact"/>
        <w:rPr>
          <w:rFonts w:ascii="Times New Roman" w:eastAsia="宋体" w:hAnsi="Times New Roman" w:cs="Times New Roman"/>
          <w:b/>
          <w:sz w:val="24"/>
          <w:szCs w:val="24"/>
          <w:lang w:eastAsia="zh-CN"/>
        </w:rPr>
      </w:pPr>
    </w:p>
    <w:p w14:paraId="2899DB4F" w14:textId="77777777" w:rsidR="00291357" w:rsidRDefault="00857E66">
      <w:pPr>
        <w:spacing w:line="400" w:lineRule="exact"/>
        <w:rPr>
          <w:rFonts w:ascii="Times New Roman" w:eastAsia="宋体" w:hAnsi="Times New Roman" w:cs="Times New Roman"/>
          <w:sz w:val="24"/>
          <w:szCs w:val="24"/>
          <w:lang w:eastAsia="zh-CN"/>
        </w:rPr>
      </w:pPr>
      <w:r>
        <w:rPr>
          <w:rFonts w:ascii="Times New Roman" w:eastAsia="宋体" w:hAnsi="Times New Roman" w:cs="Times New Roman"/>
          <w:b/>
          <w:spacing w:val="-2"/>
          <w:sz w:val="24"/>
          <w:szCs w:val="24"/>
          <w:lang w:eastAsia="zh-CN"/>
        </w:rPr>
        <w:t>一、课程</w:t>
      </w:r>
      <w:r>
        <w:rPr>
          <w:rFonts w:ascii="Times New Roman" w:eastAsia="宋体" w:hAnsi="Times New Roman" w:cs="Times New Roman" w:hint="eastAsia"/>
          <w:b/>
          <w:spacing w:val="-2"/>
          <w:sz w:val="24"/>
          <w:szCs w:val="24"/>
          <w:lang w:eastAsia="zh-CN"/>
        </w:rPr>
        <w:t>简介</w:t>
      </w:r>
      <w:r>
        <w:rPr>
          <w:rFonts w:ascii="Times New Roman" w:eastAsia="宋体" w:hAnsi="Times New Roman" w:cs="Times New Roman" w:hint="eastAsia"/>
          <w:sz w:val="24"/>
          <w:szCs w:val="24"/>
          <w:lang w:eastAsia="zh-CN"/>
        </w:rPr>
        <w:t xml:space="preserve"> </w:t>
      </w:r>
    </w:p>
    <w:p w14:paraId="317F3340" w14:textId="77777777" w:rsidR="00291357" w:rsidRDefault="00857E66">
      <w:pPr>
        <w:pStyle w:val="a7"/>
        <w:spacing w:line="400" w:lineRule="exact"/>
        <w:ind w:firstLine="440"/>
        <w:rPr>
          <w:rFonts w:eastAsia="宋体" w:cs="宋体"/>
          <w:szCs w:val="22"/>
          <w:lang w:eastAsia="zh-CN"/>
        </w:rPr>
      </w:pPr>
      <w:r>
        <w:rPr>
          <w:rFonts w:eastAsia="宋体" w:cs="宋体" w:hint="eastAsia"/>
          <w:szCs w:val="22"/>
          <w:lang w:eastAsia="zh-CN"/>
        </w:rPr>
        <w:t xml:space="preserve">木结构建筑工程概预算是木结构建筑与工程专业选修的专业课程，通过本课程的学习，学生应能掌握工程造价的组成，工程量计算方法以及计价方法。帮助学生建立现代科学工程造价管理的思维观念和方法，具有木结构工程造价管理的初步能力。这是加强学生经济概念的一门重要课程，其目的是使学生懂得木结构建筑工程投资的构成及各分项工程成本计算及控制。掌握具体木结构建筑工程概预算的方法及文件编制。 </w:t>
      </w:r>
    </w:p>
    <w:p w14:paraId="77DDF803" w14:textId="77777777" w:rsidR="00291357" w:rsidRPr="00D33D00" w:rsidRDefault="00857E66">
      <w:pPr>
        <w:pStyle w:val="a7"/>
        <w:spacing w:line="400" w:lineRule="exact"/>
        <w:ind w:firstLineChars="300" w:firstLine="660"/>
        <w:rPr>
          <w:rFonts w:ascii="Times New Roman" w:eastAsia="微软雅黑" w:hAnsi="Times New Roman" w:cs="Times New Roman"/>
          <w:szCs w:val="22"/>
          <w:lang w:eastAsia="zh-CN"/>
        </w:rPr>
      </w:pPr>
      <w:r w:rsidRPr="00D33D00">
        <w:rPr>
          <w:rFonts w:ascii="Times New Roman" w:eastAsia="微软雅黑" w:hAnsi="Times New Roman" w:cs="Times New Roman"/>
          <w:szCs w:val="22"/>
        </w:rPr>
        <w:t xml:space="preserve">Wood </w:t>
      </w:r>
      <w:r w:rsidRPr="00D33D00">
        <w:rPr>
          <w:rFonts w:ascii="Times New Roman" w:eastAsia="微软雅黑" w:hAnsi="Times New Roman" w:cs="Times New Roman"/>
          <w:szCs w:val="22"/>
          <w:lang w:eastAsia="zh-CN"/>
        </w:rPr>
        <w:t>con</w:t>
      </w:r>
      <w:r w:rsidRPr="00D33D00">
        <w:rPr>
          <w:rFonts w:ascii="Times New Roman" w:eastAsia="微软雅黑" w:hAnsi="Times New Roman" w:cs="Times New Roman"/>
          <w:szCs w:val="22"/>
        </w:rPr>
        <w:t>struc</w:t>
      </w:r>
      <w:r w:rsidRPr="00D33D00">
        <w:rPr>
          <w:rFonts w:ascii="Times New Roman" w:eastAsia="微软雅黑" w:hAnsi="Times New Roman" w:cs="Times New Roman"/>
          <w:szCs w:val="22"/>
          <w:lang w:eastAsia="zh-CN"/>
        </w:rPr>
        <w:t>tion</w:t>
      </w:r>
      <w:r w:rsidRPr="00D33D00">
        <w:rPr>
          <w:rFonts w:ascii="Times New Roman" w:eastAsia="微软雅黑" w:hAnsi="Times New Roman" w:cs="Times New Roman"/>
          <w:szCs w:val="22"/>
        </w:rPr>
        <w:t xml:space="preserve"> engineering </w:t>
      </w:r>
      <w:r w:rsidRPr="00D33D00">
        <w:rPr>
          <w:rFonts w:ascii="Times New Roman" w:eastAsia="微软雅黑" w:hAnsi="Times New Roman" w:cs="Times New Roman"/>
          <w:szCs w:val="22"/>
          <w:lang w:eastAsia="zh-CN"/>
        </w:rPr>
        <w:t>budget</w:t>
      </w:r>
      <w:r w:rsidRPr="00D33D00">
        <w:rPr>
          <w:rFonts w:ascii="Times New Roman" w:eastAsia="微软雅黑" w:hAnsi="Times New Roman" w:cs="Times New Roman"/>
          <w:szCs w:val="22"/>
        </w:rPr>
        <w:t xml:space="preserve"> is a </w:t>
      </w:r>
      <w:r w:rsidRPr="00D33D00">
        <w:rPr>
          <w:rFonts w:ascii="Times New Roman" w:eastAsia="微软雅黑" w:hAnsi="Times New Roman" w:cs="Times New Roman"/>
          <w:szCs w:val="22"/>
          <w:lang w:eastAsia="zh-CN"/>
        </w:rPr>
        <w:t xml:space="preserve">selected major </w:t>
      </w:r>
      <w:r w:rsidRPr="00D33D00">
        <w:rPr>
          <w:rFonts w:ascii="Times New Roman" w:eastAsia="微软雅黑" w:hAnsi="Times New Roman" w:cs="Times New Roman"/>
          <w:szCs w:val="22"/>
        </w:rPr>
        <w:t xml:space="preserve">course for students majoring in wood </w:t>
      </w:r>
      <w:r w:rsidRPr="00D33D00">
        <w:rPr>
          <w:rFonts w:ascii="Times New Roman" w:eastAsia="微软雅黑" w:hAnsi="Times New Roman" w:cs="Times New Roman"/>
          <w:szCs w:val="22"/>
          <w:lang w:eastAsia="zh-CN"/>
        </w:rPr>
        <w:t>construction</w:t>
      </w:r>
      <w:r w:rsidRPr="00D33D00">
        <w:rPr>
          <w:rFonts w:ascii="Times New Roman" w:eastAsia="微软雅黑" w:hAnsi="Times New Roman" w:cs="Times New Roman"/>
          <w:szCs w:val="22"/>
        </w:rPr>
        <w:t xml:space="preserve"> architecture and engineering. </w:t>
      </w:r>
      <w:r w:rsidRPr="00D33D00">
        <w:rPr>
          <w:rFonts w:ascii="Times New Roman" w:eastAsia="微软雅黑" w:hAnsi="Times New Roman" w:cs="Times New Roman"/>
          <w:color w:val="333333"/>
          <w:szCs w:val="22"/>
          <w:lang w:eastAsia="zh-CN"/>
        </w:rPr>
        <w:t>By</w:t>
      </w:r>
      <w:r w:rsidRPr="00D33D00">
        <w:rPr>
          <w:rFonts w:ascii="Times New Roman" w:eastAsia="微软雅黑" w:hAnsi="Times New Roman" w:cs="Times New Roman"/>
          <w:color w:val="333333"/>
          <w:szCs w:val="22"/>
        </w:rPr>
        <w:t xml:space="preserve"> this course, the students should be able to master the composition of engineering cost, the calculation method of engineering quantity and the method of valuation. </w:t>
      </w:r>
      <w:r w:rsidRPr="00D33D00">
        <w:rPr>
          <w:rFonts w:ascii="Times New Roman" w:eastAsia="微软雅黑" w:hAnsi="Times New Roman" w:cs="Times New Roman"/>
          <w:color w:val="333333"/>
          <w:szCs w:val="22"/>
          <w:lang w:eastAsia="zh-CN"/>
        </w:rPr>
        <w:t xml:space="preserve">The </w:t>
      </w:r>
      <w:r w:rsidRPr="00D33D00">
        <w:rPr>
          <w:rFonts w:ascii="Times New Roman" w:eastAsia="微软雅黑" w:hAnsi="Times New Roman" w:cs="Times New Roman"/>
          <w:color w:val="333333"/>
          <w:szCs w:val="22"/>
        </w:rPr>
        <w:t xml:space="preserve">students </w:t>
      </w:r>
      <w:r w:rsidRPr="00D33D00">
        <w:rPr>
          <w:rFonts w:ascii="Times New Roman" w:eastAsia="微软雅黑" w:hAnsi="Times New Roman" w:cs="Times New Roman"/>
          <w:color w:val="333333"/>
          <w:szCs w:val="22"/>
          <w:lang w:eastAsia="zh-CN"/>
        </w:rPr>
        <w:t>should</w:t>
      </w:r>
      <w:r w:rsidRPr="00D33D00">
        <w:rPr>
          <w:rFonts w:ascii="Times New Roman" w:eastAsia="微软雅黑" w:hAnsi="Times New Roman" w:cs="Times New Roman"/>
          <w:color w:val="333333"/>
          <w:szCs w:val="22"/>
        </w:rPr>
        <w:t xml:space="preserve"> establish modern</w:t>
      </w:r>
      <w:r w:rsidRPr="00D33D00">
        <w:rPr>
          <w:rFonts w:ascii="Times New Roman" w:eastAsia="微软雅黑" w:hAnsi="Times New Roman" w:cs="Times New Roman"/>
          <w:color w:val="333333"/>
          <w:szCs w:val="22"/>
          <w:lang w:eastAsia="zh-CN"/>
        </w:rPr>
        <w:t xml:space="preserve"> </w:t>
      </w:r>
      <w:r w:rsidRPr="00D33D00">
        <w:rPr>
          <w:rFonts w:ascii="Times New Roman" w:eastAsia="微软雅黑" w:hAnsi="Times New Roman" w:cs="Times New Roman"/>
          <w:color w:val="333333"/>
          <w:szCs w:val="22"/>
        </w:rPr>
        <w:t xml:space="preserve">concepts and </w:t>
      </w:r>
      <w:r w:rsidRPr="00D33D00">
        <w:rPr>
          <w:rFonts w:ascii="Times New Roman" w:eastAsia="微软雅黑" w:hAnsi="Times New Roman" w:cs="Times New Roman"/>
          <w:color w:val="333333"/>
          <w:szCs w:val="22"/>
          <w:lang w:eastAsia="zh-CN"/>
        </w:rPr>
        <w:t xml:space="preserve">thinking </w:t>
      </w:r>
      <w:r w:rsidRPr="00D33D00">
        <w:rPr>
          <w:rFonts w:ascii="Times New Roman" w:eastAsia="微软雅黑" w:hAnsi="Times New Roman" w:cs="Times New Roman"/>
          <w:color w:val="333333"/>
          <w:szCs w:val="22"/>
        </w:rPr>
        <w:t xml:space="preserve">methods </w:t>
      </w:r>
      <w:r w:rsidRPr="00D33D00">
        <w:rPr>
          <w:rFonts w:ascii="Times New Roman" w:eastAsia="微软雅黑" w:hAnsi="Times New Roman" w:cs="Times New Roman"/>
          <w:color w:val="333333"/>
          <w:szCs w:val="22"/>
          <w:lang w:eastAsia="zh-CN"/>
        </w:rPr>
        <w:t xml:space="preserve">about </w:t>
      </w:r>
      <w:r w:rsidRPr="00D33D00">
        <w:rPr>
          <w:rFonts w:ascii="Times New Roman" w:eastAsia="微软雅黑" w:hAnsi="Times New Roman" w:cs="Times New Roman"/>
          <w:color w:val="333333"/>
          <w:szCs w:val="22"/>
        </w:rPr>
        <w:t xml:space="preserve">scientific engineering cost management , </w:t>
      </w:r>
      <w:r w:rsidRPr="00D33D00">
        <w:rPr>
          <w:rFonts w:ascii="Times New Roman" w:eastAsia="微软雅黑" w:hAnsi="Times New Roman" w:cs="Times New Roman"/>
          <w:color w:val="333333"/>
          <w:szCs w:val="22"/>
          <w:lang w:eastAsia="zh-CN"/>
        </w:rPr>
        <w:t>and should be able to grasp</w:t>
      </w:r>
      <w:r w:rsidRPr="00D33D00">
        <w:rPr>
          <w:rFonts w:ascii="Times New Roman" w:eastAsia="微软雅黑" w:hAnsi="Times New Roman" w:cs="Times New Roman"/>
          <w:color w:val="333333"/>
          <w:szCs w:val="22"/>
        </w:rPr>
        <w:t xml:space="preserve">  the initial ability</w:t>
      </w:r>
      <w:r w:rsidRPr="00D33D00">
        <w:rPr>
          <w:rFonts w:ascii="Times New Roman" w:eastAsia="微软雅黑" w:hAnsi="Times New Roman" w:cs="Times New Roman"/>
          <w:color w:val="333333"/>
          <w:szCs w:val="22"/>
          <w:lang w:eastAsia="zh-CN"/>
        </w:rPr>
        <w:t xml:space="preserve"> of engineering cost </w:t>
      </w:r>
      <w:r w:rsidRPr="00D33D00">
        <w:rPr>
          <w:rFonts w:ascii="Times New Roman" w:eastAsia="微软雅黑" w:hAnsi="Times New Roman" w:cs="Times New Roman"/>
          <w:color w:val="333333"/>
          <w:szCs w:val="22"/>
        </w:rPr>
        <w:t>management. This is an important course to strengthen students'</w:t>
      </w:r>
      <w:r w:rsidRPr="00D33D00">
        <w:rPr>
          <w:rFonts w:ascii="Times New Roman" w:eastAsia="微软雅黑" w:hAnsi="Times New Roman" w:cs="Times New Roman"/>
          <w:color w:val="333333"/>
          <w:szCs w:val="22"/>
          <w:lang w:eastAsia="zh-CN"/>
        </w:rPr>
        <w:t xml:space="preserve"> </w:t>
      </w:r>
      <w:r w:rsidRPr="00D33D00">
        <w:rPr>
          <w:rFonts w:ascii="Times New Roman" w:eastAsia="微软雅黑" w:hAnsi="Times New Roman" w:cs="Times New Roman"/>
          <w:color w:val="333333"/>
          <w:szCs w:val="22"/>
        </w:rPr>
        <w:t xml:space="preserve">economic concept. The purpose of this course is to make students understand the </w:t>
      </w:r>
      <w:r w:rsidRPr="00D33D00">
        <w:rPr>
          <w:rFonts w:ascii="Times New Roman" w:eastAsia="微软雅黑" w:hAnsi="Times New Roman" w:cs="Times New Roman"/>
          <w:color w:val="333333"/>
          <w:szCs w:val="22"/>
          <w:lang w:eastAsia="zh-CN"/>
        </w:rPr>
        <w:t>composition</w:t>
      </w:r>
      <w:r w:rsidRPr="00D33D00">
        <w:rPr>
          <w:rFonts w:ascii="Times New Roman" w:eastAsia="微软雅黑" w:hAnsi="Times New Roman" w:cs="Times New Roman"/>
          <w:color w:val="333333"/>
          <w:szCs w:val="22"/>
        </w:rPr>
        <w:t xml:space="preserve"> of investment</w:t>
      </w:r>
      <w:r w:rsidRPr="00D33D00">
        <w:rPr>
          <w:rFonts w:ascii="Times New Roman" w:eastAsia="微软雅黑" w:hAnsi="Times New Roman" w:cs="Times New Roman"/>
          <w:color w:val="333333"/>
          <w:szCs w:val="22"/>
          <w:lang w:eastAsia="zh-CN"/>
        </w:rPr>
        <w:t>;</w:t>
      </w:r>
      <w:r w:rsidRPr="00D33D00">
        <w:rPr>
          <w:rFonts w:ascii="Times New Roman" w:eastAsia="微软雅黑" w:hAnsi="Times New Roman" w:cs="Times New Roman"/>
          <w:color w:val="333333"/>
          <w:szCs w:val="22"/>
        </w:rPr>
        <w:t xml:space="preserve"> the calculation</w:t>
      </w:r>
      <w:r w:rsidRPr="00D33D00">
        <w:rPr>
          <w:rFonts w:ascii="Times New Roman" w:eastAsia="微软雅黑" w:hAnsi="Times New Roman" w:cs="Times New Roman"/>
          <w:color w:val="333333"/>
          <w:szCs w:val="22"/>
          <w:lang w:eastAsia="zh-CN"/>
        </w:rPr>
        <w:t>; the</w:t>
      </w:r>
      <w:r w:rsidRPr="00D33D00">
        <w:rPr>
          <w:rFonts w:ascii="Times New Roman" w:eastAsia="微软雅黑" w:hAnsi="Times New Roman" w:cs="Times New Roman"/>
          <w:color w:val="333333"/>
          <w:szCs w:val="22"/>
        </w:rPr>
        <w:t xml:space="preserve"> control of project cost</w:t>
      </w:r>
      <w:r w:rsidRPr="00D33D00">
        <w:rPr>
          <w:rFonts w:ascii="Times New Roman" w:eastAsia="微软雅黑" w:hAnsi="Times New Roman" w:cs="Times New Roman"/>
          <w:color w:val="333333"/>
          <w:szCs w:val="22"/>
          <w:lang w:eastAsia="zh-CN"/>
        </w:rPr>
        <w:t>;</w:t>
      </w:r>
      <w:r w:rsidRPr="00D33D00">
        <w:rPr>
          <w:rFonts w:ascii="Times New Roman" w:eastAsia="微软雅黑" w:hAnsi="Times New Roman" w:cs="Times New Roman"/>
          <w:color w:val="333333"/>
          <w:szCs w:val="22"/>
        </w:rPr>
        <w:t xml:space="preserve"> the method of estimate and budget</w:t>
      </w:r>
      <w:r w:rsidRPr="00D33D00">
        <w:rPr>
          <w:rFonts w:ascii="Times New Roman" w:eastAsia="微软雅黑" w:hAnsi="Times New Roman" w:cs="Times New Roman"/>
          <w:color w:val="333333"/>
          <w:szCs w:val="22"/>
          <w:lang w:eastAsia="zh-CN"/>
        </w:rPr>
        <w:t xml:space="preserve">; </w:t>
      </w:r>
      <w:r w:rsidRPr="00D33D00">
        <w:rPr>
          <w:rFonts w:ascii="Times New Roman" w:eastAsia="微软雅黑" w:hAnsi="Times New Roman" w:cs="Times New Roman"/>
          <w:color w:val="333333"/>
          <w:szCs w:val="22"/>
        </w:rPr>
        <w:t xml:space="preserve">and </w:t>
      </w:r>
      <w:r w:rsidRPr="00D33D00">
        <w:rPr>
          <w:rFonts w:ascii="Times New Roman" w:eastAsia="微软雅黑" w:hAnsi="Times New Roman" w:cs="Times New Roman"/>
          <w:color w:val="333333"/>
          <w:szCs w:val="22"/>
          <w:lang w:eastAsia="zh-CN"/>
        </w:rPr>
        <w:t xml:space="preserve">budget </w:t>
      </w:r>
      <w:r w:rsidRPr="00D33D00">
        <w:rPr>
          <w:rFonts w:ascii="Times New Roman" w:eastAsia="微软雅黑" w:hAnsi="Times New Roman" w:cs="Times New Roman"/>
          <w:color w:val="333333"/>
          <w:szCs w:val="22"/>
        </w:rPr>
        <w:t>document compilation</w:t>
      </w:r>
      <w:r w:rsidRPr="00D33D00">
        <w:rPr>
          <w:rFonts w:ascii="Times New Roman" w:eastAsia="微软雅黑" w:hAnsi="Times New Roman" w:cs="Times New Roman"/>
          <w:color w:val="333333"/>
          <w:szCs w:val="22"/>
          <w:lang w:eastAsia="zh-CN"/>
        </w:rPr>
        <w:t xml:space="preserve"> </w:t>
      </w:r>
      <w:r w:rsidRPr="00D33D00">
        <w:rPr>
          <w:rFonts w:ascii="Times New Roman" w:eastAsia="微软雅黑" w:hAnsi="Times New Roman" w:cs="Times New Roman"/>
          <w:color w:val="333333"/>
          <w:szCs w:val="22"/>
        </w:rPr>
        <w:t>of wood construction project .</w:t>
      </w:r>
    </w:p>
    <w:p w14:paraId="19807C29" w14:textId="77777777" w:rsidR="00291357" w:rsidRDefault="00857E66">
      <w:pPr>
        <w:pStyle w:val="a5"/>
        <w:spacing w:line="400" w:lineRule="exact"/>
        <w:ind w:left="0"/>
        <w:rPr>
          <w:rFonts w:ascii="微软雅黑" w:eastAsia="微软雅黑" w:hAnsi="微软雅黑" w:cs="微软雅黑"/>
          <w:b/>
          <w:spacing w:val="-2"/>
          <w:sz w:val="21"/>
          <w:szCs w:val="21"/>
          <w:lang w:eastAsia="zh-CN"/>
        </w:rPr>
      </w:pPr>
      <w:r>
        <w:rPr>
          <w:rFonts w:ascii="微软雅黑" w:eastAsia="微软雅黑" w:hAnsi="微软雅黑" w:cs="微软雅黑" w:hint="eastAsia"/>
          <w:b/>
          <w:spacing w:val="-2"/>
          <w:sz w:val="21"/>
          <w:szCs w:val="21"/>
          <w:lang w:eastAsia="zh-CN"/>
        </w:rPr>
        <w:t>二、课程目标</w:t>
      </w:r>
    </w:p>
    <w:p w14:paraId="7127E81D" w14:textId="77777777" w:rsidR="00291357" w:rsidRDefault="00857E66">
      <w:pPr>
        <w:pStyle w:val="a5"/>
        <w:spacing w:line="400" w:lineRule="exact"/>
        <w:ind w:left="0" w:firstLineChars="200" w:firstLine="440"/>
        <w:rPr>
          <w:rFonts w:cs="宋体"/>
          <w:sz w:val="22"/>
          <w:szCs w:val="22"/>
          <w:lang w:eastAsia="zh-CN"/>
        </w:rPr>
      </w:pPr>
      <w:r>
        <w:rPr>
          <w:rFonts w:cs="宋体" w:hint="eastAsia"/>
          <w:sz w:val="22"/>
          <w:szCs w:val="22"/>
          <w:lang w:eastAsia="zh-CN"/>
        </w:rPr>
        <w:t>1.课程总体目标：</w:t>
      </w:r>
    </w:p>
    <w:p w14:paraId="23009BB8" w14:textId="77777777" w:rsidR="00291357" w:rsidRDefault="00857E66">
      <w:pPr>
        <w:spacing w:line="400" w:lineRule="exact"/>
        <w:ind w:firstLineChars="200" w:firstLine="440"/>
        <w:rPr>
          <w:rFonts w:ascii="宋体" w:eastAsia="宋体" w:hAnsi="宋体" w:cs="宋体"/>
          <w:lang w:eastAsia="zh-CN"/>
        </w:rPr>
      </w:pPr>
      <w:r>
        <w:rPr>
          <w:rFonts w:ascii="宋体" w:eastAsia="宋体" w:hAnsi="宋体" w:cs="宋体" w:hint="eastAsia"/>
          <w:lang w:eastAsia="zh-CN"/>
        </w:rPr>
        <w:t>培养学生建立现代科学工程造价管理的体系，学习木结构建筑工程概预算的计算方法，能够编制木结构建筑工程造价文件，对学生今后从事木结构建筑工程管理工作有着重要的作用。</w:t>
      </w:r>
    </w:p>
    <w:p w14:paraId="6962ACFF" w14:textId="77777777" w:rsidR="00291357" w:rsidRDefault="00857E66">
      <w:pPr>
        <w:pStyle w:val="a5"/>
        <w:spacing w:line="400" w:lineRule="exact"/>
        <w:ind w:left="0" w:firstLineChars="196" w:firstLine="431"/>
        <w:rPr>
          <w:rFonts w:cs="宋体"/>
          <w:sz w:val="22"/>
          <w:szCs w:val="22"/>
          <w:lang w:eastAsia="zh-CN"/>
        </w:rPr>
      </w:pPr>
      <w:r>
        <w:rPr>
          <w:rFonts w:cs="宋体" w:hint="eastAsia"/>
          <w:sz w:val="22"/>
          <w:szCs w:val="22"/>
          <w:lang w:eastAsia="zh-CN"/>
        </w:rPr>
        <w:t>2.课程目标与毕业要求的支持关系</w:t>
      </w:r>
    </w:p>
    <w:p w14:paraId="09939399" w14:textId="77777777" w:rsidR="00291357" w:rsidRDefault="00857E66">
      <w:pPr>
        <w:spacing w:line="400" w:lineRule="exact"/>
        <w:ind w:firstLineChars="200" w:firstLine="440"/>
        <w:rPr>
          <w:rFonts w:ascii="宋体" w:eastAsia="宋体" w:hAnsi="宋体" w:cs="宋体"/>
          <w:lang w:eastAsia="zh-CN"/>
        </w:rPr>
      </w:pPr>
      <w:r>
        <w:rPr>
          <w:rFonts w:ascii="宋体" w:eastAsia="宋体" w:hAnsi="宋体" w:cs="宋体" w:hint="eastAsia"/>
          <w:lang w:eastAsia="zh-CN"/>
        </w:rPr>
        <w:t>目标1：要求学生了解木结构工程造价的基本知识，建立工程造价管理体系，学习木结构工程造价的组成部分。</w:t>
      </w:r>
    </w:p>
    <w:p w14:paraId="7D9209B4" w14:textId="77777777" w:rsidR="00291357" w:rsidRDefault="00857E66">
      <w:pPr>
        <w:spacing w:line="400" w:lineRule="exact"/>
        <w:ind w:firstLineChars="200" w:firstLine="440"/>
        <w:rPr>
          <w:rFonts w:ascii="宋体" w:eastAsia="宋体" w:hAnsi="宋体" w:cs="宋体"/>
          <w:lang w:eastAsia="zh-CN"/>
        </w:rPr>
      </w:pPr>
      <w:r>
        <w:rPr>
          <w:rFonts w:ascii="宋体" w:eastAsia="宋体" w:hAnsi="宋体" w:cs="宋体" w:hint="eastAsia"/>
          <w:lang w:eastAsia="zh-CN"/>
        </w:rPr>
        <w:t>目标2：要求学生了解清单计价和定额计价两种工程量计价方法，学习编制木结构建筑工程造</w:t>
      </w:r>
      <w:r>
        <w:rPr>
          <w:rFonts w:ascii="宋体" w:eastAsia="宋体" w:hAnsi="宋体" w:cs="宋体" w:hint="eastAsia"/>
          <w:lang w:eastAsia="zh-CN"/>
        </w:rPr>
        <w:lastRenderedPageBreak/>
        <w:t>价文件，为将来从事木结构建筑工程管理工作打下基础。</w:t>
      </w:r>
    </w:p>
    <w:p w14:paraId="668B3646" w14:textId="77777777" w:rsidR="00291357" w:rsidRDefault="00857E66">
      <w:pPr>
        <w:spacing w:line="400" w:lineRule="exact"/>
        <w:rPr>
          <w:rFonts w:ascii="宋体" w:eastAsia="宋体" w:hAnsi="宋体" w:cs="宋体"/>
          <w:b/>
          <w:spacing w:val="-2"/>
          <w:sz w:val="24"/>
          <w:szCs w:val="24"/>
          <w:lang w:eastAsia="zh-CN"/>
        </w:rPr>
      </w:pPr>
      <w:r>
        <w:rPr>
          <w:rFonts w:ascii="宋体" w:eastAsia="宋体" w:hAnsi="宋体" w:cs="宋体" w:hint="eastAsia"/>
          <w:b/>
          <w:spacing w:val="-2"/>
          <w:sz w:val="24"/>
          <w:szCs w:val="24"/>
          <w:lang w:eastAsia="zh-CN"/>
        </w:rPr>
        <w:t>三、课程思政设计</w:t>
      </w:r>
    </w:p>
    <w:p w14:paraId="05AE0D40" w14:textId="77777777" w:rsidR="00291357" w:rsidRDefault="00857E66">
      <w:pPr>
        <w:pStyle w:val="a7"/>
        <w:spacing w:line="400" w:lineRule="exact"/>
        <w:ind w:firstLineChars="0" w:firstLine="0"/>
        <w:rPr>
          <w:rFonts w:eastAsia="宋体" w:cs="宋体"/>
          <w:b/>
          <w:spacing w:val="-2"/>
          <w:szCs w:val="22"/>
          <w:lang w:eastAsia="zh-CN"/>
        </w:rPr>
      </w:pPr>
      <w:r>
        <w:rPr>
          <w:rFonts w:hint="eastAsia"/>
          <w:szCs w:val="20"/>
          <w:lang w:eastAsia="zh-CN"/>
        </w:rPr>
        <w:t xml:space="preserve">    </w:t>
      </w:r>
      <w:r>
        <w:rPr>
          <w:rFonts w:eastAsia="宋体" w:cs="宋体" w:hint="eastAsia"/>
          <w:szCs w:val="22"/>
          <w:lang w:eastAsia="zh-CN"/>
        </w:rPr>
        <w:t>木结构建筑工程概预算是木结构建筑与工程专业选修的专业课程，重在培养学生的经济意识和项目造价管理能力。讲解的知识点是建立在很多专业知识的基础上的，比如对材料、工艺、管理等方面的了解。还需要学生有较好的识图能力和计算能力。大多数知识对于学生来说是新的专业知识，各方面的知识要融汇贯通才能做出正规的木结构建筑工程概预算文件。在授课中尽量深入浅出，结合工程实际案例，重点介绍一些关键知识点，不可能做到面面俱到。主要让学生学会做工程概预算的方法，建立理论框架。</w:t>
      </w:r>
    </w:p>
    <w:p w14:paraId="013F005C" w14:textId="77777777" w:rsidR="00291357" w:rsidRDefault="00857E66">
      <w:pPr>
        <w:pStyle w:val="a5"/>
        <w:spacing w:line="400" w:lineRule="exact"/>
        <w:ind w:left="0"/>
        <w:rPr>
          <w:rFonts w:ascii="Times New Roman" w:hAnsi="Times New Roman" w:cs="Times New Roman"/>
          <w:b/>
          <w:spacing w:val="-2"/>
          <w:lang w:eastAsia="zh-CN"/>
        </w:rPr>
      </w:pPr>
      <w:r>
        <w:rPr>
          <w:rFonts w:ascii="Times New Roman" w:hAnsi="Times New Roman" w:cs="Times New Roman" w:hint="eastAsia"/>
          <w:b/>
          <w:spacing w:val="-2"/>
          <w:lang w:eastAsia="zh-CN"/>
        </w:rPr>
        <w:t>四、课程教学内容及要求</w:t>
      </w:r>
      <w:r>
        <w:rPr>
          <w:rFonts w:ascii="Times New Roman" w:hAnsi="Times New Roman" w:cs="Times New Roman" w:hint="eastAsia"/>
          <w:b/>
          <w:spacing w:val="-2"/>
          <w:lang w:eastAsia="zh-CN"/>
        </w:rPr>
        <w:t xml:space="preserve">  </w:t>
      </w:r>
    </w:p>
    <w:p w14:paraId="68FD6E0F" w14:textId="77777777" w:rsidR="00291357" w:rsidRDefault="00291357">
      <w:pPr>
        <w:pStyle w:val="a5"/>
        <w:spacing w:line="400" w:lineRule="exact"/>
        <w:jc w:val="center"/>
        <w:rPr>
          <w:rFonts w:ascii="Times New Roman" w:hAnsi="Times New Roman" w:cs="Times New Roman"/>
          <w:b/>
          <w:bCs/>
          <w:kern w:val="2"/>
          <w:sz w:val="21"/>
          <w:szCs w:val="21"/>
          <w:lang w:eastAsia="zh-CN"/>
        </w:rPr>
      </w:pPr>
    </w:p>
    <w:p w14:paraId="5D742ED5" w14:textId="77777777" w:rsidR="00291357" w:rsidRDefault="00857E66">
      <w:pPr>
        <w:pStyle w:val="a5"/>
        <w:spacing w:line="400" w:lineRule="exact"/>
        <w:jc w:val="center"/>
        <w:rPr>
          <w:rFonts w:ascii="Times New Roman" w:hAnsi="Times New Roman" w:cs="Times New Roman"/>
          <w:b/>
          <w:bCs/>
          <w:kern w:val="2"/>
          <w:sz w:val="21"/>
          <w:szCs w:val="21"/>
          <w:lang w:eastAsia="zh-CN"/>
        </w:rPr>
      </w:pPr>
      <w:r>
        <w:rPr>
          <w:rFonts w:ascii="Times New Roman" w:hAnsi="Times New Roman" w:cs="Times New Roman" w:hint="eastAsia"/>
          <w:b/>
          <w:bCs/>
          <w:kern w:val="2"/>
          <w:sz w:val="21"/>
          <w:szCs w:val="21"/>
          <w:lang w:eastAsia="zh-CN"/>
        </w:rPr>
        <w:t>表</w:t>
      </w:r>
      <w:r>
        <w:rPr>
          <w:rFonts w:ascii="Times New Roman" w:hAnsi="Times New Roman" w:cs="Times New Roman" w:hint="eastAsia"/>
          <w:b/>
          <w:bCs/>
          <w:kern w:val="2"/>
          <w:sz w:val="21"/>
          <w:szCs w:val="21"/>
          <w:lang w:eastAsia="zh-CN"/>
        </w:rPr>
        <w:t xml:space="preserve">1  </w:t>
      </w:r>
      <w:r>
        <w:rPr>
          <w:rFonts w:ascii="Times New Roman" w:hAnsi="Times New Roman" w:cs="Times New Roman" w:hint="eastAsia"/>
          <w:b/>
          <w:bCs/>
          <w:kern w:val="2"/>
          <w:sz w:val="21"/>
          <w:szCs w:val="21"/>
          <w:lang w:eastAsia="zh-CN"/>
        </w:rPr>
        <w:t>教学内容及要求</w:t>
      </w:r>
    </w:p>
    <w:tbl>
      <w:tblPr>
        <w:tblStyle w:val="af1"/>
        <w:tblW w:w="9464" w:type="dxa"/>
        <w:tblLook w:val="04A0" w:firstRow="1" w:lastRow="0" w:firstColumn="1" w:lastColumn="0" w:noHBand="0" w:noVBand="1"/>
      </w:tblPr>
      <w:tblGrid>
        <w:gridCol w:w="1526"/>
        <w:gridCol w:w="6662"/>
        <w:gridCol w:w="1276"/>
      </w:tblGrid>
      <w:tr w:rsidR="00291357" w14:paraId="7B99AD7B" w14:textId="77777777">
        <w:trPr>
          <w:trHeight w:val="548"/>
        </w:trPr>
        <w:tc>
          <w:tcPr>
            <w:tcW w:w="1526" w:type="dxa"/>
            <w:vAlign w:val="center"/>
          </w:tcPr>
          <w:p w14:paraId="4D359092" w14:textId="77777777" w:rsidR="00291357" w:rsidRDefault="00857E66">
            <w:pPr>
              <w:pStyle w:val="a5"/>
              <w:spacing w:line="400" w:lineRule="exact"/>
              <w:ind w:left="0"/>
              <w:jc w:val="center"/>
              <w:rPr>
                <w:rFonts w:cs="Times New Roman"/>
                <w:b/>
                <w:spacing w:val="-2"/>
                <w:sz w:val="21"/>
                <w:szCs w:val="21"/>
                <w:lang w:eastAsia="zh-CN"/>
              </w:rPr>
            </w:pPr>
            <w:r>
              <w:rPr>
                <w:rFonts w:cs="Times New Roman" w:hint="eastAsia"/>
                <w:b/>
                <w:spacing w:val="-2"/>
                <w:sz w:val="21"/>
                <w:szCs w:val="21"/>
                <w:lang w:eastAsia="zh-CN"/>
              </w:rPr>
              <w:t>章节</w:t>
            </w:r>
          </w:p>
        </w:tc>
        <w:tc>
          <w:tcPr>
            <w:tcW w:w="6662" w:type="dxa"/>
            <w:vAlign w:val="center"/>
          </w:tcPr>
          <w:p w14:paraId="1AF82029" w14:textId="77777777" w:rsidR="00291357" w:rsidRDefault="00857E66">
            <w:pPr>
              <w:pStyle w:val="a5"/>
              <w:spacing w:line="400" w:lineRule="exact"/>
              <w:ind w:left="0"/>
              <w:jc w:val="center"/>
              <w:rPr>
                <w:rFonts w:cs="Times New Roman"/>
                <w:b/>
                <w:spacing w:val="-2"/>
                <w:sz w:val="21"/>
                <w:szCs w:val="21"/>
                <w:lang w:eastAsia="zh-CN"/>
              </w:rPr>
            </w:pPr>
            <w:r>
              <w:rPr>
                <w:rFonts w:cs="Times New Roman" w:hint="eastAsia"/>
                <w:b/>
                <w:spacing w:val="-2"/>
                <w:sz w:val="21"/>
                <w:szCs w:val="21"/>
                <w:lang w:eastAsia="zh-CN"/>
              </w:rPr>
              <w:t xml:space="preserve">内容及要求 </w:t>
            </w:r>
          </w:p>
        </w:tc>
        <w:tc>
          <w:tcPr>
            <w:tcW w:w="1276" w:type="dxa"/>
            <w:vAlign w:val="center"/>
          </w:tcPr>
          <w:p w14:paraId="3BF686AF" w14:textId="77777777" w:rsidR="00291357" w:rsidRDefault="00857E66">
            <w:pPr>
              <w:pStyle w:val="a5"/>
              <w:spacing w:line="400" w:lineRule="exact"/>
              <w:ind w:left="0"/>
              <w:rPr>
                <w:rFonts w:cs="Times New Roman"/>
                <w:b/>
                <w:spacing w:val="-2"/>
                <w:sz w:val="21"/>
                <w:szCs w:val="21"/>
                <w:lang w:eastAsia="zh-CN"/>
              </w:rPr>
            </w:pPr>
            <w:r>
              <w:rPr>
                <w:rFonts w:cs="Times New Roman" w:hint="eastAsia"/>
                <w:sz w:val="21"/>
                <w:szCs w:val="21"/>
                <w:lang w:eastAsia="zh-CN"/>
              </w:rPr>
              <w:t>学时分配</w:t>
            </w:r>
          </w:p>
        </w:tc>
      </w:tr>
      <w:tr w:rsidR="00291357" w14:paraId="62E0C1AD" w14:textId="77777777">
        <w:tc>
          <w:tcPr>
            <w:tcW w:w="1526" w:type="dxa"/>
          </w:tcPr>
          <w:p w14:paraId="51A13394" w14:textId="77777777" w:rsidR="00291357" w:rsidRDefault="00291357">
            <w:pPr>
              <w:widowControl/>
              <w:shd w:val="clear" w:color="auto" w:fill="FFFFFF"/>
              <w:tabs>
                <w:tab w:val="left" w:pos="780"/>
              </w:tabs>
              <w:snapToGrid w:val="0"/>
              <w:spacing w:line="400" w:lineRule="exact"/>
              <w:jc w:val="both"/>
              <w:rPr>
                <w:rFonts w:ascii="宋体" w:eastAsia="宋体" w:hAnsi="宋体" w:cs="Times New Roman"/>
                <w:b/>
                <w:bCs/>
                <w:sz w:val="21"/>
                <w:szCs w:val="21"/>
                <w:lang w:eastAsia="zh-CN"/>
              </w:rPr>
            </w:pPr>
          </w:p>
          <w:p w14:paraId="3044A42F" w14:textId="77777777" w:rsidR="00291357" w:rsidRDefault="00857E66">
            <w:pPr>
              <w:widowControl/>
              <w:shd w:val="clear" w:color="auto" w:fill="FFFFFF"/>
              <w:tabs>
                <w:tab w:val="left" w:pos="780"/>
              </w:tabs>
              <w:snapToGrid w:val="0"/>
              <w:spacing w:line="400" w:lineRule="exact"/>
              <w:jc w:val="center"/>
              <w:rPr>
                <w:rFonts w:ascii="宋体" w:eastAsia="宋体" w:hAnsi="宋体" w:cs="Times New Roman"/>
                <w:b/>
                <w:bCs/>
                <w:sz w:val="21"/>
                <w:szCs w:val="21"/>
                <w:lang w:eastAsia="zh-CN"/>
              </w:rPr>
            </w:pPr>
            <w:r>
              <w:rPr>
                <w:rFonts w:ascii="宋体" w:eastAsia="宋体" w:hAnsi="宋体" w:cs="Times New Roman"/>
                <w:b/>
                <w:bCs/>
                <w:sz w:val="21"/>
                <w:szCs w:val="21"/>
                <w:lang w:eastAsia="zh-CN"/>
              </w:rPr>
              <w:t>第</w:t>
            </w:r>
            <w:r>
              <w:rPr>
                <w:rFonts w:ascii="宋体" w:eastAsia="宋体" w:hAnsi="宋体" w:cs="Times New Roman" w:hint="eastAsia"/>
                <w:b/>
                <w:bCs/>
                <w:sz w:val="21"/>
                <w:szCs w:val="21"/>
                <w:lang w:eastAsia="zh-CN"/>
              </w:rPr>
              <w:t>1</w:t>
            </w:r>
            <w:r>
              <w:rPr>
                <w:rFonts w:ascii="宋体" w:eastAsia="宋体" w:hAnsi="宋体" w:cs="Times New Roman"/>
                <w:b/>
                <w:bCs/>
                <w:sz w:val="21"/>
                <w:szCs w:val="21"/>
                <w:lang w:eastAsia="zh-CN"/>
              </w:rPr>
              <w:t xml:space="preserve">章 </w:t>
            </w:r>
            <w:r>
              <w:rPr>
                <w:rFonts w:ascii="宋体" w:eastAsia="宋体" w:hAnsi="宋体" w:cs="Times New Roman" w:hint="eastAsia"/>
                <w:b/>
                <w:bCs/>
                <w:sz w:val="21"/>
                <w:szCs w:val="21"/>
                <w:lang w:eastAsia="zh-CN"/>
              </w:rPr>
              <w:t>绪论</w:t>
            </w:r>
            <w:r>
              <w:rPr>
                <w:rFonts w:ascii="宋体" w:eastAsia="宋体" w:hAnsi="宋体" w:cs="Times New Roman"/>
                <w:b/>
                <w:bCs/>
                <w:sz w:val="21"/>
                <w:szCs w:val="21"/>
                <w:lang w:eastAsia="zh-CN"/>
              </w:rPr>
              <w:t>（支撑课程目标1）</w:t>
            </w:r>
          </w:p>
        </w:tc>
        <w:tc>
          <w:tcPr>
            <w:tcW w:w="6662" w:type="dxa"/>
          </w:tcPr>
          <w:p w14:paraId="545B7CBC" w14:textId="77777777" w:rsidR="00291357" w:rsidRDefault="00857E66">
            <w:pPr>
              <w:snapToGrid w:val="0"/>
              <w:spacing w:line="400" w:lineRule="exact"/>
              <w:jc w:val="both"/>
              <w:rPr>
                <w:rFonts w:ascii="宋体" w:eastAsia="宋体" w:hAnsi="宋体" w:cs="Times New Roman"/>
                <w:sz w:val="21"/>
                <w:szCs w:val="21"/>
                <w:lang w:eastAsia="zh-CN"/>
              </w:rPr>
            </w:pPr>
            <w:r>
              <w:rPr>
                <w:rFonts w:ascii="宋体" w:eastAsia="宋体" w:hAnsi="宋体" w:cs="Times New Roman"/>
                <w:sz w:val="21"/>
                <w:szCs w:val="21"/>
                <w:lang w:eastAsia="zh-CN"/>
              </w:rPr>
              <w:t>教学内容：</w:t>
            </w:r>
            <w:r>
              <w:rPr>
                <w:rFonts w:ascii="宋体" w:eastAsia="宋体" w:hAnsi="宋体" w:cs="Times New Roman" w:hint="eastAsia"/>
                <w:sz w:val="21"/>
                <w:szCs w:val="21"/>
                <w:lang w:eastAsia="zh-CN"/>
              </w:rPr>
              <w:t>本课程的学习内容及学习方法</w:t>
            </w:r>
          </w:p>
          <w:p w14:paraId="54CD1415" w14:textId="77777777" w:rsidR="00291357" w:rsidRDefault="00857E66">
            <w:pPr>
              <w:snapToGrid w:val="0"/>
              <w:spacing w:line="400" w:lineRule="exact"/>
              <w:jc w:val="both"/>
              <w:rPr>
                <w:rFonts w:ascii="宋体" w:eastAsia="宋体" w:hAnsi="宋体" w:cs="Times New Roman"/>
                <w:sz w:val="21"/>
                <w:szCs w:val="21"/>
                <w:lang w:eastAsia="zh-CN"/>
              </w:rPr>
            </w:pPr>
            <w:r>
              <w:rPr>
                <w:rFonts w:ascii="宋体" w:eastAsia="宋体" w:hAnsi="宋体" w:cs="Times New Roman"/>
                <w:sz w:val="21"/>
                <w:szCs w:val="21"/>
                <w:lang w:eastAsia="zh-CN"/>
              </w:rPr>
              <w:t>学习要求：</w:t>
            </w:r>
            <w:r>
              <w:rPr>
                <w:rFonts w:ascii="宋体" w:hAnsi="宋体" w:hint="eastAsia"/>
                <w:szCs w:val="21"/>
                <w:lang w:eastAsia="zh-CN"/>
              </w:rPr>
              <w:t>了解该课程的学习内容，掌握学习方法，了解考试方式和成绩评定标准</w:t>
            </w:r>
          </w:p>
          <w:p w14:paraId="5A885706" w14:textId="77777777" w:rsidR="00291357" w:rsidRDefault="00857E66">
            <w:pPr>
              <w:pStyle w:val="a5"/>
              <w:spacing w:line="400" w:lineRule="exact"/>
              <w:ind w:left="0"/>
              <w:rPr>
                <w:rFonts w:cs="Times New Roman"/>
                <w:sz w:val="21"/>
                <w:szCs w:val="21"/>
                <w:lang w:eastAsia="zh-CN"/>
              </w:rPr>
            </w:pPr>
            <w:r>
              <w:rPr>
                <w:rFonts w:cs="Times New Roman" w:hint="eastAsia"/>
                <w:sz w:val="21"/>
                <w:szCs w:val="21"/>
                <w:lang w:eastAsia="zh-CN"/>
              </w:rPr>
              <w:t>重难点： 明白课程内容和需要达到的要求</w:t>
            </w:r>
          </w:p>
          <w:p w14:paraId="3B7F6283" w14:textId="77777777" w:rsidR="00291357" w:rsidRDefault="00857E66">
            <w:pPr>
              <w:pStyle w:val="a5"/>
              <w:spacing w:line="400" w:lineRule="exact"/>
              <w:ind w:left="0"/>
              <w:rPr>
                <w:rFonts w:cs="Times New Roman"/>
                <w:b/>
                <w:spacing w:val="-2"/>
                <w:sz w:val="21"/>
                <w:szCs w:val="21"/>
                <w:lang w:eastAsia="zh-CN"/>
              </w:rPr>
            </w:pPr>
            <w:r>
              <w:rPr>
                <w:rFonts w:cs="Times New Roman" w:hint="eastAsia"/>
                <w:sz w:val="21"/>
                <w:szCs w:val="21"/>
                <w:lang w:eastAsia="zh-CN"/>
              </w:rPr>
              <w:t>教学</w:t>
            </w:r>
            <w:r>
              <w:rPr>
                <w:rFonts w:cs="Times New Roman"/>
                <w:sz w:val="21"/>
                <w:szCs w:val="21"/>
                <w:lang w:eastAsia="zh-CN"/>
              </w:rPr>
              <w:t>方法：</w:t>
            </w:r>
            <w:r>
              <w:rPr>
                <w:rFonts w:cs="Times New Roman" w:hint="eastAsia"/>
                <w:sz w:val="21"/>
                <w:szCs w:val="21"/>
                <w:lang w:eastAsia="zh-CN"/>
              </w:rPr>
              <w:t>ppt讲解</w:t>
            </w:r>
          </w:p>
        </w:tc>
        <w:tc>
          <w:tcPr>
            <w:tcW w:w="1276" w:type="dxa"/>
          </w:tcPr>
          <w:p w14:paraId="20F3138F" w14:textId="77777777" w:rsidR="00291357" w:rsidRDefault="00291357">
            <w:pPr>
              <w:pStyle w:val="a5"/>
              <w:spacing w:line="400" w:lineRule="exact"/>
              <w:ind w:left="0"/>
              <w:jc w:val="center"/>
              <w:rPr>
                <w:rFonts w:cs="Times New Roman"/>
                <w:sz w:val="21"/>
                <w:szCs w:val="21"/>
                <w:lang w:eastAsia="zh-CN"/>
              </w:rPr>
            </w:pPr>
          </w:p>
          <w:p w14:paraId="284211DE" w14:textId="77777777" w:rsidR="00291357" w:rsidRDefault="00291357">
            <w:pPr>
              <w:pStyle w:val="a5"/>
              <w:spacing w:line="400" w:lineRule="exact"/>
              <w:ind w:left="0"/>
              <w:jc w:val="center"/>
              <w:rPr>
                <w:rFonts w:cs="Times New Roman"/>
                <w:sz w:val="21"/>
                <w:szCs w:val="21"/>
                <w:lang w:eastAsia="zh-CN"/>
              </w:rPr>
            </w:pPr>
          </w:p>
          <w:p w14:paraId="09B43EFA" w14:textId="77777777" w:rsidR="00291357" w:rsidRDefault="00857E66">
            <w:pPr>
              <w:pStyle w:val="a5"/>
              <w:spacing w:line="400" w:lineRule="exact"/>
              <w:ind w:left="0"/>
              <w:jc w:val="center"/>
              <w:rPr>
                <w:rFonts w:cs="Times New Roman"/>
                <w:sz w:val="21"/>
                <w:szCs w:val="21"/>
                <w:lang w:eastAsia="zh-CN"/>
              </w:rPr>
            </w:pPr>
            <w:r>
              <w:rPr>
                <w:rFonts w:cs="Times New Roman" w:hint="eastAsia"/>
                <w:sz w:val="21"/>
                <w:szCs w:val="21"/>
                <w:lang w:eastAsia="zh-CN"/>
              </w:rPr>
              <w:t>2</w:t>
            </w:r>
          </w:p>
        </w:tc>
      </w:tr>
      <w:tr w:rsidR="00291357" w14:paraId="39CC676F" w14:textId="77777777">
        <w:tc>
          <w:tcPr>
            <w:tcW w:w="1526" w:type="dxa"/>
          </w:tcPr>
          <w:p w14:paraId="63730747" w14:textId="77777777" w:rsidR="00291357" w:rsidRDefault="00291357">
            <w:pPr>
              <w:widowControl/>
              <w:shd w:val="clear" w:color="auto" w:fill="FFFFFF"/>
              <w:tabs>
                <w:tab w:val="left" w:pos="780"/>
              </w:tabs>
              <w:snapToGrid w:val="0"/>
              <w:spacing w:line="400" w:lineRule="exact"/>
              <w:jc w:val="both"/>
              <w:rPr>
                <w:rFonts w:ascii="宋体" w:eastAsia="宋体" w:hAnsi="宋体" w:cs="Times New Roman"/>
                <w:b/>
                <w:bCs/>
                <w:sz w:val="21"/>
                <w:szCs w:val="21"/>
                <w:lang w:eastAsia="zh-CN"/>
              </w:rPr>
            </w:pPr>
          </w:p>
          <w:p w14:paraId="4EEB0B2E" w14:textId="77777777" w:rsidR="00291357" w:rsidRDefault="00857E66">
            <w:pPr>
              <w:widowControl/>
              <w:shd w:val="clear" w:color="auto" w:fill="FFFFFF"/>
              <w:tabs>
                <w:tab w:val="left" w:pos="780"/>
              </w:tabs>
              <w:snapToGrid w:val="0"/>
              <w:spacing w:line="400" w:lineRule="exact"/>
              <w:jc w:val="center"/>
              <w:rPr>
                <w:rFonts w:ascii="宋体" w:eastAsia="宋体" w:hAnsi="宋体" w:cs="Times New Roman"/>
                <w:b/>
                <w:bCs/>
                <w:sz w:val="21"/>
                <w:szCs w:val="21"/>
                <w:lang w:eastAsia="zh-CN"/>
              </w:rPr>
            </w:pPr>
            <w:r>
              <w:rPr>
                <w:rFonts w:ascii="宋体" w:eastAsia="宋体" w:hAnsi="宋体" w:cs="Times New Roman"/>
                <w:b/>
                <w:bCs/>
                <w:sz w:val="21"/>
                <w:szCs w:val="21"/>
                <w:lang w:eastAsia="zh-CN"/>
              </w:rPr>
              <w:t>第</w:t>
            </w:r>
            <w:r>
              <w:rPr>
                <w:rFonts w:ascii="宋体" w:eastAsia="宋体" w:hAnsi="宋体" w:cs="Times New Roman" w:hint="eastAsia"/>
                <w:b/>
                <w:bCs/>
                <w:sz w:val="21"/>
                <w:szCs w:val="21"/>
                <w:lang w:eastAsia="zh-CN"/>
              </w:rPr>
              <w:t>2</w:t>
            </w:r>
            <w:r>
              <w:rPr>
                <w:rFonts w:ascii="宋体" w:eastAsia="宋体" w:hAnsi="宋体" w:cs="Times New Roman"/>
                <w:b/>
                <w:bCs/>
                <w:sz w:val="21"/>
                <w:szCs w:val="21"/>
                <w:lang w:eastAsia="zh-CN"/>
              </w:rPr>
              <w:t>章</w:t>
            </w:r>
            <w:r>
              <w:rPr>
                <w:rFonts w:ascii="宋体" w:eastAsia="宋体" w:hAnsi="宋体" w:cs="Times New Roman" w:hint="eastAsia"/>
                <w:b/>
                <w:bCs/>
                <w:sz w:val="21"/>
                <w:szCs w:val="21"/>
                <w:lang w:eastAsia="zh-CN"/>
              </w:rPr>
              <w:t xml:space="preserve"> 工程造价基础知识</w:t>
            </w:r>
            <w:r>
              <w:rPr>
                <w:rFonts w:ascii="宋体" w:eastAsia="宋体" w:hAnsi="宋体" w:cs="Times New Roman"/>
                <w:b/>
                <w:bCs/>
                <w:sz w:val="21"/>
                <w:szCs w:val="21"/>
                <w:lang w:eastAsia="zh-CN"/>
              </w:rPr>
              <w:t>（支撑课程目标1）</w:t>
            </w:r>
          </w:p>
        </w:tc>
        <w:tc>
          <w:tcPr>
            <w:tcW w:w="6662" w:type="dxa"/>
          </w:tcPr>
          <w:p w14:paraId="2A18BC21" w14:textId="77777777" w:rsidR="00291357" w:rsidRDefault="00857E66">
            <w:pPr>
              <w:snapToGrid w:val="0"/>
              <w:spacing w:line="400" w:lineRule="exact"/>
              <w:jc w:val="both"/>
              <w:rPr>
                <w:rFonts w:ascii="宋体" w:eastAsia="宋体" w:hAnsi="宋体" w:cs="Times New Roman"/>
                <w:sz w:val="21"/>
                <w:szCs w:val="21"/>
                <w:lang w:eastAsia="zh-CN"/>
              </w:rPr>
            </w:pPr>
            <w:r>
              <w:rPr>
                <w:rFonts w:ascii="宋体" w:eastAsia="宋体" w:hAnsi="宋体" w:cs="Times New Roman"/>
                <w:sz w:val="21"/>
                <w:szCs w:val="21"/>
                <w:lang w:eastAsia="zh-CN"/>
              </w:rPr>
              <w:t>教学内容：</w:t>
            </w:r>
            <w:r>
              <w:rPr>
                <w:rFonts w:ascii="宋体" w:eastAsia="宋体" w:hAnsi="宋体" w:cs="Times New Roman" w:hint="eastAsia"/>
                <w:sz w:val="21"/>
                <w:szCs w:val="21"/>
                <w:lang w:eastAsia="zh-CN"/>
              </w:rPr>
              <w:t>工程造价的基础理论知识</w:t>
            </w:r>
          </w:p>
          <w:p w14:paraId="11F5FE5B" w14:textId="77777777" w:rsidR="00291357" w:rsidRDefault="00857E66">
            <w:pPr>
              <w:snapToGrid w:val="0"/>
              <w:spacing w:line="400" w:lineRule="exact"/>
              <w:jc w:val="both"/>
              <w:rPr>
                <w:rFonts w:ascii="宋体" w:eastAsia="宋体" w:hAnsi="宋体"/>
                <w:szCs w:val="21"/>
                <w:lang w:eastAsia="zh-CN"/>
              </w:rPr>
            </w:pPr>
            <w:r>
              <w:rPr>
                <w:rFonts w:ascii="宋体" w:eastAsia="宋体" w:hAnsi="宋体" w:cs="Times New Roman"/>
                <w:sz w:val="21"/>
                <w:szCs w:val="21"/>
                <w:lang w:eastAsia="zh-CN"/>
              </w:rPr>
              <w:t>学习要求：</w:t>
            </w:r>
            <w:r>
              <w:rPr>
                <w:rFonts w:ascii="宋体" w:hAnsi="宋体" w:hint="eastAsia"/>
                <w:szCs w:val="21"/>
                <w:lang w:eastAsia="zh-CN"/>
              </w:rPr>
              <w:t>工程造价的含义、特点、特征，</w:t>
            </w:r>
            <w:r>
              <w:rPr>
                <w:rFonts w:ascii="宋体" w:eastAsia="宋体" w:hAnsi="宋体" w:cs="宋体" w:hint="eastAsia"/>
                <w:lang w:eastAsia="zh-CN"/>
              </w:rPr>
              <w:t>建立现代科学工程造价管理的思维观念和方法。建筑工程投资构成，了解建筑工程及相关费用的构成与确定方法。</w:t>
            </w:r>
          </w:p>
          <w:p w14:paraId="252B9DA9" w14:textId="77777777" w:rsidR="00291357" w:rsidRDefault="00857E66">
            <w:pPr>
              <w:pStyle w:val="a5"/>
              <w:spacing w:line="400" w:lineRule="exact"/>
              <w:ind w:left="0"/>
              <w:rPr>
                <w:rFonts w:cs="Times New Roman"/>
                <w:sz w:val="21"/>
                <w:szCs w:val="21"/>
                <w:lang w:eastAsia="zh-CN"/>
              </w:rPr>
            </w:pPr>
            <w:r>
              <w:rPr>
                <w:rFonts w:cs="Times New Roman" w:hint="eastAsia"/>
                <w:sz w:val="21"/>
                <w:szCs w:val="21"/>
                <w:lang w:eastAsia="zh-CN"/>
              </w:rPr>
              <w:t>重难点：现代科学工程造价知识体系</w:t>
            </w:r>
          </w:p>
          <w:p w14:paraId="154C2381" w14:textId="77777777" w:rsidR="00291357" w:rsidRDefault="00857E66">
            <w:pPr>
              <w:pStyle w:val="a5"/>
              <w:spacing w:line="400" w:lineRule="exact"/>
              <w:ind w:left="0"/>
              <w:rPr>
                <w:rFonts w:cs="Times New Roman"/>
                <w:b/>
                <w:spacing w:val="-2"/>
                <w:sz w:val="21"/>
                <w:szCs w:val="21"/>
                <w:lang w:eastAsia="zh-CN"/>
              </w:rPr>
            </w:pPr>
            <w:r>
              <w:rPr>
                <w:rFonts w:cs="Times New Roman" w:hint="eastAsia"/>
                <w:sz w:val="21"/>
                <w:szCs w:val="21"/>
                <w:lang w:eastAsia="zh-CN"/>
              </w:rPr>
              <w:t>教学</w:t>
            </w:r>
            <w:r>
              <w:rPr>
                <w:rFonts w:cs="Times New Roman"/>
                <w:sz w:val="21"/>
                <w:szCs w:val="21"/>
                <w:lang w:eastAsia="zh-CN"/>
              </w:rPr>
              <w:t>方法：</w:t>
            </w:r>
            <w:r>
              <w:rPr>
                <w:rFonts w:cs="Times New Roman" w:hint="eastAsia"/>
                <w:sz w:val="21"/>
                <w:szCs w:val="21"/>
                <w:lang w:eastAsia="zh-CN"/>
              </w:rPr>
              <w:t>ppt讲解，课堂习题练习</w:t>
            </w:r>
          </w:p>
        </w:tc>
        <w:tc>
          <w:tcPr>
            <w:tcW w:w="1276" w:type="dxa"/>
          </w:tcPr>
          <w:p w14:paraId="24FACDCD" w14:textId="77777777" w:rsidR="00291357" w:rsidRDefault="00291357">
            <w:pPr>
              <w:pStyle w:val="a5"/>
              <w:spacing w:line="400" w:lineRule="exact"/>
              <w:ind w:left="0"/>
              <w:jc w:val="center"/>
              <w:rPr>
                <w:rFonts w:cs="Times New Roman"/>
                <w:sz w:val="21"/>
                <w:szCs w:val="21"/>
                <w:lang w:eastAsia="zh-CN"/>
              </w:rPr>
            </w:pPr>
          </w:p>
          <w:p w14:paraId="44B60551" w14:textId="77777777" w:rsidR="00291357" w:rsidRDefault="00291357">
            <w:pPr>
              <w:pStyle w:val="a5"/>
              <w:spacing w:line="400" w:lineRule="exact"/>
              <w:ind w:left="0"/>
              <w:jc w:val="center"/>
              <w:rPr>
                <w:rFonts w:cs="Times New Roman"/>
                <w:sz w:val="21"/>
                <w:szCs w:val="21"/>
                <w:lang w:eastAsia="zh-CN"/>
              </w:rPr>
            </w:pPr>
          </w:p>
          <w:p w14:paraId="15F6D815" w14:textId="77777777" w:rsidR="00291357" w:rsidRDefault="00857E66">
            <w:pPr>
              <w:pStyle w:val="a5"/>
              <w:spacing w:line="400" w:lineRule="exact"/>
              <w:ind w:left="0"/>
              <w:jc w:val="center"/>
              <w:rPr>
                <w:rFonts w:cs="Times New Roman"/>
                <w:sz w:val="21"/>
                <w:szCs w:val="21"/>
                <w:lang w:eastAsia="zh-CN"/>
              </w:rPr>
            </w:pPr>
            <w:r>
              <w:rPr>
                <w:rFonts w:cs="Times New Roman" w:hint="eastAsia"/>
                <w:sz w:val="21"/>
                <w:szCs w:val="21"/>
                <w:lang w:eastAsia="zh-CN"/>
              </w:rPr>
              <w:t>14</w:t>
            </w:r>
          </w:p>
        </w:tc>
      </w:tr>
      <w:tr w:rsidR="00291357" w14:paraId="6CA3C76D" w14:textId="77777777">
        <w:tc>
          <w:tcPr>
            <w:tcW w:w="1526" w:type="dxa"/>
          </w:tcPr>
          <w:p w14:paraId="71A8E3F0" w14:textId="77777777" w:rsidR="00291357" w:rsidRDefault="00291357">
            <w:pPr>
              <w:widowControl/>
              <w:shd w:val="clear" w:color="auto" w:fill="FFFFFF"/>
              <w:tabs>
                <w:tab w:val="left" w:pos="780"/>
              </w:tabs>
              <w:snapToGrid w:val="0"/>
              <w:spacing w:line="400" w:lineRule="exact"/>
              <w:jc w:val="both"/>
              <w:rPr>
                <w:rFonts w:ascii="宋体" w:eastAsia="宋体" w:hAnsi="宋体" w:cs="Times New Roman"/>
                <w:b/>
                <w:bCs/>
                <w:sz w:val="21"/>
                <w:szCs w:val="21"/>
                <w:lang w:eastAsia="zh-CN"/>
              </w:rPr>
            </w:pPr>
          </w:p>
          <w:p w14:paraId="773D6D7D" w14:textId="77777777" w:rsidR="00291357" w:rsidRDefault="00857E66">
            <w:pPr>
              <w:widowControl/>
              <w:shd w:val="clear" w:color="auto" w:fill="FFFFFF"/>
              <w:tabs>
                <w:tab w:val="left" w:pos="780"/>
              </w:tabs>
              <w:snapToGrid w:val="0"/>
              <w:spacing w:line="400" w:lineRule="exact"/>
              <w:jc w:val="center"/>
              <w:rPr>
                <w:rFonts w:ascii="宋体" w:eastAsia="宋体" w:hAnsi="宋体" w:cs="Times New Roman"/>
                <w:b/>
                <w:bCs/>
                <w:sz w:val="21"/>
                <w:szCs w:val="21"/>
                <w:lang w:eastAsia="zh-CN"/>
              </w:rPr>
            </w:pPr>
            <w:r>
              <w:rPr>
                <w:rFonts w:ascii="宋体" w:eastAsia="宋体" w:hAnsi="宋体" w:cs="Times New Roman"/>
                <w:b/>
                <w:bCs/>
                <w:sz w:val="21"/>
                <w:szCs w:val="21"/>
                <w:lang w:eastAsia="zh-CN"/>
              </w:rPr>
              <w:t>第</w:t>
            </w:r>
            <w:r>
              <w:rPr>
                <w:rFonts w:ascii="宋体" w:eastAsia="宋体" w:hAnsi="宋体" w:cs="Times New Roman" w:hint="eastAsia"/>
                <w:b/>
                <w:bCs/>
                <w:sz w:val="21"/>
                <w:szCs w:val="21"/>
                <w:lang w:eastAsia="zh-CN"/>
              </w:rPr>
              <w:t>3</w:t>
            </w:r>
            <w:r>
              <w:rPr>
                <w:rFonts w:ascii="宋体" w:eastAsia="宋体" w:hAnsi="宋体" w:cs="Times New Roman"/>
                <w:b/>
                <w:bCs/>
                <w:sz w:val="21"/>
                <w:szCs w:val="21"/>
                <w:lang w:eastAsia="zh-CN"/>
              </w:rPr>
              <w:t xml:space="preserve">章 </w:t>
            </w:r>
            <w:r>
              <w:rPr>
                <w:rFonts w:ascii="宋体" w:eastAsia="宋体" w:hAnsi="宋体" w:cs="Times New Roman" w:hint="eastAsia"/>
                <w:b/>
                <w:bCs/>
                <w:sz w:val="21"/>
                <w:szCs w:val="21"/>
                <w:lang w:eastAsia="zh-CN"/>
              </w:rPr>
              <w:t>木结构施工图预算</w:t>
            </w:r>
            <w:r>
              <w:rPr>
                <w:rFonts w:ascii="宋体" w:eastAsia="宋体" w:hAnsi="宋体" w:cs="Times New Roman"/>
                <w:b/>
                <w:bCs/>
                <w:sz w:val="21"/>
                <w:szCs w:val="21"/>
                <w:lang w:eastAsia="zh-CN"/>
              </w:rPr>
              <w:t>（支撑课程目标</w:t>
            </w:r>
            <w:r>
              <w:rPr>
                <w:rFonts w:ascii="宋体" w:eastAsia="宋体" w:hAnsi="宋体" w:cs="Times New Roman" w:hint="eastAsia"/>
                <w:b/>
                <w:bCs/>
                <w:sz w:val="21"/>
                <w:szCs w:val="21"/>
                <w:lang w:eastAsia="zh-CN"/>
              </w:rPr>
              <w:t>2</w:t>
            </w:r>
            <w:r>
              <w:rPr>
                <w:rFonts w:ascii="宋体" w:eastAsia="宋体" w:hAnsi="宋体" w:cs="Times New Roman"/>
                <w:b/>
                <w:bCs/>
                <w:sz w:val="21"/>
                <w:szCs w:val="21"/>
                <w:lang w:eastAsia="zh-CN"/>
              </w:rPr>
              <w:t>）</w:t>
            </w:r>
          </w:p>
        </w:tc>
        <w:tc>
          <w:tcPr>
            <w:tcW w:w="6662" w:type="dxa"/>
          </w:tcPr>
          <w:p w14:paraId="0A9E45A1" w14:textId="77777777" w:rsidR="00291357" w:rsidRDefault="00857E66">
            <w:pPr>
              <w:snapToGrid w:val="0"/>
              <w:spacing w:line="400" w:lineRule="exact"/>
              <w:jc w:val="both"/>
              <w:rPr>
                <w:rFonts w:ascii="宋体" w:eastAsia="宋体" w:hAnsi="宋体" w:cs="Times New Roman"/>
                <w:sz w:val="21"/>
                <w:szCs w:val="21"/>
                <w:lang w:eastAsia="zh-CN"/>
              </w:rPr>
            </w:pPr>
            <w:r>
              <w:rPr>
                <w:rFonts w:ascii="宋体" w:eastAsia="宋体" w:hAnsi="宋体" w:cs="Times New Roman"/>
                <w:sz w:val="21"/>
                <w:szCs w:val="21"/>
                <w:lang w:eastAsia="zh-CN"/>
              </w:rPr>
              <w:t>教学内容：</w:t>
            </w:r>
            <w:r>
              <w:rPr>
                <w:rFonts w:ascii="宋体" w:eastAsia="宋体" w:hAnsi="宋体" w:cs="Times New Roman" w:hint="eastAsia"/>
                <w:sz w:val="21"/>
                <w:szCs w:val="21"/>
                <w:lang w:eastAsia="zh-CN"/>
              </w:rPr>
              <w:t>清单计价和定额计价原理及计算方法</w:t>
            </w:r>
          </w:p>
          <w:p w14:paraId="74E1F6A5" w14:textId="77777777" w:rsidR="00291357" w:rsidRDefault="00857E66">
            <w:pPr>
              <w:pStyle w:val="a7"/>
              <w:spacing w:line="400" w:lineRule="exact"/>
              <w:ind w:firstLineChars="0" w:firstLine="0"/>
              <w:rPr>
                <w:rFonts w:eastAsia="宋体" w:cs="Times New Roman"/>
                <w:sz w:val="21"/>
                <w:szCs w:val="21"/>
                <w:lang w:eastAsia="zh-CN"/>
              </w:rPr>
            </w:pPr>
            <w:r>
              <w:rPr>
                <w:rFonts w:eastAsia="宋体" w:cs="Times New Roman"/>
                <w:sz w:val="21"/>
                <w:szCs w:val="21"/>
                <w:lang w:eastAsia="zh-CN"/>
              </w:rPr>
              <w:t>学习要求：</w:t>
            </w:r>
            <w:r>
              <w:rPr>
                <w:rFonts w:eastAsia="宋体" w:cs="宋体" w:hint="eastAsia"/>
                <w:szCs w:val="22"/>
                <w:lang w:eastAsia="zh-CN"/>
              </w:rPr>
              <w:t>理解建筑工程定额及单价确定的原理，有关计算方法。理解建筑工程清单计价的原理及有关计算方法。</w:t>
            </w:r>
          </w:p>
          <w:p w14:paraId="1BC00AE2" w14:textId="77777777" w:rsidR="00291357" w:rsidRDefault="00857E66">
            <w:pPr>
              <w:pStyle w:val="a5"/>
              <w:spacing w:line="400" w:lineRule="exact"/>
              <w:ind w:left="0"/>
              <w:rPr>
                <w:rFonts w:cs="Times New Roman"/>
                <w:sz w:val="21"/>
                <w:szCs w:val="21"/>
                <w:lang w:eastAsia="zh-CN"/>
              </w:rPr>
            </w:pPr>
            <w:r>
              <w:rPr>
                <w:rFonts w:cs="Times New Roman" w:hint="eastAsia"/>
                <w:sz w:val="21"/>
                <w:szCs w:val="21"/>
                <w:lang w:eastAsia="zh-CN"/>
              </w:rPr>
              <w:t>重难点：计算方法很复杂，需要学生有工艺、材料等基础知识</w:t>
            </w:r>
          </w:p>
          <w:p w14:paraId="316E4C28" w14:textId="77777777" w:rsidR="00291357" w:rsidRDefault="00857E66">
            <w:pPr>
              <w:pStyle w:val="a5"/>
              <w:spacing w:line="400" w:lineRule="exact"/>
              <w:ind w:left="0"/>
              <w:rPr>
                <w:rFonts w:cs="Times New Roman"/>
                <w:b/>
                <w:spacing w:val="-2"/>
                <w:sz w:val="21"/>
                <w:szCs w:val="21"/>
                <w:lang w:eastAsia="zh-CN"/>
              </w:rPr>
            </w:pPr>
            <w:r>
              <w:rPr>
                <w:rFonts w:cs="Times New Roman" w:hint="eastAsia"/>
                <w:sz w:val="21"/>
                <w:szCs w:val="21"/>
                <w:lang w:eastAsia="zh-CN"/>
              </w:rPr>
              <w:t>教学</w:t>
            </w:r>
            <w:r>
              <w:rPr>
                <w:rFonts w:cs="Times New Roman"/>
                <w:sz w:val="21"/>
                <w:szCs w:val="21"/>
                <w:lang w:eastAsia="zh-CN"/>
              </w:rPr>
              <w:t>方法：</w:t>
            </w:r>
            <w:r>
              <w:rPr>
                <w:rFonts w:cs="Times New Roman" w:hint="eastAsia"/>
                <w:sz w:val="21"/>
                <w:szCs w:val="21"/>
                <w:lang w:eastAsia="zh-CN"/>
              </w:rPr>
              <w:t>ppt讲解</w:t>
            </w:r>
          </w:p>
        </w:tc>
        <w:tc>
          <w:tcPr>
            <w:tcW w:w="1276" w:type="dxa"/>
          </w:tcPr>
          <w:p w14:paraId="6F6C5C04" w14:textId="77777777" w:rsidR="00291357" w:rsidRDefault="00291357">
            <w:pPr>
              <w:pStyle w:val="a5"/>
              <w:spacing w:line="400" w:lineRule="exact"/>
              <w:ind w:left="0"/>
              <w:jc w:val="center"/>
              <w:rPr>
                <w:rFonts w:cs="Times New Roman"/>
                <w:sz w:val="21"/>
                <w:szCs w:val="21"/>
                <w:lang w:eastAsia="zh-CN"/>
              </w:rPr>
            </w:pPr>
          </w:p>
          <w:p w14:paraId="2B12FC37" w14:textId="77777777" w:rsidR="00291357" w:rsidRDefault="00291357">
            <w:pPr>
              <w:pStyle w:val="a5"/>
              <w:spacing w:line="400" w:lineRule="exact"/>
              <w:ind w:left="0"/>
              <w:jc w:val="center"/>
              <w:rPr>
                <w:rFonts w:cs="Times New Roman"/>
                <w:sz w:val="21"/>
                <w:szCs w:val="21"/>
                <w:lang w:eastAsia="zh-CN"/>
              </w:rPr>
            </w:pPr>
          </w:p>
          <w:p w14:paraId="1262A014" w14:textId="77777777" w:rsidR="00291357" w:rsidRDefault="00857E66">
            <w:pPr>
              <w:pStyle w:val="a5"/>
              <w:spacing w:line="400" w:lineRule="exact"/>
              <w:ind w:left="0"/>
              <w:jc w:val="center"/>
              <w:rPr>
                <w:rFonts w:cs="Times New Roman"/>
                <w:sz w:val="21"/>
                <w:szCs w:val="21"/>
                <w:lang w:eastAsia="zh-CN"/>
              </w:rPr>
            </w:pPr>
            <w:r>
              <w:rPr>
                <w:rFonts w:cs="Times New Roman" w:hint="eastAsia"/>
                <w:sz w:val="21"/>
                <w:szCs w:val="21"/>
                <w:lang w:eastAsia="zh-CN"/>
              </w:rPr>
              <w:t>8</w:t>
            </w:r>
          </w:p>
        </w:tc>
      </w:tr>
      <w:tr w:rsidR="00291357" w14:paraId="4EEBFAF2" w14:textId="77777777">
        <w:tc>
          <w:tcPr>
            <w:tcW w:w="1526" w:type="dxa"/>
          </w:tcPr>
          <w:p w14:paraId="62268839" w14:textId="77777777" w:rsidR="00291357" w:rsidRDefault="00291357">
            <w:pPr>
              <w:widowControl/>
              <w:shd w:val="clear" w:color="auto" w:fill="FFFFFF"/>
              <w:tabs>
                <w:tab w:val="left" w:pos="780"/>
              </w:tabs>
              <w:snapToGrid w:val="0"/>
              <w:spacing w:line="400" w:lineRule="exact"/>
              <w:jc w:val="center"/>
              <w:rPr>
                <w:rFonts w:ascii="宋体" w:eastAsia="宋体" w:hAnsi="宋体" w:cs="Times New Roman"/>
                <w:b/>
                <w:bCs/>
                <w:sz w:val="21"/>
                <w:szCs w:val="21"/>
                <w:lang w:eastAsia="zh-CN"/>
              </w:rPr>
            </w:pPr>
          </w:p>
          <w:p w14:paraId="7B44D4A3" w14:textId="77777777" w:rsidR="00291357" w:rsidRDefault="00857E66">
            <w:pPr>
              <w:widowControl/>
              <w:shd w:val="clear" w:color="auto" w:fill="FFFFFF"/>
              <w:tabs>
                <w:tab w:val="left" w:pos="780"/>
              </w:tabs>
              <w:snapToGrid w:val="0"/>
              <w:spacing w:line="400" w:lineRule="exact"/>
              <w:jc w:val="both"/>
              <w:rPr>
                <w:rFonts w:ascii="宋体" w:eastAsia="宋体" w:hAnsi="宋体" w:cs="Times New Roman"/>
                <w:b/>
                <w:bCs/>
                <w:sz w:val="21"/>
                <w:szCs w:val="21"/>
                <w:lang w:eastAsia="zh-CN"/>
              </w:rPr>
            </w:pPr>
            <w:r>
              <w:rPr>
                <w:rFonts w:ascii="宋体" w:eastAsia="宋体" w:hAnsi="宋体" w:cs="Times New Roman"/>
                <w:b/>
                <w:bCs/>
                <w:sz w:val="21"/>
                <w:szCs w:val="21"/>
                <w:lang w:eastAsia="zh-CN"/>
              </w:rPr>
              <w:t>第</w:t>
            </w:r>
            <w:r>
              <w:rPr>
                <w:rFonts w:ascii="宋体" w:eastAsia="宋体" w:hAnsi="宋体" w:cs="Times New Roman" w:hint="eastAsia"/>
                <w:b/>
                <w:bCs/>
                <w:sz w:val="21"/>
                <w:szCs w:val="21"/>
                <w:lang w:eastAsia="zh-CN"/>
              </w:rPr>
              <w:t>4</w:t>
            </w:r>
            <w:r>
              <w:rPr>
                <w:rFonts w:ascii="宋体" w:eastAsia="宋体" w:hAnsi="宋体" w:cs="Times New Roman"/>
                <w:b/>
                <w:bCs/>
                <w:sz w:val="21"/>
                <w:szCs w:val="21"/>
                <w:lang w:eastAsia="zh-CN"/>
              </w:rPr>
              <w:t>章</w:t>
            </w:r>
            <w:r>
              <w:rPr>
                <w:rFonts w:ascii="宋体" w:eastAsia="宋体" w:hAnsi="宋体" w:cs="Times New Roman" w:hint="eastAsia"/>
                <w:b/>
                <w:bCs/>
                <w:sz w:val="21"/>
                <w:szCs w:val="21"/>
                <w:lang w:eastAsia="zh-CN"/>
              </w:rPr>
              <w:t xml:space="preserve"> 竣工结算与决算</w:t>
            </w:r>
            <w:r>
              <w:rPr>
                <w:rFonts w:ascii="宋体" w:eastAsia="宋体" w:hAnsi="宋体" w:cs="Times New Roman"/>
                <w:b/>
                <w:bCs/>
                <w:sz w:val="21"/>
                <w:szCs w:val="21"/>
                <w:lang w:eastAsia="zh-CN"/>
              </w:rPr>
              <w:t>（支撑课程目标</w:t>
            </w:r>
            <w:r>
              <w:rPr>
                <w:rFonts w:ascii="宋体" w:eastAsia="宋体" w:hAnsi="宋体" w:cs="Times New Roman" w:hint="eastAsia"/>
                <w:b/>
                <w:bCs/>
                <w:sz w:val="21"/>
                <w:szCs w:val="21"/>
                <w:lang w:eastAsia="zh-CN"/>
              </w:rPr>
              <w:t>2</w:t>
            </w:r>
            <w:r>
              <w:rPr>
                <w:rFonts w:ascii="宋体" w:eastAsia="宋体" w:hAnsi="宋体" w:cs="Times New Roman"/>
                <w:b/>
                <w:bCs/>
                <w:sz w:val="21"/>
                <w:szCs w:val="21"/>
                <w:lang w:eastAsia="zh-CN"/>
              </w:rPr>
              <w:t>）</w:t>
            </w:r>
          </w:p>
        </w:tc>
        <w:tc>
          <w:tcPr>
            <w:tcW w:w="6662" w:type="dxa"/>
          </w:tcPr>
          <w:p w14:paraId="1A9E5A91" w14:textId="77777777" w:rsidR="00291357" w:rsidRDefault="00857E66">
            <w:pPr>
              <w:snapToGrid w:val="0"/>
              <w:spacing w:line="400" w:lineRule="exact"/>
              <w:jc w:val="both"/>
              <w:rPr>
                <w:rFonts w:ascii="宋体" w:eastAsia="宋体" w:hAnsi="宋体" w:cs="Times New Roman"/>
                <w:sz w:val="21"/>
                <w:szCs w:val="21"/>
                <w:lang w:eastAsia="zh-CN"/>
              </w:rPr>
            </w:pPr>
            <w:r>
              <w:rPr>
                <w:rFonts w:ascii="宋体" w:eastAsia="宋体" w:hAnsi="宋体" w:cs="Times New Roman"/>
                <w:sz w:val="21"/>
                <w:szCs w:val="21"/>
                <w:lang w:eastAsia="zh-CN"/>
              </w:rPr>
              <w:t>教学内容：</w:t>
            </w:r>
            <w:r>
              <w:rPr>
                <w:rFonts w:ascii="宋体" w:eastAsia="宋体" w:hAnsi="宋体" w:cs="Times New Roman" w:hint="eastAsia"/>
                <w:sz w:val="21"/>
                <w:szCs w:val="21"/>
                <w:lang w:eastAsia="zh-CN"/>
              </w:rPr>
              <w:t>编制一份木结构建筑工程的造价文件，了解竣工结算与决算的流程</w:t>
            </w:r>
          </w:p>
          <w:p w14:paraId="48052F23" w14:textId="77777777" w:rsidR="00291357" w:rsidRDefault="00857E66">
            <w:pPr>
              <w:snapToGrid w:val="0"/>
              <w:spacing w:line="400" w:lineRule="exact"/>
              <w:jc w:val="both"/>
              <w:rPr>
                <w:rFonts w:ascii="宋体" w:eastAsia="宋体" w:hAnsi="宋体" w:cs="Times New Roman"/>
                <w:sz w:val="21"/>
                <w:szCs w:val="21"/>
                <w:lang w:eastAsia="zh-CN"/>
              </w:rPr>
            </w:pPr>
            <w:r>
              <w:rPr>
                <w:rFonts w:ascii="宋体" w:eastAsia="宋体" w:hAnsi="宋体" w:cs="Times New Roman"/>
                <w:sz w:val="21"/>
                <w:szCs w:val="21"/>
                <w:lang w:eastAsia="zh-CN"/>
              </w:rPr>
              <w:t>学习要求：</w:t>
            </w:r>
            <w:r>
              <w:rPr>
                <w:rFonts w:hint="eastAsia"/>
                <w:lang w:eastAsia="zh-CN"/>
              </w:rPr>
              <w:t>通过案例实践和布置作业，</w:t>
            </w:r>
            <w:r>
              <w:rPr>
                <w:rFonts w:ascii="宋体" w:eastAsia="宋体" w:hAnsi="宋体" w:cs="宋体" w:hint="eastAsia"/>
                <w:lang w:eastAsia="zh-CN"/>
              </w:rPr>
              <w:t>掌握建筑工程造价文件的编制，熟练掌握建筑工程量的计算及概预算的实际计算。并</w:t>
            </w:r>
            <w:r>
              <w:rPr>
                <w:rFonts w:ascii="宋体" w:eastAsia="宋体" w:hAnsi="宋体" w:cs="Times New Roman" w:hint="eastAsia"/>
                <w:sz w:val="21"/>
                <w:szCs w:val="21"/>
                <w:lang w:eastAsia="zh-CN"/>
              </w:rPr>
              <w:t>了解竣工结算与决算的流程</w:t>
            </w:r>
          </w:p>
          <w:p w14:paraId="09EE2FFA" w14:textId="77777777" w:rsidR="00291357" w:rsidRDefault="00857E66">
            <w:pPr>
              <w:pStyle w:val="a5"/>
              <w:spacing w:line="400" w:lineRule="exact"/>
              <w:ind w:left="0"/>
              <w:rPr>
                <w:rFonts w:cs="Times New Roman"/>
                <w:sz w:val="21"/>
                <w:szCs w:val="21"/>
                <w:lang w:eastAsia="zh-CN"/>
              </w:rPr>
            </w:pPr>
            <w:r>
              <w:rPr>
                <w:rFonts w:cs="Times New Roman" w:hint="eastAsia"/>
                <w:sz w:val="21"/>
                <w:szCs w:val="21"/>
                <w:lang w:eastAsia="zh-CN"/>
              </w:rPr>
              <w:t>重难点：了解造价文件的规范性</w:t>
            </w:r>
          </w:p>
          <w:p w14:paraId="11B350A1" w14:textId="77777777" w:rsidR="00291357" w:rsidRDefault="00857E66">
            <w:pPr>
              <w:pStyle w:val="a5"/>
              <w:spacing w:line="400" w:lineRule="exact"/>
              <w:ind w:left="0"/>
              <w:rPr>
                <w:rFonts w:cs="Times New Roman"/>
                <w:b/>
                <w:spacing w:val="-2"/>
                <w:sz w:val="21"/>
                <w:szCs w:val="21"/>
                <w:lang w:eastAsia="zh-CN"/>
              </w:rPr>
            </w:pPr>
            <w:r>
              <w:rPr>
                <w:rFonts w:cs="Times New Roman" w:hint="eastAsia"/>
                <w:sz w:val="21"/>
                <w:szCs w:val="21"/>
                <w:lang w:eastAsia="zh-CN"/>
              </w:rPr>
              <w:t>教学</w:t>
            </w:r>
            <w:r>
              <w:rPr>
                <w:rFonts w:cs="Times New Roman"/>
                <w:sz w:val="21"/>
                <w:szCs w:val="21"/>
                <w:lang w:eastAsia="zh-CN"/>
              </w:rPr>
              <w:t>方法：</w:t>
            </w:r>
            <w:r>
              <w:rPr>
                <w:rFonts w:cs="Times New Roman" w:hint="eastAsia"/>
                <w:sz w:val="21"/>
                <w:szCs w:val="21"/>
                <w:lang w:eastAsia="zh-CN"/>
              </w:rPr>
              <w:t>案例示范，要求学生按照提供的模板，完成一套木结构工</w:t>
            </w:r>
            <w:r>
              <w:rPr>
                <w:rFonts w:cs="Times New Roman" w:hint="eastAsia"/>
                <w:sz w:val="21"/>
                <w:szCs w:val="21"/>
                <w:lang w:eastAsia="zh-CN"/>
              </w:rPr>
              <w:lastRenderedPageBreak/>
              <w:t>程造价的编制文件</w:t>
            </w:r>
          </w:p>
        </w:tc>
        <w:tc>
          <w:tcPr>
            <w:tcW w:w="1276" w:type="dxa"/>
          </w:tcPr>
          <w:p w14:paraId="2728FCEB" w14:textId="77777777" w:rsidR="00291357" w:rsidRDefault="00291357">
            <w:pPr>
              <w:pStyle w:val="a5"/>
              <w:spacing w:line="400" w:lineRule="exact"/>
              <w:ind w:left="0"/>
              <w:jc w:val="center"/>
              <w:rPr>
                <w:rFonts w:cs="Times New Roman"/>
                <w:sz w:val="21"/>
                <w:szCs w:val="21"/>
                <w:lang w:eastAsia="zh-CN"/>
              </w:rPr>
            </w:pPr>
          </w:p>
          <w:p w14:paraId="6A7B8156" w14:textId="77777777" w:rsidR="00291357" w:rsidRDefault="00291357">
            <w:pPr>
              <w:pStyle w:val="a5"/>
              <w:spacing w:line="400" w:lineRule="exact"/>
              <w:ind w:left="0"/>
              <w:jc w:val="center"/>
              <w:rPr>
                <w:rFonts w:cs="Times New Roman"/>
                <w:sz w:val="21"/>
                <w:szCs w:val="21"/>
                <w:lang w:eastAsia="zh-CN"/>
              </w:rPr>
            </w:pPr>
          </w:p>
          <w:p w14:paraId="1F1DA267" w14:textId="77777777" w:rsidR="00291357" w:rsidRDefault="00857E66">
            <w:pPr>
              <w:pStyle w:val="a5"/>
              <w:spacing w:line="400" w:lineRule="exact"/>
              <w:ind w:left="0"/>
              <w:jc w:val="center"/>
              <w:rPr>
                <w:rFonts w:cs="Times New Roman"/>
                <w:sz w:val="21"/>
                <w:szCs w:val="21"/>
                <w:lang w:eastAsia="zh-CN"/>
              </w:rPr>
            </w:pPr>
            <w:r>
              <w:rPr>
                <w:rFonts w:cs="Times New Roman" w:hint="eastAsia"/>
                <w:sz w:val="21"/>
                <w:szCs w:val="21"/>
                <w:lang w:eastAsia="zh-CN"/>
              </w:rPr>
              <w:t>8</w:t>
            </w:r>
          </w:p>
        </w:tc>
      </w:tr>
    </w:tbl>
    <w:p w14:paraId="2444536A" w14:textId="77777777" w:rsidR="00857E66" w:rsidRDefault="00857E66">
      <w:pPr>
        <w:pStyle w:val="a5"/>
        <w:spacing w:line="400" w:lineRule="exact"/>
        <w:ind w:left="0"/>
        <w:rPr>
          <w:rFonts w:ascii="Times New Roman" w:hAnsi="Times New Roman" w:cs="Times New Roman"/>
          <w:b/>
          <w:spacing w:val="-2"/>
          <w:lang w:eastAsia="zh-CN"/>
        </w:rPr>
      </w:pPr>
    </w:p>
    <w:p w14:paraId="155AEECE" w14:textId="6248F74E" w:rsidR="00291357" w:rsidRDefault="00857E66">
      <w:pPr>
        <w:pStyle w:val="a5"/>
        <w:spacing w:line="400" w:lineRule="exact"/>
        <w:ind w:left="0"/>
        <w:rPr>
          <w:rFonts w:ascii="Times New Roman" w:hAnsi="Times New Roman" w:cs="Times New Roman"/>
          <w:b/>
          <w:spacing w:val="-2"/>
          <w:lang w:eastAsia="zh-CN"/>
        </w:rPr>
      </w:pPr>
      <w:r>
        <w:rPr>
          <w:rFonts w:ascii="Times New Roman" w:hAnsi="Times New Roman" w:cs="Times New Roman" w:hint="eastAsia"/>
          <w:b/>
          <w:spacing w:val="-2"/>
          <w:lang w:eastAsia="zh-CN"/>
        </w:rPr>
        <w:t>五、课程考核与成绩评定方式及过程</w:t>
      </w:r>
    </w:p>
    <w:p w14:paraId="5C880936" w14:textId="6C40C872" w:rsidR="00291357" w:rsidRDefault="00857E66">
      <w:pPr>
        <w:pStyle w:val="a5"/>
        <w:spacing w:line="400" w:lineRule="exact"/>
        <w:ind w:left="0"/>
        <w:rPr>
          <w:rFonts w:cs="宋体"/>
          <w:spacing w:val="-2"/>
          <w:sz w:val="22"/>
          <w:szCs w:val="22"/>
          <w:lang w:eastAsia="zh-CN"/>
        </w:rPr>
      </w:pPr>
      <w:r>
        <w:rPr>
          <w:rFonts w:ascii="Times New Roman" w:hAnsi="Times New Roman" w:cs="Times New Roman" w:hint="eastAsia"/>
          <w:b/>
          <w:spacing w:val="-2"/>
          <w:lang w:eastAsia="zh-CN"/>
        </w:rPr>
        <w:t xml:space="preserve">      </w:t>
      </w:r>
      <w:r>
        <w:rPr>
          <w:rFonts w:cs="宋体" w:hint="eastAsia"/>
          <w:sz w:val="22"/>
          <w:szCs w:val="22"/>
          <w:lang w:eastAsia="zh-CN"/>
        </w:rPr>
        <w:t>考核方式：闭卷</w:t>
      </w:r>
    </w:p>
    <w:p w14:paraId="69D6352E" w14:textId="77777777" w:rsidR="00291357" w:rsidRDefault="00857E66">
      <w:pPr>
        <w:pStyle w:val="a5"/>
        <w:spacing w:line="400" w:lineRule="exact"/>
        <w:ind w:left="0" w:firstLineChars="196" w:firstLine="431"/>
        <w:rPr>
          <w:rFonts w:cs="宋体"/>
          <w:spacing w:val="-2"/>
          <w:sz w:val="22"/>
          <w:szCs w:val="22"/>
          <w:lang w:eastAsia="zh-CN"/>
        </w:rPr>
      </w:pPr>
      <w:r>
        <w:rPr>
          <w:rFonts w:cs="宋体" w:hint="eastAsia"/>
          <w:sz w:val="22"/>
          <w:szCs w:val="22"/>
          <w:lang w:eastAsia="zh-CN"/>
        </w:rPr>
        <w:t>课程总评成绩=期末考试60%+平时成绩40%</w:t>
      </w:r>
    </w:p>
    <w:p w14:paraId="59C31A5F" w14:textId="77777777" w:rsidR="00291357" w:rsidRDefault="00857E66">
      <w:pPr>
        <w:pStyle w:val="1"/>
        <w:spacing w:line="400" w:lineRule="exact"/>
        <w:ind w:left="0" w:right="115" w:firstLineChars="195" w:firstLine="429"/>
        <w:rPr>
          <w:rFonts w:cs="宋体"/>
          <w:b w:val="0"/>
          <w:bCs w:val="0"/>
          <w:sz w:val="22"/>
          <w:szCs w:val="22"/>
          <w:lang w:eastAsia="zh-CN"/>
        </w:rPr>
      </w:pPr>
      <w:r>
        <w:rPr>
          <w:rFonts w:cs="宋体" w:hint="eastAsia"/>
          <w:b w:val="0"/>
          <w:bCs w:val="0"/>
          <w:sz w:val="22"/>
          <w:szCs w:val="22"/>
          <w:lang w:eastAsia="zh-CN"/>
        </w:rPr>
        <w:t>1.课程考试（60%）</w:t>
      </w:r>
    </w:p>
    <w:p w14:paraId="2CD7A799" w14:textId="77777777" w:rsidR="00291357" w:rsidRDefault="00857E66">
      <w:pPr>
        <w:spacing w:line="400" w:lineRule="exact"/>
        <w:ind w:firstLineChars="200" w:firstLine="440"/>
        <w:rPr>
          <w:rFonts w:ascii="宋体" w:eastAsia="宋体" w:hAnsi="宋体" w:cs="宋体"/>
          <w:lang w:eastAsia="zh-CN"/>
        </w:rPr>
      </w:pPr>
      <w:r>
        <w:rPr>
          <w:rFonts w:ascii="宋体" w:eastAsia="宋体" w:hAnsi="宋体" w:cs="宋体" w:hint="eastAsia"/>
          <w:lang w:eastAsia="zh-CN"/>
        </w:rPr>
        <w:t>根据学校日程安排闭卷考试，根据试卷评分标准打分。</w:t>
      </w:r>
    </w:p>
    <w:p w14:paraId="68456070" w14:textId="77777777" w:rsidR="00291357" w:rsidRDefault="00857E66">
      <w:pPr>
        <w:spacing w:line="400" w:lineRule="exact"/>
        <w:ind w:firstLineChars="200" w:firstLine="440"/>
        <w:rPr>
          <w:rFonts w:ascii="宋体" w:eastAsia="宋体" w:hAnsi="宋体" w:cs="宋体"/>
          <w:lang w:eastAsia="zh-CN"/>
        </w:rPr>
      </w:pPr>
      <w:r>
        <w:rPr>
          <w:rFonts w:ascii="宋体" w:eastAsia="宋体" w:hAnsi="宋体" w:cs="宋体" w:hint="eastAsia"/>
          <w:lang w:eastAsia="zh-CN"/>
        </w:rPr>
        <w:t>2.平时课堂学习研讨及课后反馈表现（40%）</w:t>
      </w:r>
    </w:p>
    <w:p w14:paraId="489189F2" w14:textId="0C56AD6F" w:rsidR="00291357" w:rsidRDefault="00857E66">
      <w:pPr>
        <w:spacing w:line="400" w:lineRule="exact"/>
        <w:ind w:firstLineChars="200" w:firstLine="440"/>
        <w:rPr>
          <w:rFonts w:ascii="宋体" w:eastAsia="宋体" w:hAnsi="宋体" w:cs="宋体"/>
          <w:lang w:eastAsia="zh-CN"/>
        </w:rPr>
      </w:pPr>
      <w:r>
        <w:rPr>
          <w:rFonts w:ascii="宋体" w:eastAsia="宋体" w:hAnsi="宋体" w:cs="宋体" w:hint="eastAsia"/>
          <w:lang w:eastAsia="zh-CN"/>
        </w:rPr>
        <w:t>平时课堂会有小测验和随堂提问，并有成绩评分，结合课堂出勤率，评定平时成绩。</w:t>
      </w:r>
    </w:p>
    <w:p w14:paraId="74484414" w14:textId="77777777" w:rsidR="00857E66" w:rsidRDefault="00857E66">
      <w:pPr>
        <w:spacing w:line="400" w:lineRule="exact"/>
        <w:ind w:firstLineChars="200" w:firstLine="436"/>
        <w:rPr>
          <w:rFonts w:ascii="宋体" w:eastAsia="宋体" w:hAnsi="宋体" w:cs="宋体"/>
          <w:spacing w:val="-2"/>
          <w:lang w:eastAsia="zh-CN"/>
        </w:rPr>
      </w:pPr>
    </w:p>
    <w:p w14:paraId="1265D9EA" w14:textId="77777777" w:rsidR="00291357" w:rsidRDefault="00857E66">
      <w:pPr>
        <w:pStyle w:val="1"/>
        <w:spacing w:line="400" w:lineRule="exact"/>
        <w:ind w:left="0" w:right="115"/>
        <w:rPr>
          <w:rFonts w:ascii="Times New Roman" w:hAnsi="Times New Roman" w:cs="Times New Roman"/>
          <w:bCs w:val="0"/>
          <w:spacing w:val="-2"/>
          <w:lang w:eastAsia="zh-CN"/>
        </w:rPr>
      </w:pPr>
      <w:r>
        <w:rPr>
          <w:rFonts w:ascii="Times New Roman" w:hAnsi="Times New Roman" w:cs="Times New Roman" w:hint="eastAsia"/>
          <w:bCs w:val="0"/>
          <w:spacing w:val="-2"/>
          <w:lang w:eastAsia="zh-CN"/>
        </w:rPr>
        <w:t>六</w:t>
      </w:r>
      <w:r>
        <w:rPr>
          <w:rFonts w:ascii="Times New Roman" w:hAnsi="Times New Roman" w:cs="Times New Roman"/>
          <w:bCs w:val="0"/>
          <w:spacing w:val="-2"/>
          <w:lang w:eastAsia="zh-CN"/>
        </w:rPr>
        <w:t>、</w:t>
      </w:r>
      <w:r>
        <w:rPr>
          <w:rFonts w:ascii="Times New Roman" w:hAnsi="Times New Roman" w:cs="Times New Roman"/>
          <w:bCs w:val="0"/>
          <w:spacing w:val="-2"/>
          <w:lang w:eastAsia="zh-CN"/>
        </w:rPr>
        <w:t xml:space="preserve"> </w:t>
      </w:r>
      <w:r>
        <w:rPr>
          <w:rFonts w:ascii="Times New Roman" w:hAnsi="Times New Roman" w:cs="Times New Roman"/>
          <w:bCs w:val="0"/>
          <w:spacing w:val="-2"/>
          <w:lang w:eastAsia="zh-CN"/>
        </w:rPr>
        <w:t>课程教材与主要参考书</w:t>
      </w:r>
    </w:p>
    <w:p w14:paraId="6865A70B" w14:textId="77777777" w:rsidR="00291357" w:rsidRDefault="00857E66">
      <w:pPr>
        <w:pStyle w:val="1"/>
        <w:spacing w:line="400" w:lineRule="exact"/>
        <w:ind w:left="0" w:right="115" w:firstLineChars="200" w:firstLine="440"/>
        <w:rPr>
          <w:rFonts w:cs="宋体"/>
          <w:b w:val="0"/>
          <w:bCs w:val="0"/>
          <w:sz w:val="22"/>
          <w:szCs w:val="22"/>
          <w:lang w:eastAsia="zh-CN"/>
        </w:rPr>
      </w:pPr>
      <w:r>
        <w:rPr>
          <w:rFonts w:cs="宋体" w:hint="eastAsia"/>
          <w:b w:val="0"/>
          <w:bCs w:val="0"/>
          <w:sz w:val="22"/>
          <w:szCs w:val="22"/>
          <w:lang w:eastAsia="zh-CN"/>
        </w:rPr>
        <w:t>1.推荐教材</w:t>
      </w:r>
    </w:p>
    <w:p w14:paraId="1EC64450" w14:textId="77777777" w:rsidR="00291357" w:rsidRDefault="00857E66">
      <w:pPr>
        <w:spacing w:line="400" w:lineRule="exact"/>
        <w:ind w:firstLineChars="200" w:firstLine="440"/>
        <w:rPr>
          <w:rFonts w:ascii="宋体" w:eastAsia="宋体" w:hAnsi="宋体" w:cs="宋体"/>
          <w:lang w:eastAsia="zh-CN"/>
        </w:rPr>
      </w:pPr>
      <w:r>
        <w:rPr>
          <w:rFonts w:ascii="宋体" w:eastAsia="宋体" w:hAnsi="宋体" w:cs="宋体" w:hint="eastAsia"/>
          <w:lang w:eastAsia="zh-CN"/>
        </w:rPr>
        <w:t>高晓霞 编著：《木结构房屋建筑工程预算》，中国林业出版社</w:t>
      </w:r>
    </w:p>
    <w:p w14:paraId="37377972" w14:textId="77777777" w:rsidR="00291357" w:rsidRDefault="00857E66">
      <w:pPr>
        <w:pStyle w:val="a5"/>
        <w:spacing w:line="400" w:lineRule="exact"/>
        <w:ind w:left="0" w:firstLineChars="200" w:firstLine="440"/>
        <w:rPr>
          <w:rFonts w:cs="宋体"/>
          <w:sz w:val="22"/>
          <w:szCs w:val="22"/>
          <w:lang w:eastAsia="zh-CN"/>
        </w:rPr>
      </w:pPr>
      <w:r>
        <w:rPr>
          <w:rFonts w:cs="宋体" w:hint="eastAsia"/>
          <w:sz w:val="22"/>
          <w:szCs w:val="22"/>
          <w:lang w:eastAsia="zh-CN"/>
        </w:rPr>
        <w:t>2.主要参考书</w:t>
      </w:r>
    </w:p>
    <w:p w14:paraId="663ACFB9" w14:textId="77777777" w:rsidR="00291357" w:rsidRDefault="00857E66">
      <w:pPr>
        <w:spacing w:line="400" w:lineRule="exact"/>
        <w:ind w:firstLineChars="200" w:firstLine="440"/>
        <w:rPr>
          <w:rFonts w:ascii="宋体" w:eastAsia="宋体" w:hAnsi="宋体" w:cs="宋体"/>
          <w:lang w:eastAsia="zh-CN"/>
        </w:rPr>
      </w:pPr>
      <w:r>
        <w:rPr>
          <w:rFonts w:ascii="宋体" w:eastAsia="宋体" w:hAnsi="宋体" w:cs="宋体" w:hint="eastAsia"/>
          <w:lang w:eastAsia="zh-CN"/>
        </w:rPr>
        <w:t>《中国轻型木结构房屋建筑施工指南》  加拿大木业协会</w:t>
      </w:r>
    </w:p>
    <w:p w14:paraId="793FC6B8" w14:textId="77777777" w:rsidR="00291357" w:rsidRDefault="00857E66">
      <w:pPr>
        <w:spacing w:line="400" w:lineRule="exact"/>
        <w:ind w:firstLineChars="200" w:firstLine="440"/>
        <w:rPr>
          <w:rFonts w:ascii="宋体" w:eastAsia="宋体" w:hAnsi="宋体" w:cs="宋体"/>
          <w:lang w:eastAsia="zh-CN"/>
        </w:rPr>
      </w:pPr>
      <w:r>
        <w:rPr>
          <w:rFonts w:ascii="宋体" w:eastAsia="宋体" w:hAnsi="宋体" w:cs="宋体" w:hint="eastAsia"/>
          <w:color w:val="000000"/>
          <w:shd w:val="clear" w:color="auto" w:fill="FAFAFA"/>
          <w:lang w:eastAsia="zh-CN"/>
        </w:rPr>
        <w:t xml:space="preserve">《工程项目组织与管理》 </w:t>
      </w:r>
      <w:r>
        <w:rPr>
          <w:rFonts w:ascii="宋体" w:eastAsia="宋体" w:hAnsi="宋体" w:cs="宋体" w:hint="eastAsia"/>
          <w:color w:val="333333"/>
          <w:shd w:val="clear" w:color="auto" w:fill="FFFFFF"/>
          <w:lang w:eastAsia="zh-CN"/>
        </w:rPr>
        <w:t>机械工业出版社</w:t>
      </w:r>
    </w:p>
    <w:p w14:paraId="1EB76ADF" w14:textId="77777777" w:rsidR="00291357" w:rsidRDefault="00857E66">
      <w:pPr>
        <w:pStyle w:val="a5"/>
        <w:spacing w:line="400" w:lineRule="exact"/>
        <w:ind w:left="0" w:firstLineChars="200" w:firstLine="440"/>
        <w:rPr>
          <w:rFonts w:cs="宋体"/>
          <w:sz w:val="22"/>
          <w:szCs w:val="22"/>
          <w:lang w:eastAsia="zh-CN"/>
        </w:rPr>
      </w:pPr>
      <w:r>
        <w:rPr>
          <w:rFonts w:cs="宋体" w:hint="eastAsia"/>
          <w:sz w:val="22"/>
          <w:szCs w:val="22"/>
          <w:lang w:eastAsia="zh-CN"/>
        </w:rPr>
        <w:t>3.网络资源</w:t>
      </w:r>
    </w:p>
    <w:p w14:paraId="7D8BA162" w14:textId="77777777" w:rsidR="00291357" w:rsidRDefault="00857E66">
      <w:pPr>
        <w:pStyle w:val="a5"/>
        <w:spacing w:line="400" w:lineRule="exact"/>
        <w:ind w:left="0" w:firstLineChars="200" w:firstLine="440"/>
        <w:rPr>
          <w:rFonts w:cs="宋体"/>
          <w:sz w:val="22"/>
          <w:szCs w:val="22"/>
          <w:lang w:eastAsia="zh-CN"/>
        </w:rPr>
      </w:pPr>
      <w:r>
        <w:rPr>
          <w:rFonts w:cs="宋体" w:hint="eastAsia"/>
          <w:sz w:val="22"/>
          <w:szCs w:val="22"/>
          <w:lang w:eastAsia="zh-CN"/>
        </w:rPr>
        <w:t>无</w:t>
      </w:r>
    </w:p>
    <w:p w14:paraId="70BB2B87" w14:textId="77777777" w:rsidR="00291357" w:rsidRDefault="00291357">
      <w:pPr>
        <w:pStyle w:val="a5"/>
        <w:spacing w:line="400" w:lineRule="exact"/>
        <w:ind w:left="0" w:firstLineChars="200" w:firstLine="440"/>
        <w:rPr>
          <w:rFonts w:cs="宋体"/>
          <w:sz w:val="22"/>
          <w:szCs w:val="22"/>
          <w:lang w:eastAsia="zh-CN"/>
        </w:rPr>
      </w:pPr>
    </w:p>
    <w:p w14:paraId="5781CEDB" w14:textId="77777777" w:rsidR="00291357" w:rsidRDefault="00857E66">
      <w:pPr>
        <w:snapToGrid w:val="0"/>
        <w:spacing w:line="400" w:lineRule="exact"/>
        <w:ind w:firstLine="420"/>
        <w:rPr>
          <w:rFonts w:ascii="Times New Roman" w:eastAsia="宋体" w:hAnsi="Times New Roman" w:cs="Times New Roman"/>
          <w:szCs w:val="21"/>
          <w:lang w:eastAsia="zh-CN"/>
        </w:rPr>
      </w:pPr>
      <w:r>
        <w:rPr>
          <w:rFonts w:ascii="Times New Roman" w:eastAsia="宋体" w:hAnsi="Times New Roman" w:cs="Times New Roman"/>
          <w:szCs w:val="21"/>
          <w:lang w:eastAsia="zh-CN"/>
        </w:rPr>
        <w:t xml:space="preserve">                                     </w:t>
      </w:r>
    </w:p>
    <w:p w14:paraId="29E9884B" w14:textId="77777777" w:rsidR="00291357" w:rsidRDefault="00857E66">
      <w:pPr>
        <w:pStyle w:val="a5"/>
        <w:spacing w:line="400" w:lineRule="exact"/>
        <w:ind w:leftChars="55" w:left="121" w:firstLineChars="2250" w:firstLine="4950"/>
        <w:rPr>
          <w:rFonts w:ascii="Times New Roman" w:hAnsi="Times New Roman" w:cs="Times New Roman"/>
          <w:sz w:val="22"/>
          <w:szCs w:val="22"/>
          <w:lang w:eastAsia="zh-CN"/>
        </w:rPr>
      </w:pPr>
      <w:r>
        <w:rPr>
          <w:rFonts w:ascii="Times New Roman" w:hAnsi="Times New Roman" w:cs="Times New Roman" w:hint="eastAsia"/>
          <w:sz w:val="22"/>
          <w:szCs w:val="22"/>
          <w:lang w:eastAsia="zh-CN"/>
        </w:rPr>
        <w:t>大纲制订人：陆步云</w:t>
      </w:r>
    </w:p>
    <w:p w14:paraId="7F1E6BD3" w14:textId="71A07109" w:rsidR="00291357" w:rsidRDefault="00857E66">
      <w:pPr>
        <w:pStyle w:val="a5"/>
        <w:spacing w:line="400" w:lineRule="exact"/>
        <w:ind w:leftChars="55" w:left="121" w:firstLineChars="2250" w:firstLine="4950"/>
        <w:rPr>
          <w:rFonts w:ascii="Times New Roman" w:hAnsi="Times New Roman" w:cs="Times New Roman"/>
          <w:sz w:val="22"/>
          <w:szCs w:val="22"/>
          <w:lang w:eastAsia="zh-CN"/>
        </w:rPr>
      </w:pPr>
      <w:r>
        <w:rPr>
          <w:rFonts w:ascii="Times New Roman" w:hAnsi="Times New Roman" w:cs="Times New Roman" w:hint="eastAsia"/>
          <w:sz w:val="22"/>
          <w:szCs w:val="22"/>
          <w:lang w:eastAsia="zh-CN"/>
        </w:rPr>
        <w:t>大纲审核人：孙友富</w:t>
      </w:r>
    </w:p>
    <w:p w14:paraId="4D1B81E6" w14:textId="6E339617" w:rsidR="00291357" w:rsidRDefault="00857E66">
      <w:pPr>
        <w:pStyle w:val="a5"/>
        <w:spacing w:line="400" w:lineRule="exact"/>
        <w:ind w:leftChars="54" w:left="119" w:firstLineChars="2250" w:firstLine="4950"/>
        <w:rPr>
          <w:rFonts w:ascii="Times New Roman" w:hAnsi="Times New Roman" w:cs="Times New Roman"/>
          <w:sz w:val="22"/>
          <w:szCs w:val="22"/>
          <w:lang w:eastAsia="zh-CN"/>
        </w:rPr>
      </w:pPr>
      <w:r>
        <w:rPr>
          <w:rFonts w:ascii="Times New Roman" w:hAnsi="Times New Roman" w:cs="Times New Roman" w:hint="eastAsia"/>
          <w:sz w:val="22"/>
          <w:szCs w:val="22"/>
          <w:lang w:eastAsia="zh-CN"/>
        </w:rPr>
        <w:t>制订日期：</w:t>
      </w:r>
      <w:r>
        <w:rPr>
          <w:rFonts w:ascii="Times New Roman" w:hAnsi="Times New Roman" w:cs="Times New Roman" w:hint="eastAsia"/>
          <w:sz w:val="22"/>
          <w:szCs w:val="22"/>
          <w:lang w:eastAsia="zh-CN"/>
        </w:rPr>
        <w:t>2020</w:t>
      </w:r>
      <w:r>
        <w:rPr>
          <w:rFonts w:ascii="Times New Roman" w:hAnsi="Times New Roman" w:cs="Times New Roman" w:hint="eastAsia"/>
          <w:sz w:val="22"/>
          <w:szCs w:val="22"/>
          <w:lang w:eastAsia="zh-CN"/>
        </w:rPr>
        <w:t>年</w:t>
      </w:r>
      <w:r>
        <w:rPr>
          <w:rFonts w:ascii="Times New Roman" w:hAnsi="Times New Roman" w:cs="Times New Roman" w:hint="eastAsia"/>
          <w:sz w:val="22"/>
          <w:szCs w:val="22"/>
          <w:lang w:eastAsia="zh-CN"/>
        </w:rPr>
        <w:t>7</w:t>
      </w:r>
      <w:r w:rsidR="00677ED0">
        <w:rPr>
          <w:rFonts w:ascii="Times New Roman" w:hAnsi="Times New Roman" w:cs="Times New Roman" w:hint="eastAsia"/>
          <w:sz w:val="22"/>
          <w:szCs w:val="22"/>
          <w:lang w:eastAsia="zh-CN"/>
        </w:rPr>
        <w:t>月</w:t>
      </w:r>
    </w:p>
    <w:sectPr w:rsidR="00291357">
      <w:pgSz w:w="11910" w:h="16840"/>
      <w:pgMar w:top="1134" w:right="1247" w:bottom="1134"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5A956" w14:textId="77777777" w:rsidR="00DA109D" w:rsidRDefault="00DA109D" w:rsidP="00677ED0">
      <w:r>
        <w:separator/>
      </w:r>
    </w:p>
  </w:endnote>
  <w:endnote w:type="continuationSeparator" w:id="0">
    <w:p w14:paraId="5A600CE7" w14:textId="77777777" w:rsidR="00DA109D" w:rsidRDefault="00DA109D" w:rsidP="0067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5C28C" w14:textId="77777777" w:rsidR="00DA109D" w:rsidRDefault="00DA109D" w:rsidP="00677ED0">
      <w:r>
        <w:separator/>
      </w:r>
    </w:p>
  </w:footnote>
  <w:footnote w:type="continuationSeparator" w:id="0">
    <w:p w14:paraId="2CA957DF" w14:textId="77777777" w:rsidR="00DA109D" w:rsidRDefault="00DA109D" w:rsidP="00677E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1BDE"/>
    <w:rsid w:val="00003F2E"/>
    <w:rsid w:val="00024EF2"/>
    <w:rsid w:val="0003135C"/>
    <w:rsid w:val="000353D0"/>
    <w:rsid w:val="00041A2D"/>
    <w:rsid w:val="00044978"/>
    <w:rsid w:val="0004516A"/>
    <w:rsid w:val="00054A83"/>
    <w:rsid w:val="00062FA5"/>
    <w:rsid w:val="000662A3"/>
    <w:rsid w:val="00072D00"/>
    <w:rsid w:val="000760AE"/>
    <w:rsid w:val="000849C4"/>
    <w:rsid w:val="0009088F"/>
    <w:rsid w:val="00091B14"/>
    <w:rsid w:val="00091BF3"/>
    <w:rsid w:val="000A26E1"/>
    <w:rsid w:val="000A5DD5"/>
    <w:rsid w:val="000B1BDD"/>
    <w:rsid w:val="000B769C"/>
    <w:rsid w:val="000C1972"/>
    <w:rsid w:val="000D07AD"/>
    <w:rsid w:val="000E09C5"/>
    <w:rsid w:val="000E36E1"/>
    <w:rsid w:val="000E4F45"/>
    <w:rsid w:val="00100114"/>
    <w:rsid w:val="00101BFD"/>
    <w:rsid w:val="00116A2A"/>
    <w:rsid w:val="001218E4"/>
    <w:rsid w:val="00122230"/>
    <w:rsid w:val="00122E12"/>
    <w:rsid w:val="00123A61"/>
    <w:rsid w:val="00127D46"/>
    <w:rsid w:val="00131FDC"/>
    <w:rsid w:val="00132CBC"/>
    <w:rsid w:val="00141DFE"/>
    <w:rsid w:val="0014280B"/>
    <w:rsid w:val="00146945"/>
    <w:rsid w:val="00154EF0"/>
    <w:rsid w:val="00163D54"/>
    <w:rsid w:val="00172BD9"/>
    <w:rsid w:val="001A03AD"/>
    <w:rsid w:val="001A2C5F"/>
    <w:rsid w:val="001A5BF7"/>
    <w:rsid w:val="001B501D"/>
    <w:rsid w:val="001B7346"/>
    <w:rsid w:val="001B7DF1"/>
    <w:rsid w:val="001C40C0"/>
    <w:rsid w:val="001C7B83"/>
    <w:rsid w:val="001D10CA"/>
    <w:rsid w:val="001D22E0"/>
    <w:rsid w:val="001E7361"/>
    <w:rsid w:val="001F0497"/>
    <w:rsid w:val="001F1DB8"/>
    <w:rsid w:val="001F27B4"/>
    <w:rsid w:val="001F4FF2"/>
    <w:rsid w:val="001F5559"/>
    <w:rsid w:val="00200758"/>
    <w:rsid w:val="0021047B"/>
    <w:rsid w:val="002114ED"/>
    <w:rsid w:val="0021426E"/>
    <w:rsid w:val="002149D0"/>
    <w:rsid w:val="00215427"/>
    <w:rsid w:val="00217D60"/>
    <w:rsid w:val="00220FA3"/>
    <w:rsid w:val="00221BA0"/>
    <w:rsid w:val="00226749"/>
    <w:rsid w:val="00230882"/>
    <w:rsid w:val="00232770"/>
    <w:rsid w:val="002357F3"/>
    <w:rsid w:val="002404FC"/>
    <w:rsid w:val="00242A13"/>
    <w:rsid w:val="0024384D"/>
    <w:rsid w:val="00244992"/>
    <w:rsid w:val="00245C4B"/>
    <w:rsid w:val="00247898"/>
    <w:rsid w:val="00262A48"/>
    <w:rsid w:val="00262CC0"/>
    <w:rsid w:val="00263E01"/>
    <w:rsid w:val="00266138"/>
    <w:rsid w:val="00273501"/>
    <w:rsid w:val="002761E9"/>
    <w:rsid w:val="00277A3F"/>
    <w:rsid w:val="00291357"/>
    <w:rsid w:val="002A1BDE"/>
    <w:rsid w:val="002D2BE2"/>
    <w:rsid w:val="002D6344"/>
    <w:rsid w:val="002D6B70"/>
    <w:rsid w:val="002E17B2"/>
    <w:rsid w:val="002E19D5"/>
    <w:rsid w:val="002E1B30"/>
    <w:rsid w:val="002E6DB1"/>
    <w:rsid w:val="002E7F0D"/>
    <w:rsid w:val="003009A5"/>
    <w:rsid w:val="003171D8"/>
    <w:rsid w:val="00324C89"/>
    <w:rsid w:val="003259AB"/>
    <w:rsid w:val="003301F8"/>
    <w:rsid w:val="00332F3F"/>
    <w:rsid w:val="003335BE"/>
    <w:rsid w:val="00345BCB"/>
    <w:rsid w:val="00353118"/>
    <w:rsid w:val="00362017"/>
    <w:rsid w:val="00366CBB"/>
    <w:rsid w:val="003679DC"/>
    <w:rsid w:val="00377AFF"/>
    <w:rsid w:val="00381948"/>
    <w:rsid w:val="00395202"/>
    <w:rsid w:val="003B1265"/>
    <w:rsid w:val="003C13C2"/>
    <w:rsid w:val="003C3781"/>
    <w:rsid w:val="003C59A1"/>
    <w:rsid w:val="003C63A5"/>
    <w:rsid w:val="003D0EC8"/>
    <w:rsid w:val="003D2D30"/>
    <w:rsid w:val="003D38E0"/>
    <w:rsid w:val="003D3F22"/>
    <w:rsid w:val="003F174B"/>
    <w:rsid w:val="00402A85"/>
    <w:rsid w:val="00416625"/>
    <w:rsid w:val="00421460"/>
    <w:rsid w:val="00424777"/>
    <w:rsid w:val="00430683"/>
    <w:rsid w:val="004455D0"/>
    <w:rsid w:val="0045090C"/>
    <w:rsid w:val="00452415"/>
    <w:rsid w:val="00455AB8"/>
    <w:rsid w:val="004567E4"/>
    <w:rsid w:val="0046385F"/>
    <w:rsid w:val="00470921"/>
    <w:rsid w:val="00472F2A"/>
    <w:rsid w:val="004744A3"/>
    <w:rsid w:val="00481B1F"/>
    <w:rsid w:val="004900DF"/>
    <w:rsid w:val="00491449"/>
    <w:rsid w:val="00493096"/>
    <w:rsid w:val="00493E3D"/>
    <w:rsid w:val="004A7A94"/>
    <w:rsid w:val="004B2C8D"/>
    <w:rsid w:val="004B5594"/>
    <w:rsid w:val="004C55AD"/>
    <w:rsid w:val="004D1D8B"/>
    <w:rsid w:val="004D6263"/>
    <w:rsid w:val="004E17ED"/>
    <w:rsid w:val="004E2391"/>
    <w:rsid w:val="004F461D"/>
    <w:rsid w:val="005042A4"/>
    <w:rsid w:val="00507B0D"/>
    <w:rsid w:val="00510F09"/>
    <w:rsid w:val="00517FC1"/>
    <w:rsid w:val="00523791"/>
    <w:rsid w:val="0053103C"/>
    <w:rsid w:val="0053197B"/>
    <w:rsid w:val="00533EC6"/>
    <w:rsid w:val="00550187"/>
    <w:rsid w:val="0055441C"/>
    <w:rsid w:val="00554C30"/>
    <w:rsid w:val="00554EA2"/>
    <w:rsid w:val="005571E2"/>
    <w:rsid w:val="00562FEB"/>
    <w:rsid w:val="005652C3"/>
    <w:rsid w:val="00565587"/>
    <w:rsid w:val="00567CB2"/>
    <w:rsid w:val="005830E8"/>
    <w:rsid w:val="00583FE9"/>
    <w:rsid w:val="00591F16"/>
    <w:rsid w:val="00596BAA"/>
    <w:rsid w:val="00597DEA"/>
    <w:rsid w:val="005A10C6"/>
    <w:rsid w:val="005A71CE"/>
    <w:rsid w:val="005B5290"/>
    <w:rsid w:val="005C1AC9"/>
    <w:rsid w:val="005C5D2C"/>
    <w:rsid w:val="005D53BF"/>
    <w:rsid w:val="005D627F"/>
    <w:rsid w:val="005E3DBA"/>
    <w:rsid w:val="005F1794"/>
    <w:rsid w:val="005F23AC"/>
    <w:rsid w:val="005F37B5"/>
    <w:rsid w:val="00601893"/>
    <w:rsid w:val="00606547"/>
    <w:rsid w:val="0060684E"/>
    <w:rsid w:val="0062004F"/>
    <w:rsid w:val="006202F2"/>
    <w:rsid w:val="00624042"/>
    <w:rsid w:val="00630303"/>
    <w:rsid w:val="00632B54"/>
    <w:rsid w:val="00640B0C"/>
    <w:rsid w:val="00642C7F"/>
    <w:rsid w:val="00644868"/>
    <w:rsid w:val="006553AF"/>
    <w:rsid w:val="00657CEB"/>
    <w:rsid w:val="0066052C"/>
    <w:rsid w:val="006621CD"/>
    <w:rsid w:val="00667EC6"/>
    <w:rsid w:val="00673AA7"/>
    <w:rsid w:val="00677ED0"/>
    <w:rsid w:val="00690A31"/>
    <w:rsid w:val="00690E64"/>
    <w:rsid w:val="006A14F0"/>
    <w:rsid w:val="006A1698"/>
    <w:rsid w:val="006A5EE4"/>
    <w:rsid w:val="006A6829"/>
    <w:rsid w:val="006A7B56"/>
    <w:rsid w:val="006B343F"/>
    <w:rsid w:val="006B652C"/>
    <w:rsid w:val="006C0C0A"/>
    <w:rsid w:val="006C3F4F"/>
    <w:rsid w:val="006E4EE1"/>
    <w:rsid w:val="006F2D20"/>
    <w:rsid w:val="006F45EF"/>
    <w:rsid w:val="00700749"/>
    <w:rsid w:val="00713F48"/>
    <w:rsid w:val="00714BE3"/>
    <w:rsid w:val="0072161F"/>
    <w:rsid w:val="00742C4C"/>
    <w:rsid w:val="007432BE"/>
    <w:rsid w:val="007457CC"/>
    <w:rsid w:val="00751FA6"/>
    <w:rsid w:val="00770A84"/>
    <w:rsid w:val="0077520B"/>
    <w:rsid w:val="0078255F"/>
    <w:rsid w:val="00782A6F"/>
    <w:rsid w:val="00784FF1"/>
    <w:rsid w:val="00785362"/>
    <w:rsid w:val="00785433"/>
    <w:rsid w:val="007902D8"/>
    <w:rsid w:val="007A42DD"/>
    <w:rsid w:val="007A6134"/>
    <w:rsid w:val="007C1EAC"/>
    <w:rsid w:val="007C341B"/>
    <w:rsid w:val="007C514C"/>
    <w:rsid w:val="007D0AF4"/>
    <w:rsid w:val="007D307A"/>
    <w:rsid w:val="007F1B0D"/>
    <w:rsid w:val="0080483C"/>
    <w:rsid w:val="00805A8D"/>
    <w:rsid w:val="00805B13"/>
    <w:rsid w:val="008074BB"/>
    <w:rsid w:val="00813BCD"/>
    <w:rsid w:val="00813D7B"/>
    <w:rsid w:val="00825AF0"/>
    <w:rsid w:val="00831B98"/>
    <w:rsid w:val="008417CB"/>
    <w:rsid w:val="00846AC5"/>
    <w:rsid w:val="00850F32"/>
    <w:rsid w:val="00853A24"/>
    <w:rsid w:val="00857E66"/>
    <w:rsid w:val="00870147"/>
    <w:rsid w:val="008709E6"/>
    <w:rsid w:val="008768D4"/>
    <w:rsid w:val="00877F3D"/>
    <w:rsid w:val="00896B77"/>
    <w:rsid w:val="008A4235"/>
    <w:rsid w:val="008A67BE"/>
    <w:rsid w:val="008B0966"/>
    <w:rsid w:val="008B16A7"/>
    <w:rsid w:val="008B250E"/>
    <w:rsid w:val="008B3AFB"/>
    <w:rsid w:val="008C00D3"/>
    <w:rsid w:val="008E14A1"/>
    <w:rsid w:val="008F23F9"/>
    <w:rsid w:val="008F376F"/>
    <w:rsid w:val="008F6310"/>
    <w:rsid w:val="009000CE"/>
    <w:rsid w:val="00903C8E"/>
    <w:rsid w:val="0090696F"/>
    <w:rsid w:val="0091612D"/>
    <w:rsid w:val="00917323"/>
    <w:rsid w:val="00917E82"/>
    <w:rsid w:val="00922048"/>
    <w:rsid w:val="009258F8"/>
    <w:rsid w:val="00926443"/>
    <w:rsid w:val="00941B8A"/>
    <w:rsid w:val="00942C9D"/>
    <w:rsid w:val="009460AC"/>
    <w:rsid w:val="009503F1"/>
    <w:rsid w:val="00950F39"/>
    <w:rsid w:val="00953C0D"/>
    <w:rsid w:val="00966745"/>
    <w:rsid w:val="0098423A"/>
    <w:rsid w:val="0098457F"/>
    <w:rsid w:val="009865E3"/>
    <w:rsid w:val="009874FF"/>
    <w:rsid w:val="0099079F"/>
    <w:rsid w:val="009B6CE2"/>
    <w:rsid w:val="009C2D53"/>
    <w:rsid w:val="009D0231"/>
    <w:rsid w:val="009D12BF"/>
    <w:rsid w:val="009D14F5"/>
    <w:rsid w:val="009E17E4"/>
    <w:rsid w:val="009E2518"/>
    <w:rsid w:val="009E3017"/>
    <w:rsid w:val="009E4948"/>
    <w:rsid w:val="009E5210"/>
    <w:rsid w:val="009F0F47"/>
    <w:rsid w:val="009F2C8D"/>
    <w:rsid w:val="00A00046"/>
    <w:rsid w:val="00A01B66"/>
    <w:rsid w:val="00A10CF4"/>
    <w:rsid w:val="00A14825"/>
    <w:rsid w:val="00A24BCD"/>
    <w:rsid w:val="00A26646"/>
    <w:rsid w:val="00A269FE"/>
    <w:rsid w:val="00A2784E"/>
    <w:rsid w:val="00A6097B"/>
    <w:rsid w:val="00A66891"/>
    <w:rsid w:val="00A67E52"/>
    <w:rsid w:val="00A73F6B"/>
    <w:rsid w:val="00A766BC"/>
    <w:rsid w:val="00A80CEA"/>
    <w:rsid w:val="00A95A5E"/>
    <w:rsid w:val="00AA1CD0"/>
    <w:rsid w:val="00AA33D7"/>
    <w:rsid w:val="00AD158A"/>
    <w:rsid w:val="00AD190E"/>
    <w:rsid w:val="00AD6E8C"/>
    <w:rsid w:val="00AD70F0"/>
    <w:rsid w:val="00AE1192"/>
    <w:rsid w:val="00AE3600"/>
    <w:rsid w:val="00B0740C"/>
    <w:rsid w:val="00B13C1B"/>
    <w:rsid w:val="00B32EF4"/>
    <w:rsid w:val="00B341C5"/>
    <w:rsid w:val="00B532D8"/>
    <w:rsid w:val="00B53399"/>
    <w:rsid w:val="00B64279"/>
    <w:rsid w:val="00B7139A"/>
    <w:rsid w:val="00B734B8"/>
    <w:rsid w:val="00B7478C"/>
    <w:rsid w:val="00B82960"/>
    <w:rsid w:val="00B90985"/>
    <w:rsid w:val="00BA68EE"/>
    <w:rsid w:val="00BC0A27"/>
    <w:rsid w:val="00BE63E6"/>
    <w:rsid w:val="00BF11A1"/>
    <w:rsid w:val="00BF5ECA"/>
    <w:rsid w:val="00C045B5"/>
    <w:rsid w:val="00C074F4"/>
    <w:rsid w:val="00C11981"/>
    <w:rsid w:val="00C2437D"/>
    <w:rsid w:val="00C30422"/>
    <w:rsid w:val="00C32F31"/>
    <w:rsid w:val="00C418CA"/>
    <w:rsid w:val="00C43E8E"/>
    <w:rsid w:val="00C4642D"/>
    <w:rsid w:val="00C472A2"/>
    <w:rsid w:val="00C57023"/>
    <w:rsid w:val="00C648EF"/>
    <w:rsid w:val="00C65ED1"/>
    <w:rsid w:val="00C72A62"/>
    <w:rsid w:val="00CA2C15"/>
    <w:rsid w:val="00CA4CAE"/>
    <w:rsid w:val="00CA5E83"/>
    <w:rsid w:val="00CA6760"/>
    <w:rsid w:val="00CA6909"/>
    <w:rsid w:val="00CB2FC4"/>
    <w:rsid w:val="00CC0ABB"/>
    <w:rsid w:val="00CD3D12"/>
    <w:rsid w:val="00CD4708"/>
    <w:rsid w:val="00CE70BE"/>
    <w:rsid w:val="00CE747F"/>
    <w:rsid w:val="00CE7545"/>
    <w:rsid w:val="00CF33A6"/>
    <w:rsid w:val="00CF5152"/>
    <w:rsid w:val="00CF6997"/>
    <w:rsid w:val="00D12582"/>
    <w:rsid w:val="00D20BC8"/>
    <w:rsid w:val="00D2498E"/>
    <w:rsid w:val="00D33D00"/>
    <w:rsid w:val="00D52B6F"/>
    <w:rsid w:val="00D7193A"/>
    <w:rsid w:val="00D73935"/>
    <w:rsid w:val="00D74EE9"/>
    <w:rsid w:val="00D76671"/>
    <w:rsid w:val="00D81963"/>
    <w:rsid w:val="00D82A8B"/>
    <w:rsid w:val="00D8663D"/>
    <w:rsid w:val="00D921DC"/>
    <w:rsid w:val="00D95B0A"/>
    <w:rsid w:val="00D97A3A"/>
    <w:rsid w:val="00DA08B5"/>
    <w:rsid w:val="00DA109D"/>
    <w:rsid w:val="00DA1352"/>
    <w:rsid w:val="00DA1E23"/>
    <w:rsid w:val="00DA5848"/>
    <w:rsid w:val="00DB5300"/>
    <w:rsid w:val="00DC12D9"/>
    <w:rsid w:val="00DC2678"/>
    <w:rsid w:val="00DD304F"/>
    <w:rsid w:val="00DD7938"/>
    <w:rsid w:val="00DE092F"/>
    <w:rsid w:val="00DE5223"/>
    <w:rsid w:val="00DF53D7"/>
    <w:rsid w:val="00E0016E"/>
    <w:rsid w:val="00E032D3"/>
    <w:rsid w:val="00E20D8F"/>
    <w:rsid w:val="00E21410"/>
    <w:rsid w:val="00E24750"/>
    <w:rsid w:val="00E323D9"/>
    <w:rsid w:val="00E329D5"/>
    <w:rsid w:val="00E413D4"/>
    <w:rsid w:val="00E64354"/>
    <w:rsid w:val="00E669CF"/>
    <w:rsid w:val="00E70D2F"/>
    <w:rsid w:val="00E710AE"/>
    <w:rsid w:val="00E715AC"/>
    <w:rsid w:val="00E7656A"/>
    <w:rsid w:val="00E838C0"/>
    <w:rsid w:val="00E84096"/>
    <w:rsid w:val="00E87EA2"/>
    <w:rsid w:val="00EA251A"/>
    <w:rsid w:val="00EA452B"/>
    <w:rsid w:val="00EA5F94"/>
    <w:rsid w:val="00EB10AB"/>
    <w:rsid w:val="00EB1B1E"/>
    <w:rsid w:val="00EB1B2F"/>
    <w:rsid w:val="00EB6A83"/>
    <w:rsid w:val="00EC0BFB"/>
    <w:rsid w:val="00EC781F"/>
    <w:rsid w:val="00EF4A48"/>
    <w:rsid w:val="00F05459"/>
    <w:rsid w:val="00F11C33"/>
    <w:rsid w:val="00F14BF6"/>
    <w:rsid w:val="00F15A44"/>
    <w:rsid w:val="00F20050"/>
    <w:rsid w:val="00F207BF"/>
    <w:rsid w:val="00F253CD"/>
    <w:rsid w:val="00F44DF3"/>
    <w:rsid w:val="00F462D7"/>
    <w:rsid w:val="00F46645"/>
    <w:rsid w:val="00F46AE2"/>
    <w:rsid w:val="00F47101"/>
    <w:rsid w:val="00F61240"/>
    <w:rsid w:val="00F64EF1"/>
    <w:rsid w:val="00F679EE"/>
    <w:rsid w:val="00F67B89"/>
    <w:rsid w:val="00F72F0A"/>
    <w:rsid w:val="00F73FC4"/>
    <w:rsid w:val="00F91F05"/>
    <w:rsid w:val="00FA3794"/>
    <w:rsid w:val="00FA5AB4"/>
    <w:rsid w:val="00FB099B"/>
    <w:rsid w:val="00FB5515"/>
    <w:rsid w:val="00FB5A07"/>
    <w:rsid w:val="00FC0432"/>
    <w:rsid w:val="00FC1500"/>
    <w:rsid w:val="00FD14BB"/>
    <w:rsid w:val="00FF2D65"/>
    <w:rsid w:val="05B62D20"/>
    <w:rsid w:val="0D1A6AC2"/>
    <w:rsid w:val="0D1C18B0"/>
    <w:rsid w:val="0E182507"/>
    <w:rsid w:val="25A459EF"/>
    <w:rsid w:val="2DB931A2"/>
    <w:rsid w:val="47350FA4"/>
    <w:rsid w:val="54A56924"/>
    <w:rsid w:val="572878DB"/>
    <w:rsid w:val="5D6D1754"/>
    <w:rsid w:val="69803E80"/>
    <w:rsid w:val="6FD70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742CB"/>
  <w15:docId w15:val="{8F3A7CFC-FB57-46EC-8FA6-35216B8D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pPr>
    <w:rPr>
      <w:rFonts w:asciiTheme="minorHAnsi" w:eastAsiaTheme="minorHAnsi" w:hAnsiTheme="minorHAnsi" w:cstheme="minorBidi"/>
      <w:sz w:val="22"/>
      <w:szCs w:val="22"/>
      <w:lang w:eastAsia="en-US"/>
    </w:rPr>
  </w:style>
  <w:style w:type="paragraph" w:styleId="1">
    <w:name w:val="heading 1"/>
    <w:basedOn w:val="a"/>
    <w:next w:val="a"/>
    <w:uiPriority w:val="1"/>
    <w:qFormat/>
    <w:pPr>
      <w:ind w:left="120"/>
      <w:outlineLvl w:val="0"/>
    </w:pPr>
    <w:rPr>
      <w:rFonts w:ascii="宋体" w:eastAsia="宋体" w:hAnsi="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link w:val="a6"/>
    <w:uiPriority w:val="1"/>
    <w:qFormat/>
    <w:pPr>
      <w:ind w:left="120"/>
    </w:pPr>
    <w:rPr>
      <w:rFonts w:ascii="宋体" w:eastAsia="宋体" w:hAnsi="宋体"/>
      <w:sz w:val="24"/>
      <w:szCs w:val="24"/>
    </w:rPr>
  </w:style>
  <w:style w:type="paragraph" w:styleId="a7">
    <w:name w:val="Body Text Indent"/>
    <w:basedOn w:val="a"/>
    <w:qFormat/>
    <w:pPr>
      <w:ind w:firstLineChars="200" w:firstLine="420"/>
    </w:pPr>
    <w:rPr>
      <w:rFonts w:ascii="宋体" w:hAnsi="宋体"/>
      <w:szCs w:val="24"/>
    </w:rPr>
  </w:style>
  <w:style w:type="paragraph" w:styleId="a8">
    <w:name w:val="Balloon Text"/>
    <w:basedOn w:val="a"/>
    <w:link w:val="a9"/>
    <w:qFormat/>
    <w:rPr>
      <w:sz w:val="18"/>
      <w:szCs w:val="18"/>
    </w:rPr>
  </w:style>
  <w:style w:type="paragraph" w:styleId="aa">
    <w:name w:val="footer"/>
    <w:basedOn w:val="a"/>
    <w:link w:val="ab"/>
    <w:qFormat/>
    <w:pPr>
      <w:tabs>
        <w:tab w:val="center" w:pos="4153"/>
        <w:tab w:val="right" w:pos="8306"/>
      </w:tabs>
      <w:snapToGrid w:val="0"/>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unhideWhenUsed/>
    <w:qFormat/>
    <w:pPr>
      <w:widowControl/>
      <w:spacing w:before="100" w:beforeAutospacing="1" w:after="100" w:afterAutospacing="1"/>
    </w:pPr>
    <w:rPr>
      <w:rFonts w:ascii="宋体" w:eastAsia="宋体" w:hAnsi="宋体" w:cs="宋体"/>
      <w:sz w:val="24"/>
      <w:szCs w:val="24"/>
      <w:lang w:eastAsia="zh-CN"/>
    </w:rPr>
  </w:style>
  <w:style w:type="paragraph" w:styleId="af">
    <w:name w:val="annotation subject"/>
    <w:basedOn w:val="a3"/>
    <w:next w:val="a3"/>
    <w:link w:val="af0"/>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000FF"/>
      <w:u w:val="single"/>
    </w:rPr>
  </w:style>
  <w:style w:type="character" w:styleId="af3">
    <w:name w:val="annotation reference"/>
    <w:basedOn w:val="a0"/>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4">
    <w:name w:val="List Paragraph"/>
    <w:basedOn w:val="a"/>
    <w:uiPriority w:val="1"/>
    <w:qFormat/>
  </w:style>
  <w:style w:type="paragraph" w:customStyle="1" w:styleId="TableParagraph">
    <w:name w:val="Table Paragraph"/>
    <w:basedOn w:val="a"/>
    <w:uiPriority w:val="1"/>
    <w:qFormat/>
  </w:style>
  <w:style w:type="character" w:customStyle="1" w:styleId="ad">
    <w:name w:val="页眉 字符"/>
    <w:basedOn w:val="a0"/>
    <w:link w:val="ac"/>
    <w:qFormat/>
    <w:rPr>
      <w:rFonts w:eastAsiaTheme="minorHAnsi"/>
      <w:sz w:val="18"/>
      <w:szCs w:val="18"/>
      <w:lang w:eastAsia="en-US"/>
    </w:rPr>
  </w:style>
  <w:style w:type="character" w:customStyle="1" w:styleId="ab">
    <w:name w:val="页脚 字符"/>
    <w:basedOn w:val="a0"/>
    <w:link w:val="aa"/>
    <w:qFormat/>
    <w:rPr>
      <w:rFonts w:eastAsiaTheme="minorHAnsi"/>
      <w:sz w:val="18"/>
      <w:szCs w:val="18"/>
      <w:lang w:eastAsia="en-US"/>
    </w:rPr>
  </w:style>
  <w:style w:type="character" w:customStyle="1" w:styleId="a4">
    <w:name w:val="批注文字 字符"/>
    <w:basedOn w:val="a0"/>
    <w:link w:val="a3"/>
    <w:qFormat/>
    <w:rPr>
      <w:rFonts w:eastAsiaTheme="minorHAnsi"/>
      <w:sz w:val="22"/>
      <w:szCs w:val="22"/>
      <w:lang w:eastAsia="en-US"/>
    </w:rPr>
  </w:style>
  <w:style w:type="character" w:customStyle="1" w:styleId="af0">
    <w:name w:val="批注主题 字符"/>
    <w:basedOn w:val="a4"/>
    <w:link w:val="af"/>
    <w:qFormat/>
    <w:rPr>
      <w:rFonts w:eastAsiaTheme="minorHAnsi"/>
      <w:b/>
      <w:bCs/>
      <w:sz w:val="22"/>
      <w:szCs w:val="22"/>
      <w:lang w:eastAsia="en-US"/>
    </w:rPr>
  </w:style>
  <w:style w:type="character" w:customStyle="1" w:styleId="a9">
    <w:name w:val="批注框文本 字符"/>
    <w:basedOn w:val="a0"/>
    <w:link w:val="a8"/>
    <w:qFormat/>
    <w:rPr>
      <w:rFonts w:eastAsiaTheme="minorHAnsi"/>
      <w:sz w:val="18"/>
      <w:szCs w:val="18"/>
      <w:lang w:eastAsia="en-US"/>
    </w:rPr>
  </w:style>
  <w:style w:type="character" w:customStyle="1" w:styleId="a6">
    <w:name w:val="正文文本 字符"/>
    <w:basedOn w:val="a0"/>
    <w:link w:val="a5"/>
    <w:uiPriority w:val="1"/>
    <w:qFormat/>
    <w:rPr>
      <w:rFonts w:ascii="宋体" w:eastAsia="宋体" w:hAnsi="宋体"/>
      <w:sz w:val="24"/>
      <w:szCs w:val="24"/>
      <w:lang w:eastAsia="en-US"/>
    </w:rPr>
  </w:style>
  <w:style w:type="paragraph" w:customStyle="1" w:styleId="af5">
    <w:name w:val="主正文"/>
    <w:basedOn w:val="a"/>
    <w:qFormat/>
    <w:pPr>
      <w:ind w:firstLineChars="200" w:firstLine="420"/>
      <w:jc w:val="both"/>
    </w:pPr>
    <w:rPr>
      <w:rFonts w:ascii="Times New Roman" w:eastAsia="宋体" w:hAnsi="Times New Roman" w:cs="宋体"/>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099F52-33CE-48FC-9B2E-2058DE5AD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397</Words>
  <Characters>2269</Characters>
  <Application>Microsoft Office Word</Application>
  <DocSecurity>0</DocSecurity>
  <Lines>18</Lines>
  <Paragraphs>5</Paragraphs>
  <ScaleCrop>false</ScaleCrop>
  <Company>Lenovo</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zhongxuefei</dc:creator>
  <cp:lastModifiedBy>wang zhiqiang</cp:lastModifiedBy>
  <cp:revision>88</cp:revision>
  <cp:lastPrinted>2020-06-08T08:17:00Z</cp:lastPrinted>
  <dcterms:created xsi:type="dcterms:W3CDTF">2020-06-19T00:50:00Z</dcterms:created>
  <dcterms:modified xsi:type="dcterms:W3CDTF">2020-08-15T01:58:00Z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2018-06-30T00:00:00Z</vt:filetime>
  </property>
  <property fmtid="{D5CDD505-2E9C-101B-9397-08002B2CF9AE}" pid="3" name="Creator">
    <vt:lpwstr>Microsoft® Word 2013</vt:lpwstr>
  </property>
  <property fmtid="{D5CDD505-2E9C-101B-9397-08002B2CF9AE}" pid="4" name="LastSaved">
    <vt:filetime>2019-09-10T00:00:00Z</vt:filetime>
  </property>
  <property fmtid="{D5CDD505-2E9C-101B-9397-08002B2CF9AE}" pid="5" name="KSOProductBuildVer">
    <vt:lpwstr>2052-11.3.0.9228</vt:lpwstr>
  </property>
</Properties>
</file>