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t>集成材日本农林规格</w:t>
      </w:r>
    </w:p>
    <w:p>
      <w:pPr>
        <w:pStyle w:val="BodyText"/>
        <w:spacing w:line="333" w:lineRule="auto" w:before="66"/>
        <w:ind w:left="4838" w:right="172"/>
        <w:jc w:val="both"/>
      </w:pPr>
      <w:r>
        <w:rPr/>
        <w:t>全部修改：平成19年9月25日农林水产省告示第1152号一部分修改：平成24年6月21日农林水产省告示第1587号一部分修改：平成28年8月30日农林水产省告示第1638号一部分修改：平成29年10月20日农林水产省告示第1579号一部分修改：平成30年3月29日农林水产省告示告示第683号最终改正：令和元年6月27日农林水产省告示第475号</w:t>
      </w:r>
    </w:p>
    <w:p>
      <w:pPr>
        <w:pStyle w:val="BodyText"/>
        <w:spacing w:before="7"/>
        <w:rPr>
          <w:sz w:val="22"/>
        </w:rPr>
      </w:pPr>
    </w:p>
    <w:p>
      <w:pPr>
        <w:pStyle w:val="BodyText"/>
        <w:ind w:left="351"/>
      </w:pPr>
      <w:r>
        <w:rPr/>
        <w:t>（适用范围）</w:t>
      </w:r>
    </w:p>
    <w:p>
      <w:pPr>
        <w:pStyle w:val="BodyText"/>
        <w:spacing w:line="336" w:lineRule="auto" w:before="81"/>
        <w:ind w:left="351" w:right="176" w:hanging="161"/>
      </w:pPr>
      <w:r>
        <w:rPr/>
        <w:t>第1条该规格是将拉板、小角材等在其纤维方向上相互大致平行，在厚度、宽度及长度的方向上进行集成粘接的一般材料（以下称为“集成材料”）中所述修改相应参数的值。</w:t>
      </w:r>
    </w:p>
    <w:p>
      <w:pPr>
        <w:pStyle w:val="BodyText"/>
        <w:spacing w:line="203" w:lineRule="exact"/>
        <w:ind w:left="351"/>
      </w:pPr>
      <w:r>
        <w:rPr/>
        <w:t>（定义）</w:t>
      </w:r>
    </w:p>
    <w:p>
      <w:pPr>
        <w:pStyle w:val="BodyText"/>
        <w:spacing w:before="80" w:after="34"/>
        <w:ind w:left="191"/>
      </w:pPr>
      <w:r>
        <w:rPr/>
        <w:t>第2条在该标准中，下表左栏所示用语的定义分别如该表右栏所示。</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
        <w:gridCol w:w="1089"/>
        <w:gridCol w:w="296"/>
        <w:gridCol w:w="7210"/>
      </w:tblGrid>
      <w:tr>
        <w:trPr>
          <w:trHeight w:val="275" w:hRule="atLeast"/>
        </w:trPr>
        <w:tc>
          <w:tcPr>
            <w:tcW w:w="1681" w:type="dxa"/>
            <w:gridSpan w:val="3"/>
          </w:tcPr>
          <w:p>
            <w:pPr>
              <w:pStyle w:val="TableParagraph"/>
              <w:tabs>
                <w:tab w:pos="1000" w:val="left" w:leader="none"/>
              </w:tabs>
              <w:ind w:left="520"/>
              <w:rPr>
                <w:sz w:val="16"/>
              </w:rPr>
            </w:pPr>
          </w:p>
        </w:tc>
        <w:tc>
          <w:tcPr>
            <w:tcW w:w="7210" w:type="dxa"/>
          </w:tcPr>
          <w:p>
            <w:pPr>
              <w:pStyle w:val="TableParagraph"/>
              <w:tabs>
                <w:tab w:pos="973" w:val="left" w:leader="none"/>
              </w:tabs>
              <w:ind w:left="12"/>
              <w:jc w:val="center"/>
              <w:rPr>
                <w:sz w:val="16"/>
              </w:rPr>
            </w:pPr>
          </w:p>
        </w:tc>
      </w:tr>
      <w:tr>
        <w:trPr>
          <w:trHeight w:val="846" w:hRule="atLeast"/>
        </w:trPr>
        <w:tc>
          <w:tcPr>
            <w:tcW w:w="296" w:type="dxa"/>
            <w:tcBorders>
              <w:right w:val="nil"/>
            </w:tcBorders>
          </w:tcPr>
          <w:p>
            <w:pPr>
              <w:pStyle w:val="TableParagraph"/>
              <w:ind w:right="49"/>
              <w:jc w:val="right"/>
              <w:rPr>
                <w:sz w:val="16"/>
              </w:rPr>
            </w:pPr>
            <w:r>
              <w:rPr>
                <w:w w:val="99"/>
                <w:sz w:val="16"/>
              </w:rPr>
              <w:t>构造</w:t>
            </w:r>
          </w:p>
        </w:tc>
        <w:tc>
          <w:tcPr>
            <w:tcW w:w="1089" w:type="dxa"/>
            <w:tcBorders>
              <w:left w:val="nil"/>
              <w:right w:val="nil"/>
            </w:tcBorders>
          </w:tcPr>
          <w:p>
            <w:pPr>
              <w:pStyle w:val="TableParagraph"/>
              <w:ind w:left="11"/>
              <w:jc w:val="center"/>
              <w:rPr>
                <w:sz w:val="16"/>
              </w:rPr>
            </w:pPr>
            <w:r>
              <w:rPr>
                <w:spacing w:val="12"/>
                <w:sz w:val="16"/>
              </w:rPr>
              <w:t>作用集成</w:t>
            </w:r>
          </w:p>
        </w:tc>
        <w:tc>
          <w:tcPr>
            <w:tcW w:w="296" w:type="dxa"/>
            <w:tcBorders>
              <w:left w:val="nil"/>
            </w:tcBorders>
          </w:tcPr>
          <w:p>
            <w:pPr>
              <w:pStyle w:val="TableParagraph"/>
              <w:ind w:right="4"/>
              <w:jc w:val="center"/>
              <w:rPr>
                <w:sz w:val="16"/>
              </w:rPr>
            </w:pPr>
            <w:r>
              <w:rPr>
                <w:w w:val="99"/>
                <w:sz w:val="16"/>
              </w:rPr>
              <w:t>材料</w:t>
            </w:r>
          </w:p>
        </w:tc>
        <w:tc>
          <w:tcPr>
            <w:tcW w:w="7210" w:type="dxa"/>
          </w:tcPr>
          <w:p>
            <w:pPr>
              <w:pStyle w:val="TableParagraph"/>
              <w:spacing w:line="333" w:lineRule="auto"/>
              <w:ind w:left="81" w:right="47"/>
              <w:rPr>
                <w:sz w:val="16"/>
              </w:rPr>
            </w:pPr>
            <w:r>
              <w:rPr>
                <w:w w:val="95"/>
                <w:sz w:val="16"/>
              </w:rPr>
              <w:t>在集成材料中，保持素底的材料，表示素底美观的材料（包括将这些材料二次粘接而成的材料。）或者在这些表面实施了切槽等加工或涂装，主要是在结构物等内</w:t>
            </w:r>
          </w:p>
          <w:p>
            <w:pPr>
              <w:pStyle w:val="TableParagraph"/>
              <w:spacing w:before="2"/>
              <w:ind w:left="81"/>
              <w:rPr>
                <w:sz w:val="16"/>
              </w:rPr>
            </w:pPr>
            <w:r>
              <w:rPr>
                <w:sz w:val="16"/>
              </w:rPr>
              <w:t>指用于部造的东西。</w:t>
            </w:r>
          </w:p>
        </w:tc>
      </w:tr>
      <w:tr>
        <w:trPr>
          <w:trHeight w:val="1704" w:hRule="atLeast"/>
        </w:trPr>
        <w:tc>
          <w:tcPr>
            <w:tcW w:w="1681" w:type="dxa"/>
            <w:gridSpan w:val="3"/>
          </w:tcPr>
          <w:p>
            <w:pPr>
              <w:pStyle w:val="TableParagraph"/>
              <w:spacing w:line="333" w:lineRule="auto"/>
              <w:ind w:left="80" w:right="68"/>
              <w:rPr>
                <w:sz w:val="16"/>
              </w:rPr>
            </w:pPr>
            <w:r>
              <w:rPr>
                <w:spacing w:val="6"/>
                <w:sz w:val="16"/>
              </w:rPr>
              <w:t>装饰用集成材</w:t>
            </w:r>
          </w:p>
        </w:tc>
        <w:tc>
          <w:tcPr>
            <w:tcW w:w="7210" w:type="dxa"/>
          </w:tcPr>
          <w:p>
            <w:pPr>
              <w:pStyle w:val="TableParagraph"/>
              <w:spacing w:line="333" w:lineRule="auto"/>
              <w:ind w:left="81" w:right="67"/>
              <w:rPr>
                <w:sz w:val="16"/>
              </w:rPr>
            </w:pPr>
            <w:r>
              <w:rPr>
                <w:w w:val="95"/>
                <w:sz w:val="16"/>
              </w:rPr>
              <w:t>在集成材料中，以美观为目的的薄板（为了保护薄板，纸、薄板和纤维方向平行的厚度小于5mm的台板，薄板和纤维方向正交的厚度为2mm以下的单板，厚度为</w:t>
            </w:r>
          </w:p>
          <w:p>
            <w:pPr>
              <w:pStyle w:val="TableParagraph"/>
              <w:spacing w:line="333" w:lineRule="auto" w:before="3"/>
              <w:ind w:left="81" w:right="64"/>
              <w:jc w:val="both"/>
              <w:rPr>
                <w:sz w:val="16"/>
              </w:rPr>
            </w:pPr>
            <w:r>
              <w:rPr>
                <w:sz w:val="16"/>
              </w:rPr>
              <w:t>3mm以下的胶合板或日本产业规格（以下简称“JIS”。）包括已确认符合A5905规定质量的厚度为3mm以下的MDF或下贴硬板的产品。）或在它们表面实施了切槽等加工或涂装，主要是</w:t>
            </w:r>
          </w:p>
          <w:p>
            <w:pPr>
              <w:pStyle w:val="TableParagraph"/>
              <w:spacing w:before="2"/>
              <w:ind w:left="81"/>
              <w:rPr>
                <w:sz w:val="16"/>
              </w:rPr>
            </w:pPr>
            <w:r>
              <w:rPr>
                <w:sz w:val="16"/>
              </w:rPr>
              <w:t>用于结构物等的内部构造。</w:t>
            </w:r>
          </w:p>
        </w:tc>
      </w:tr>
      <w:tr>
        <w:trPr>
          <w:trHeight w:val="1703" w:hRule="atLeast"/>
        </w:trPr>
        <w:tc>
          <w:tcPr>
            <w:tcW w:w="296" w:type="dxa"/>
            <w:tcBorders>
              <w:right w:val="nil"/>
            </w:tcBorders>
          </w:tcPr>
          <w:p>
            <w:pPr>
              <w:pStyle w:val="TableParagraph"/>
              <w:ind w:right="49"/>
              <w:jc w:val="right"/>
              <w:rPr>
                <w:sz w:val="16"/>
              </w:rPr>
            </w:pPr>
            <w:r>
              <w:rPr>
                <w:w w:val="99"/>
                <w:sz w:val="16"/>
              </w:rPr>
              <w:t>结构</w:t>
            </w:r>
          </w:p>
        </w:tc>
        <w:tc>
          <w:tcPr>
            <w:tcW w:w="1089" w:type="dxa"/>
            <w:tcBorders>
              <w:left w:val="nil"/>
              <w:right w:val="nil"/>
            </w:tcBorders>
          </w:tcPr>
          <w:p>
            <w:pPr>
              <w:pStyle w:val="TableParagraph"/>
              <w:ind w:left="11"/>
              <w:jc w:val="center"/>
              <w:rPr>
                <w:sz w:val="16"/>
              </w:rPr>
            </w:pPr>
            <w:r>
              <w:rPr>
                <w:spacing w:val="12"/>
                <w:sz w:val="16"/>
              </w:rPr>
              <w:t>造用集成</w:t>
            </w:r>
          </w:p>
        </w:tc>
        <w:tc>
          <w:tcPr>
            <w:tcW w:w="296" w:type="dxa"/>
            <w:tcBorders>
              <w:left w:val="nil"/>
            </w:tcBorders>
          </w:tcPr>
          <w:p>
            <w:pPr>
              <w:pStyle w:val="TableParagraph"/>
              <w:ind w:right="4"/>
              <w:jc w:val="center"/>
              <w:rPr>
                <w:sz w:val="16"/>
              </w:rPr>
            </w:pPr>
            <w:r>
              <w:rPr>
                <w:w w:val="99"/>
                <w:sz w:val="16"/>
              </w:rPr>
              <w:t>材料</w:t>
            </w:r>
          </w:p>
        </w:tc>
        <w:tc>
          <w:tcPr>
            <w:tcW w:w="7210" w:type="dxa"/>
          </w:tcPr>
          <w:p>
            <w:pPr>
              <w:pStyle w:val="TableParagraph"/>
              <w:spacing w:line="333" w:lineRule="auto"/>
              <w:ind w:left="81" w:right="64"/>
              <w:jc w:val="both"/>
              <w:rPr>
                <w:sz w:val="16"/>
              </w:rPr>
            </w:pPr>
            <w:r>
              <w:rPr>
                <w:w w:val="95"/>
                <w:sz w:val="16"/>
              </w:rPr>
              <w:t>在集成材料中，以所需的耐力为目的进行等级划分的拉板（包括调整成宽度方向的拉板、在长度方向上用丝巾接头或指形接头接合粘接而调整的拉板）或层压板块（仅限于内层特殊结构集成材料。）将其纤维方向相互平行地层叠粘接而成的材料（包括将它们二次粘接而成的材料或在它们的表面实施以保护集成材料等为目的的涂装而成的材料）主要作为结构物的耐力部件使用的部件（装饰梁结构用集成柱）</w:t>
            </w:r>
          </w:p>
          <w:p>
            <w:pPr>
              <w:pStyle w:val="TableParagraph"/>
              <w:spacing w:before="5"/>
              <w:ind w:left="81"/>
              <w:rPr>
                <w:sz w:val="16"/>
              </w:rPr>
            </w:pPr>
            <w:r>
              <w:rPr>
                <w:spacing w:val="-20"/>
                <w:sz w:val="16"/>
              </w:rPr>
              <w:t>），模板名称将采用不同的格式表示。</w:t>
            </w:r>
          </w:p>
        </w:tc>
      </w:tr>
      <w:tr>
        <w:trPr>
          <w:trHeight w:val="1990" w:hRule="atLeast"/>
        </w:trPr>
        <w:tc>
          <w:tcPr>
            <w:tcW w:w="1681" w:type="dxa"/>
            <w:gridSpan w:val="3"/>
          </w:tcPr>
          <w:p>
            <w:pPr>
              <w:pStyle w:val="TableParagraph"/>
              <w:spacing w:line="333" w:lineRule="auto" w:before="39"/>
              <w:ind w:left="80" w:right="68"/>
              <w:rPr>
                <w:sz w:val="16"/>
              </w:rPr>
            </w:pPr>
            <w:r>
              <w:rPr>
                <w:spacing w:val="6"/>
                <w:sz w:val="16"/>
              </w:rPr>
              <w:t>装饰梁结构用集成柱</w:t>
            </w:r>
          </w:p>
        </w:tc>
        <w:tc>
          <w:tcPr>
            <w:tcW w:w="7210" w:type="dxa"/>
          </w:tcPr>
          <w:p>
            <w:pPr>
              <w:pStyle w:val="TableParagraph"/>
              <w:spacing w:line="333" w:lineRule="auto" w:before="39"/>
              <w:ind w:left="81" w:right="29"/>
              <w:jc w:val="both"/>
              <w:rPr>
                <w:sz w:val="16"/>
              </w:rPr>
            </w:pPr>
            <w:r>
              <w:rPr>
                <w:sz w:val="16"/>
              </w:rPr>
              <w:t>在集成材料中，以所需的耐力为目的筛选出的拉板（包括在宽度方向上粘接的板和在长度方向上用丝巾接头或指接头接合粘接调整的板）层叠粘接在其表面上以美观为目的的薄板（为了保护薄板，包括将纸、薄板与纤维方向平行厚度小于5mm的底板、薄板与纤维方向正交的厚度为2mm以下的单板、厚度为3mm以下的胶合板或已确认符合JIS A 5905规定的质量的厚度为3mm以下的MDF或硬板下贴而成的板。）主要是原有轴组工法住宅的柱子</w:t>
            </w:r>
          </w:p>
          <w:p>
            <w:pPr>
              <w:pStyle w:val="TableParagraph"/>
              <w:spacing w:before="4"/>
              <w:ind w:left="81"/>
              <w:rPr>
                <w:sz w:val="16"/>
              </w:rPr>
            </w:pPr>
            <w:r>
              <w:rPr>
                <w:w w:val="95"/>
                <w:sz w:val="16"/>
              </w:rPr>
              <w:t>作为材料使用的材料（仅限于横截面的一边的长度为90mm以上且小于150mm的材料。）表示。</w:t>
            </w:r>
          </w:p>
        </w:tc>
      </w:tr>
      <w:tr>
        <w:trPr>
          <w:trHeight w:val="275" w:hRule="atLeast"/>
        </w:trPr>
        <w:tc>
          <w:tcPr>
            <w:tcW w:w="296" w:type="dxa"/>
            <w:tcBorders>
              <w:right w:val="nil"/>
            </w:tcBorders>
          </w:tcPr>
          <w:p>
            <w:pPr>
              <w:pStyle w:val="TableParagraph"/>
              <w:ind w:right="49"/>
              <w:jc w:val="right"/>
              <w:rPr>
                <w:sz w:val="16"/>
              </w:rPr>
            </w:pPr>
            <w:r>
              <w:rPr>
                <w:w w:val="99"/>
                <w:sz w:val="16"/>
              </w:rPr>
              <w:t>短的</w:t>
            </w:r>
          </w:p>
        </w:tc>
        <w:tc>
          <w:tcPr>
            <w:tcW w:w="1089" w:type="dxa"/>
            <w:tcBorders>
              <w:left w:val="nil"/>
              <w:right w:val="nil"/>
            </w:tcBorders>
          </w:tcPr>
          <w:p>
            <w:pPr>
              <w:pStyle w:val="TableParagraph"/>
              <w:spacing w:before="0"/>
              <w:rPr>
                <w:rFonts w:ascii="Times New Roman"/>
                <w:sz w:val="16"/>
              </w:rPr>
            </w:pPr>
          </w:p>
        </w:tc>
        <w:tc>
          <w:tcPr>
            <w:tcW w:w="296" w:type="dxa"/>
            <w:tcBorders>
              <w:left w:val="nil"/>
            </w:tcBorders>
          </w:tcPr>
          <w:p>
            <w:pPr>
              <w:pStyle w:val="TableParagraph"/>
              <w:ind w:right="5"/>
              <w:jc w:val="center"/>
              <w:rPr>
                <w:sz w:val="16"/>
              </w:rPr>
            </w:pPr>
            <w:r>
              <w:rPr>
                <w:w w:val="99"/>
                <w:sz w:val="16"/>
              </w:rPr>
              <w:t>边</w:t>
            </w:r>
          </w:p>
        </w:tc>
        <w:tc>
          <w:tcPr>
            <w:tcW w:w="7210" w:type="dxa"/>
          </w:tcPr>
          <w:p>
            <w:pPr>
              <w:pStyle w:val="TableParagraph"/>
              <w:ind w:left="81"/>
              <w:rPr>
                <w:sz w:val="16"/>
              </w:rPr>
            </w:pPr>
            <w:r>
              <w:rPr>
                <w:sz w:val="16"/>
              </w:rPr>
              <w:t>指集成材料横截面上的短边。</w:t>
            </w:r>
          </w:p>
        </w:tc>
      </w:tr>
      <w:tr>
        <w:trPr>
          <w:trHeight w:val="562" w:hRule="atLeast"/>
        </w:trPr>
        <w:tc>
          <w:tcPr>
            <w:tcW w:w="296" w:type="dxa"/>
            <w:tcBorders>
              <w:right w:val="nil"/>
            </w:tcBorders>
          </w:tcPr>
          <w:p>
            <w:pPr>
              <w:pStyle w:val="TableParagraph"/>
              <w:ind w:right="49"/>
              <w:jc w:val="right"/>
              <w:rPr>
                <w:sz w:val="16"/>
              </w:rPr>
            </w:pPr>
            <w:r>
              <w:rPr>
                <w:w w:val="99"/>
                <w:sz w:val="16"/>
              </w:rPr>
              <w:t>长度</w:t>
            </w:r>
          </w:p>
        </w:tc>
        <w:tc>
          <w:tcPr>
            <w:tcW w:w="1089" w:type="dxa"/>
            <w:tcBorders>
              <w:left w:val="nil"/>
              <w:right w:val="nil"/>
            </w:tcBorders>
          </w:tcPr>
          <w:p>
            <w:pPr>
              <w:pStyle w:val="TableParagraph"/>
              <w:spacing w:before="0"/>
              <w:rPr>
                <w:rFonts w:ascii="Times New Roman"/>
                <w:sz w:val="16"/>
              </w:rPr>
            </w:pPr>
          </w:p>
        </w:tc>
        <w:tc>
          <w:tcPr>
            <w:tcW w:w="296" w:type="dxa"/>
            <w:tcBorders>
              <w:left w:val="nil"/>
            </w:tcBorders>
          </w:tcPr>
          <w:p>
            <w:pPr>
              <w:pStyle w:val="TableParagraph"/>
              <w:ind w:right="5"/>
              <w:jc w:val="center"/>
              <w:rPr>
                <w:sz w:val="16"/>
              </w:rPr>
            </w:pPr>
            <w:r>
              <w:rPr>
                <w:w w:val="99"/>
                <w:sz w:val="16"/>
              </w:rPr>
              <w:t>边</w:t>
            </w:r>
          </w:p>
        </w:tc>
        <w:tc>
          <w:tcPr>
            <w:tcW w:w="7210" w:type="dxa"/>
          </w:tcPr>
          <w:p>
            <w:pPr>
              <w:pStyle w:val="TableParagraph"/>
              <w:ind w:left="81"/>
              <w:rPr>
                <w:sz w:val="16"/>
              </w:rPr>
            </w:pPr>
            <w:r>
              <w:rPr>
                <w:sz w:val="16"/>
              </w:rPr>
              <w:t>指集成材料横截面上的长边。但是，横截面为正方形时，层叠方向边</w:t>
            </w:r>
          </w:p>
          <w:p>
            <w:pPr>
              <w:pStyle w:val="TableParagraph"/>
              <w:spacing w:before="82"/>
              <w:ind w:left="81"/>
              <w:rPr>
                <w:sz w:val="16"/>
              </w:rPr>
            </w:pPr>
            <w:r>
              <w:rPr>
                <w:sz w:val="16"/>
              </w:rPr>
              <w:t>表示。</w:t>
            </w:r>
          </w:p>
        </w:tc>
      </w:tr>
      <w:tr>
        <w:trPr>
          <w:trHeight w:val="275" w:hRule="atLeast"/>
        </w:trPr>
        <w:tc>
          <w:tcPr>
            <w:tcW w:w="296" w:type="dxa"/>
            <w:tcBorders>
              <w:right w:val="nil"/>
            </w:tcBorders>
          </w:tcPr>
          <w:p>
            <w:pPr>
              <w:pStyle w:val="TableParagraph"/>
              <w:ind w:right="49"/>
              <w:jc w:val="right"/>
              <w:rPr>
                <w:sz w:val="16"/>
              </w:rPr>
            </w:pPr>
            <w:r>
              <w:rPr>
                <w:w w:val="99"/>
                <w:sz w:val="16"/>
              </w:rPr>
              <w:t>材料</w:t>
            </w:r>
          </w:p>
        </w:tc>
        <w:tc>
          <w:tcPr>
            <w:tcW w:w="1089" w:type="dxa"/>
            <w:tcBorders>
              <w:left w:val="nil"/>
              <w:right w:val="nil"/>
            </w:tcBorders>
          </w:tcPr>
          <w:p>
            <w:pPr>
              <w:pStyle w:val="TableParagraph"/>
              <w:spacing w:before="0"/>
              <w:rPr>
                <w:rFonts w:ascii="Times New Roman"/>
                <w:sz w:val="16"/>
              </w:rPr>
            </w:pPr>
          </w:p>
        </w:tc>
        <w:tc>
          <w:tcPr>
            <w:tcW w:w="296" w:type="dxa"/>
            <w:tcBorders>
              <w:left w:val="nil"/>
            </w:tcBorders>
          </w:tcPr>
          <w:p>
            <w:pPr>
              <w:pStyle w:val="TableParagraph"/>
              <w:ind w:right="5"/>
              <w:jc w:val="center"/>
              <w:rPr>
                <w:sz w:val="16"/>
              </w:rPr>
            </w:pPr>
            <w:r>
              <w:rPr>
                <w:w w:val="99"/>
                <w:sz w:val="16"/>
              </w:rPr>
              <w:t>长度</w:t>
            </w:r>
          </w:p>
        </w:tc>
        <w:tc>
          <w:tcPr>
            <w:tcW w:w="7210" w:type="dxa"/>
          </w:tcPr>
          <w:p>
            <w:pPr>
              <w:pStyle w:val="TableParagraph"/>
              <w:ind w:left="81"/>
              <w:rPr>
                <w:sz w:val="16"/>
              </w:rPr>
            </w:pPr>
            <w:r>
              <w:rPr>
                <w:sz w:val="16"/>
              </w:rPr>
              <w:t>是指连接两木口面的最短直线的长度。</w:t>
            </w:r>
          </w:p>
        </w:tc>
      </w:tr>
      <w:tr>
        <w:trPr>
          <w:trHeight w:val="275" w:hRule="atLeast"/>
        </w:trPr>
        <w:tc>
          <w:tcPr>
            <w:tcW w:w="296" w:type="dxa"/>
            <w:tcBorders>
              <w:right w:val="nil"/>
            </w:tcBorders>
          </w:tcPr>
          <w:p>
            <w:pPr>
              <w:pStyle w:val="TableParagraph"/>
              <w:ind w:right="49"/>
              <w:jc w:val="right"/>
              <w:rPr>
                <w:sz w:val="16"/>
              </w:rPr>
            </w:pPr>
            <w:r>
              <w:rPr>
                <w:w w:val="99"/>
                <w:sz w:val="16"/>
              </w:rPr>
              <w:t>加工</w:t>
            </w:r>
          </w:p>
        </w:tc>
        <w:tc>
          <w:tcPr>
            <w:tcW w:w="1089" w:type="dxa"/>
            <w:tcBorders>
              <w:left w:val="nil"/>
              <w:right w:val="nil"/>
            </w:tcBorders>
          </w:tcPr>
          <w:p>
            <w:pPr>
              <w:pStyle w:val="TableParagraph"/>
              <w:tabs>
                <w:tab w:pos="463" w:val="left" w:leader="none"/>
              </w:tabs>
              <w:ind w:left="9"/>
              <w:jc w:val="center"/>
              <w:rPr>
                <w:sz w:val="16"/>
              </w:rPr>
            </w:pPr>
          </w:p>
        </w:tc>
        <w:tc>
          <w:tcPr>
            <w:tcW w:w="296" w:type="dxa"/>
            <w:tcBorders>
              <w:left w:val="nil"/>
            </w:tcBorders>
          </w:tcPr>
          <w:p>
            <w:pPr>
              <w:pStyle w:val="TableParagraph"/>
              <w:ind w:right="5"/>
              <w:jc w:val="center"/>
              <w:rPr>
                <w:sz w:val="16"/>
              </w:rPr>
            </w:pPr>
            <w:r>
              <w:rPr>
                <w:w w:val="99"/>
                <w:sz w:val="16"/>
              </w:rPr>
              <w:t>材料</w:t>
            </w:r>
          </w:p>
        </w:tc>
        <w:tc>
          <w:tcPr>
            <w:tcW w:w="7210" w:type="dxa"/>
          </w:tcPr>
          <w:p>
            <w:pPr>
              <w:pStyle w:val="TableParagraph"/>
              <w:ind w:left="81"/>
              <w:rPr>
                <w:sz w:val="16"/>
              </w:rPr>
            </w:pPr>
            <w:r>
              <w:rPr>
                <w:sz w:val="16"/>
              </w:rPr>
              <w:t>指在制造用集成材料中，进行修正或材料面调整，进行尺寸精加工的材料。</w:t>
            </w:r>
          </w:p>
        </w:tc>
      </w:tr>
      <w:tr>
        <w:trPr>
          <w:trHeight w:val="275" w:hRule="atLeast"/>
        </w:trPr>
        <w:tc>
          <w:tcPr>
            <w:tcW w:w="296" w:type="dxa"/>
            <w:tcBorders>
              <w:right w:val="nil"/>
            </w:tcBorders>
          </w:tcPr>
          <w:p>
            <w:pPr>
              <w:pStyle w:val="TableParagraph"/>
              <w:ind w:right="49"/>
              <w:jc w:val="right"/>
              <w:rPr>
                <w:sz w:val="16"/>
              </w:rPr>
            </w:pPr>
            <w:r>
              <w:rPr>
                <w:w w:val="99"/>
                <w:sz w:val="16"/>
              </w:rPr>
              <w:t>未</w:t>
            </w:r>
          </w:p>
        </w:tc>
        <w:tc>
          <w:tcPr>
            <w:tcW w:w="1089" w:type="dxa"/>
            <w:tcBorders>
              <w:left w:val="nil"/>
              <w:right w:val="nil"/>
            </w:tcBorders>
          </w:tcPr>
          <w:p>
            <w:pPr>
              <w:pStyle w:val="TableParagraph"/>
              <w:ind w:left="10"/>
              <w:jc w:val="center"/>
              <w:rPr>
                <w:sz w:val="16"/>
              </w:rPr>
            </w:pPr>
            <w:r>
              <w:rPr>
                <w:spacing w:val="39"/>
                <w:sz w:val="16"/>
              </w:rPr>
              <w:t>精加工</w:t>
            </w:r>
          </w:p>
        </w:tc>
        <w:tc>
          <w:tcPr>
            <w:tcW w:w="296" w:type="dxa"/>
            <w:tcBorders>
              <w:left w:val="nil"/>
            </w:tcBorders>
          </w:tcPr>
          <w:p>
            <w:pPr>
              <w:pStyle w:val="TableParagraph"/>
              <w:ind w:right="5"/>
              <w:jc w:val="center"/>
              <w:rPr>
                <w:sz w:val="16"/>
              </w:rPr>
            </w:pPr>
            <w:r>
              <w:rPr>
                <w:w w:val="99"/>
                <w:sz w:val="16"/>
              </w:rPr>
              <w:t>材料</w:t>
            </w:r>
          </w:p>
        </w:tc>
        <w:tc>
          <w:tcPr>
            <w:tcW w:w="7210" w:type="dxa"/>
          </w:tcPr>
          <w:p>
            <w:pPr>
              <w:pStyle w:val="TableParagraph"/>
              <w:ind w:left="81"/>
              <w:rPr>
                <w:sz w:val="16"/>
              </w:rPr>
            </w:pPr>
            <w:r>
              <w:rPr>
                <w:sz w:val="16"/>
              </w:rPr>
              <w:t>指制造用集成材料中的精加工材料以外的材料。</w:t>
            </w:r>
          </w:p>
        </w:tc>
      </w:tr>
      <w:tr>
        <w:trPr>
          <w:trHeight w:val="846" w:hRule="atLeast"/>
        </w:trPr>
        <w:tc>
          <w:tcPr>
            <w:tcW w:w="296" w:type="dxa"/>
            <w:tcBorders>
              <w:right w:val="nil"/>
            </w:tcBorders>
          </w:tcPr>
          <w:p>
            <w:pPr>
              <w:pStyle w:val="TableParagraph"/>
              <w:ind w:right="49"/>
              <w:jc w:val="right"/>
              <w:rPr>
                <w:sz w:val="16"/>
              </w:rPr>
            </w:pPr>
            <w:r>
              <w:rPr>
                <w:w w:val="99"/>
                <w:sz w:val="16"/>
              </w:rPr>
              <w:t>二、二</w:t>
            </w:r>
          </w:p>
        </w:tc>
        <w:tc>
          <w:tcPr>
            <w:tcW w:w="1089" w:type="dxa"/>
            <w:tcBorders>
              <w:left w:val="nil"/>
              <w:right w:val="nil"/>
            </w:tcBorders>
          </w:tcPr>
          <w:p>
            <w:pPr>
              <w:pStyle w:val="TableParagraph"/>
              <w:tabs>
                <w:tab w:pos="463" w:val="left" w:leader="none"/>
              </w:tabs>
              <w:ind w:left="9"/>
              <w:jc w:val="center"/>
              <w:rPr>
                <w:sz w:val="16"/>
              </w:rPr>
            </w:pPr>
          </w:p>
        </w:tc>
        <w:tc>
          <w:tcPr>
            <w:tcW w:w="296" w:type="dxa"/>
            <w:tcBorders>
              <w:left w:val="nil"/>
            </w:tcBorders>
          </w:tcPr>
          <w:p>
            <w:pPr>
              <w:pStyle w:val="TableParagraph"/>
              <w:ind w:right="5"/>
              <w:jc w:val="center"/>
              <w:rPr>
                <w:sz w:val="16"/>
              </w:rPr>
            </w:pPr>
            <w:r>
              <w:rPr>
                <w:w w:val="99"/>
                <w:sz w:val="16"/>
              </w:rPr>
              <w:t>穿着</w:t>
            </w:r>
          </w:p>
        </w:tc>
        <w:tc>
          <w:tcPr>
            <w:tcW w:w="7210" w:type="dxa"/>
          </w:tcPr>
          <w:p>
            <w:pPr>
              <w:pStyle w:val="TableParagraph"/>
              <w:spacing w:line="333" w:lineRule="auto"/>
              <w:ind w:left="81" w:right="67" w:hanging="1"/>
              <w:rPr>
                <w:sz w:val="16"/>
              </w:rPr>
            </w:pPr>
            <w:r>
              <w:rPr>
                <w:w w:val="95"/>
                <w:sz w:val="16"/>
              </w:rPr>
              <w:t>在制造用集成材料中，利用集成材料彼此手指接头进行长度方向的接合粘接，在结构用集成材料中，利用相同条件制造的集成材料彼此的宽度方向的粘接或层叠粘接层压板而成的多个</w:t>
            </w:r>
          </w:p>
          <w:p>
            <w:pPr>
              <w:pStyle w:val="TableParagraph"/>
              <w:spacing w:before="2"/>
              <w:ind w:left="81"/>
              <w:rPr>
                <w:sz w:val="16"/>
              </w:rPr>
            </w:pPr>
            <w:r>
              <w:rPr>
                <w:sz w:val="16"/>
              </w:rPr>
              <w:t>的构成要素分开制造时的构成要素彼此的层叠方向的粘接。</w:t>
            </w:r>
          </w:p>
        </w:tc>
      </w:tr>
      <w:tr>
        <w:trPr>
          <w:trHeight w:val="511" w:hRule="atLeast"/>
        </w:trPr>
        <w:tc>
          <w:tcPr>
            <w:tcW w:w="296" w:type="dxa"/>
            <w:tcBorders>
              <w:right w:val="nil"/>
            </w:tcBorders>
          </w:tcPr>
          <w:p>
            <w:pPr>
              <w:pStyle w:val="TableParagraph"/>
              <w:ind w:right="49"/>
              <w:jc w:val="right"/>
              <w:rPr>
                <w:sz w:val="16"/>
              </w:rPr>
            </w:pPr>
            <w:r>
              <w:rPr>
                <w:w w:val="99"/>
                <w:sz w:val="16"/>
              </w:rPr>
              <w:t>拉丝</w:t>
            </w:r>
          </w:p>
        </w:tc>
        <w:tc>
          <w:tcPr>
            <w:tcW w:w="1089" w:type="dxa"/>
            <w:tcBorders>
              <w:left w:val="nil"/>
              <w:right w:val="nil"/>
            </w:tcBorders>
          </w:tcPr>
          <w:p>
            <w:pPr>
              <w:pStyle w:val="TableParagraph"/>
              <w:ind w:left="9"/>
              <w:jc w:val="center"/>
              <w:rPr>
                <w:sz w:val="16"/>
              </w:rPr>
            </w:pPr>
            <w:r>
              <w:rPr>
                <w:w w:val="99"/>
                <w:sz w:val="16"/>
              </w:rPr>
              <w:t>米色</w:t>
            </w:r>
          </w:p>
        </w:tc>
        <w:tc>
          <w:tcPr>
            <w:tcW w:w="296" w:type="dxa"/>
            <w:tcBorders>
              <w:left w:val="nil"/>
            </w:tcBorders>
          </w:tcPr>
          <w:p>
            <w:pPr>
              <w:pStyle w:val="TableParagraph"/>
              <w:ind w:right="4"/>
              <w:jc w:val="center"/>
              <w:rPr>
                <w:sz w:val="16"/>
              </w:rPr>
            </w:pPr>
            <w:r>
              <w:rPr>
                <w:w w:val="99"/>
                <w:sz w:val="16"/>
              </w:rPr>
              <w:t>钠</w:t>
            </w:r>
          </w:p>
        </w:tc>
        <w:tc>
          <w:tcPr>
            <w:tcW w:w="7210" w:type="dxa"/>
          </w:tcPr>
          <w:p>
            <w:pPr>
              <w:pStyle w:val="TableParagraph"/>
              <w:ind w:left="81"/>
              <w:rPr>
                <w:sz w:val="16"/>
              </w:rPr>
            </w:pPr>
            <w:r>
              <w:rPr>
                <w:sz w:val="16"/>
              </w:rPr>
              <w:t>构成集成材料构成层的拉板（将拉板或小角材沿宽度方向对准或粘接的拉板及长度方</w:t>
            </w:r>
          </w:p>
          <w:p>
            <w:pPr>
              <w:pStyle w:val="TableParagraph"/>
              <w:spacing w:line="169" w:lineRule="exact" w:before="81"/>
              <w:ind w:left="81"/>
              <w:rPr>
                <w:sz w:val="16"/>
              </w:rPr>
            </w:pPr>
            <w:r>
              <w:rPr>
                <w:spacing w:val="-5"/>
                <w:sz w:val="16"/>
              </w:rPr>
              <w:t>向上接合粘接调整后的材料。）或指该层。</w:t>
            </w:r>
          </w:p>
        </w:tc>
      </w:tr>
      <w:tr>
        <w:trPr>
          <w:trHeight w:val="617" w:hRule="atLeast"/>
        </w:trPr>
        <w:tc>
          <w:tcPr>
            <w:tcW w:w="1681" w:type="dxa"/>
            <w:gridSpan w:val="3"/>
            <w:tcBorders>
              <w:bottom w:val="nil"/>
            </w:tcBorders>
          </w:tcPr>
          <w:p>
            <w:pPr>
              <w:pStyle w:val="TableParagraph"/>
              <w:spacing w:before="88"/>
              <w:ind w:left="80"/>
              <w:rPr>
                <w:sz w:val="16"/>
              </w:rPr>
            </w:pPr>
            <w:r>
              <w:rPr>
                <w:spacing w:val="8"/>
                <w:w w:val="95"/>
                <w:sz w:val="16"/>
              </w:rPr>
              <w:t>宽度未评价层压板</w:t>
            </w:r>
          </w:p>
        </w:tc>
        <w:tc>
          <w:tcPr>
            <w:tcW w:w="7210" w:type="dxa"/>
            <w:tcBorders>
              <w:bottom w:val="nil"/>
            </w:tcBorders>
          </w:tcPr>
          <w:p>
            <w:pPr>
              <w:pStyle w:val="TableParagraph"/>
              <w:spacing w:line="106" w:lineRule="exact" w:before="0"/>
              <w:ind w:right="1428"/>
              <w:jc w:val="center"/>
              <w:rPr>
                <w:sz w:val="10"/>
              </w:rPr>
            </w:pPr>
            <w:r>
              <w:rPr>
                <w:w w:val="98"/>
                <w:sz w:val="10"/>
              </w:rPr>
              <w:t>地壳</w:t>
            </w:r>
          </w:p>
          <w:p>
            <w:pPr>
              <w:pStyle w:val="TableParagraph"/>
              <w:spacing w:line="187" w:lineRule="exact" w:before="0"/>
              <w:ind w:left="81"/>
              <w:rPr>
                <w:sz w:val="16"/>
              </w:rPr>
            </w:pPr>
            <w:r>
              <w:rPr>
                <w:w w:val="95"/>
                <w:sz w:val="16"/>
              </w:rPr>
              <w:t>在用于结构用集成材料层压板中，矩形且用于宽度方向的粘接的粘接剂，在第5条的</w:t>
            </w:r>
          </w:p>
          <w:p>
            <w:pPr>
              <w:pStyle w:val="TableParagraph"/>
              <w:spacing w:before="80"/>
              <w:ind w:left="81"/>
              <w:rPr>
                <w:sz w:val="16"/>
              </w:rPr>
            </w:pPr>
            <w:r>
              <w:rPr>
                <w:w w:val="95"/>
                <w:sz w:val="16"/>
              </w:rPr>
              <w:t>使用了粘接项中规定的各使用环境的可使用的粘接剂以外的粘接剂，或者宽度方向</w:t>
            </w:r>
          </w:p>
        </w:tc>
      </w:tr>
    </w:tbl>
    <w:p>
      <w:pPr>
        <w:spacing w:after="0"/>
        <w:rPr>
          <w:sz w:val="16"/>
        </w:rPr>
        <w:sectPr>
          <w:footerReference w:type="default" r:id="rId5"/>
          <w:type w:val="continuous"/>
          <w:pgSz w:w="11910" w:h="16840"/>
          <w:pgMar w:footer="854" w:header="0" w:top="1340" w:bottom="1282" w:left="1220" w:right="1180"/>
          <w:pgNumType w:start="1"/>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
        <w:gridCol w:w="1089"/>
        <w:gridCol w:w="296"/>
        <w:gridCol w:w="7210"/>
      </w:tblGrid>
      <w:tr>
        <w:trPr>
          <w:trHeight w:val="218" w:hRule="atLeast"/>
        </w:trPr>
        <w:tc>
          <w:tcPr>
            <w:tcW w:w="1681" w:type="dxa"/>
            <w:gridSpan w:val="3"/>
            <w:tcBorders>
              <w:top w:val="nil"/>
            </w:tcBorders>
          </w:tcPr>
          <w:p>
            <w:pPr>
              <w:pStyle w:val="TableParagraph"/>
              <w:spacing w:before="0"/>
              <w:rPr>
                <w:rFonts w:ascii="Times New Roman"/>
                <w:sz w:val="14"/>
              </w:rPr>
            </w:pPr>
          </w:p>
        </w:tc>
        <w:tc>
          <w:tcPr>
            <w:tcW w:w="7210" w:type="dxa"/>
            <w:tcBorders>
              <w:top w:val="nil"/>
            </w:tcBorders>
          </w:tcPr>
          <w:p>
            <w:pPr>
              <w:pStyle w:val="TableParagraph"/>
              <w:spacing w:line="178" w:lineRule="exact" w:before="0"/>
              <w:ind w:left="81"/>
              <w:rPr>
                <w:sz w:val="16"/>
              </w:rPr>
            </w:pPr>
            <w:r>
              <w:rPr>
                <w:sz w:val="16"/>
              </w:rPr>
              <w:t>中所述的工具，调整墙的布局和几何形状。</w:t>
            </w:r>
          </w:p>
        </w:tc>
      </w:tr>
      <w:tr>
        <w:trPr>
          <w:trHeight w:val="275" w:hRule="atLeast"/>
        </w:trPr>
        <w:tc>
          <w:tcPr>
            <w:tcW w:w="1681" w:type="dxa"/>
            <w:gridSpan w:val="3"/>
          </w:tcPr>
          <w:p>
            <w:pPr>
              <w:pStyle w:val="TableParagraph"/>
              <w:spacing w:before="30"/>
              <w:ind w:left="80"/>
              <w:rPr>
                <w:sz w:val="16"/>
              </w:rPr>
            </w:pPr>
            <w:r>
              <w:rPr>
                <w:spacing w:val="38"/>
                <w:sz w:val="16"/>
              </w:rPr>
              <w:t>保存处理层压板</w:t>
            </w:r>
          </w:p>
        </w:tc>
        <w:tc>
          <w:tcPr>
            <w:tcW w:w="7210" w:type="dxa"/>
          </w:tcPr>
          <w:p>
            <w:pPr>
              <w:pStyle w:val="TableParagraph"/>
              <w:spacing w:before="30"/>
              <w:ind w:left="81"/>
              <w:rPr>
                <w:sz w:val="16"/>
              </w:rPr>
            </w:pPr>
            <w:r>
              <w:rPr>
                <w:sz w:val="16"/>
              </w:rPr>
              <w:t>是指对实施了保存处理的苎麻进行MSR区分的结果。</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拉丝</w:t>
            </w:r>
          </w:p>
        </w:tc>
        <w:tc>
          <w:tcPr>
            <w:tcW w:w="1089" w:type="dxa"/>
            <w:tcBorders>
              <w:left w:val="nil"/>
              <w:right w:val="nil"/>
            </w:tcBorders>
          </w:tcPr>
          <w:p>
            <w:pPr>
              <w:pStyle w:val="TableParagraph"/>
              <w:spacing w:before="30"/>
              <w:ind w:left="11"/>
              <w:jc w:val="center"/>
              <w:rPr>
                <w:sz w:val="16"/>
              </w:rPr>
            </w:pPr>
            <w:r>
              <w:rPr>
                <w:spacing w:val="12"/>
                <w:sz w:val="16"/>
              </w:rPr>
              <w:t>米娜厚度</w:t>
            </w:r>
          </w:p>
        </w:tc>
        <w:tc>
          <w:tcPr>
            <w:tcW w:w="296" w:type="dxa"/>
            <w:tcBorders>
              <w:left w:val="nil"/>
            </w:tcBorders>
          </w:tcPr>
          <w:p>
            <w:pPr>
              <w:pStyle w:val="TableParagraph"/>
              <w:spacing w:before="30"/>
              <w:ind w:right="4"/>
              <w:jc w:val="center"/>
              <w:rPr>
                <w:sz w:val="16"/>
              </w:rPr>
            </w:pPr>
            <w:r>
              <w:rPr>
                <w:w w:val="99"/>
                <w:sz w:val="16"/>
              </w:rPr>
              <w:t>方差</w:t>
            </w:r>
          </w:p>
        </w:tc>
        <w:tc>
          <w:tcPr>
            <w:tcW w:w="7210" w:type="dxa"/>
          </w:tcPr>
          <w:p>
            <w:pPr>
              <w:pStyle w:val="TableParagraph"/>
              <w:spacing w:before="30"/>
              <w:ind w:left="81"/>
              <w:rPr>
                <w:sz w:val="16"/>
              </w:rPr>
            </w:pPr>
            <w:r>
              <w:rPr>
                <w:sz w:val="16"/>
              </w:rPr>
              <w:t>拉米纳横断面上的短边。</w:t>
            </w:r>
          </w:p>
        </w:tc>
      </w:tr>
      <w:tr>
        <w:trPr>
          <w:trHeight w:val="561" w:hRule="atLeast"/>
        </w:trPr>
        <w:tc>
          <w:tcPr>
            <w:tcW w:w="1681" w:type="dxa"/>
            <w:gridSpan w:val="3"/>
          </w:tcPr>
          <w:p>
            <w:pPr>
              <w:pStyle w:val="TableParagraph"/>
              <w:spacing w:before="30"/>
              <w:ind w:left="80"/>
              <w:rPr>
                <w:sz w:val="16"/>
              </w:rPr>
            </w:pPr>
            <w:r>
              <w:rPr>
                <w:spacing w:val="38"/>
                <w:sz w:val="16"/>
              </w:rPr>
              <w:t>拉米纳布洛克</w:t>
            </w:r>
          </w:p>
        </w:tc>
        <w:tc>
          <w:tcPr>
            <w:tcW w:w="7210" w:type="dxa"/>
          </w:tcPr>
          <w:p>
            <w:pPr>
              <w:pStyle w:val="TableParagraph"/>
              <w:spacing w:before="30"/>
              <w:ind w:left="81"/>
              <w:rPr>
                <w:sz w:val="16"/>
              </w:rPr>
            </w:pPr>
            <w:r>
              <w:rPr>
                <w:sz w:val="16"/>
              </w:rPr>
              <w:t>没有宽度剥离，为同一等级，且层叠多片同一树种层压板粘接而成</w:t>
            </w:r>
          </w:p>
          <w:p>
            <w:pPr>
              <w:pStyle w:val="TableParagraph"/>
              <w:spacing w:before="80"/>
              <w:ind w:left="81"/>
              <w:rPr>
                <w:sz w:val="16"/>
              </w:rPr>
            </w:pPr>
            <w:r>
              <w:rPr>
                <w:sz w:val="16"/>
              </w:rPr>
              <w:t>作为特殊构成集成材料的构成要素使用。</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乘积</w:t>
            </w:r>
          </w:p>
        </w:tc>
        <w:tc>
          <w:tcPr>
            <w:tcW w:w="1089" w:type="dxa"/>
            <w:tcBorders>
              <w:left w:val="nil"/>
              <w:right w:val="nil"/>
            </w:tcBorders>
          </w:tcPr>
          <w:p>
            <w:pPr>
              <w:pStyle w:val="TableParagraph"/>
              <w:tabs>
                <w:tab w:pos="463" w:val="left" w:leader="none"/>
              </w:tabs>
              <w:spacing w:before="30"/>
              <w:ind w:left="9"/>
              <w:jc w:val="center"/>
              <w:rPr>
                <w:sz w:val="16"/>
              </w:rPr>
            </w:pPr>
          </w:p>
        </w:tc>
        <w:tc>
          <w:tcPr>
            <w:tcW w:w="296" w:type="dxa"/>
            <w:tcBorders>
              <w:left w:val="nil"/>
            </w:tcBorders>
          </w:tcPr>
          <w:p>
            <w:pPr>
              <w:pStyle w:val="TableParagraph"/>
              <w:spacing w:before="30"/>
              <w:ind w:right="5"/>
              <w:jc w:val="center"/>
              <w:rPr>
                <w:sz w:val="16"/>
              </w:rPr>
            </w:pPr>
            <w:r>
              <w:rPr>
                <w:w w:val="99"/>
                <w:sz w:val="16"/>
              </w:rPr>
              <w:t>方向</w:t>
            </w:r>
          </w:p>
        </w:tc>
        <w:tc>
          <w:tcPr>
            <w:tcW w:w="7210" w:type="dxa"/>
          </w:tcPr>
          <w:p>
            <w:pPr>
              <w:pStyle w:val="TableParagraph"/>
              <w:spacing w:before="30"/>
              <w:ind w:left="81"/>
              <w:rPr>
                <w:sz w:val="16"/>
              </w:rPr>
            </w:pPr>
            <w:r>
              <w:rPr>
                <w:sz w:val="16"/>
              </w:rPr>
              <w:t>是指构成结构用集成材料或层压板块的最外侧层的层压板厚度的方向。</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宽度</w:t>
            </w:r>
          </w:p>
        </w:tc>
        <w:tc>
          <w:tcPr>
            <w:tcW w:w="1089" w:type="dxa"/>
            <w:tcBorders>
              <w:left w:val="nil"/>
              <w:right w:val="nil"/>
            </w:tcBorders>
          </w:tcPr>
          <w:p>
            <w:pPr>
              <w:pStyle w:val="TableParagraph"/>
              <w:spacing w:before="30"/>
              <w:ind w:left="9"/>
              <w:jc w:val="center"/>
              <w:rPr>
                <w:sz w:val="16"/>
              </w:rPr>
            </w:pPr>
            <w:r>
              <w:rPr>
                <w:w w:val="99"/>
                <w:sz w:val="16"/>
              </w:rPr>
              <w:t>一方</w:t>
            </w:r>
          </w:p>
        </w:tc>
        <w:tc>
          <w:tcPr>
            <w:tcW w:w="296" w:type="dxa"/>
            <w:tcBorders>
              <w:left w:val="nil"/>
            </w:tcBorders>
          </w:tcPr>
          <w:p>
            <w:pPr>
              <w:pStyle w:val="TableParagraph"/>
              <w:spacing w:before="30"/>
              <w:ind w:right="4"/>
              <w:jc w:val="center"/>
              <w:rPr>
                <w:sz w:val="16"/>
              </w:rPr>
            </w:pPr>
            <w:r>
              <w:rPr>
                <w:w w:val="99"/>
                <w:sz w:val="16"/>
              </w:rPr>
              <w:t>方向</w:t>
            </w:r>
          </w:p>
        </w:tc>
        <w:tc>
          <w:tcPr>
            <w:tcW w:w="7210" w:type="dxa"/>
          </w:tcPr>
          <w:p>
            <w:pPr>
              <w:pStyle w:val="TableParagraph"/>
              <w:spacing w:before="30"/>
              <w:ind w:left="81"/>
              <w:rPr>
                <w:sz w:val="16"/>
              </w:rPr>
            </w:pPr>
            <w:r>
              <w:rPr>
                <w:sz w:val="16"/>
              </w:rPr>
              <w:t>是指构成结构用集成材料或层压板块的最外侧层的层压板的横截面的长边方向。</w:t>
            </w:r>
          </w:p>
        </w:tc>
      </w:tr>
      <w:tr>
        <w:trPr>
          <w:trHeight w:val="276" w:hRule="atLeast"/>
        </w:trPr>
        <w:tc>
          <w:tcPr>
            <w:tcW w:w="296" w:type="dxa"/>
            <w:tcBorders>
              <w:right w:val="nil"/>
            </w:tcBorders>
          </w:tcPr>
          <w:p>
            <w:pPr>
              <w:pStyle w:val="TableParagraph"/>
              <w:spacing w:before="31"/>
              <w:ind w:right="49"/>
              <w:jc w:val="right"/>
              <w:rPr>
                <w:sz w:val="16"/>
              </w:rPr>
            </w:pPr>
            <w:r>
              <w:rPr>
                <w:w w:val="99"/>
                <w:sz w:val="16"/>
              </w:rPr>
              <w:t>最大</w:t>
            </w:r>
          </w:p>
        </w:tc>
        <w:tc>
          <w:tcPr>
            <w:tcW w:w="1089" w:type="dxa"/>
            <w:tcBorders>
              <w:left w:val="nil"/>
              <w:right w:val="nil"/>
            </w:tcBorders>
          </w:tcPr>
          <w:p>
            <w:pPr>
              <w:pStyle w:val="TableParagraph"/>
              <w:spacing w:before="31"/>
              <w:ind w:left="11"/>
              <w:jc w:val="center"/>
              <w:rPr>
                <w:sz w:val="16"/>
              </w:rPr>
            </w:pPr>
            <w:r>
              <w:rPr>
                <w:spacing w:val="12"/>
                <w:sz w:val="16"/>
              </w:rPr>
              <w:t>截面集成</w:t>
            </w:r>
          </w:p>
        </w:tc>
        <w:tc>
          <w:tcPr>
            <w:tcW w:w="296" w:type="dxa"/>
            <w:tcBorders>
              <w:left w:val="nil"/>
            </w:tcBorders>
          </w:tcPr>
          <w:p>
            <w:pPr>
              <w:pStyle w:val="TableParagraph"/>
              <w:spacing w:before="31"/>
              <w:ind w:right="4"/>
              <w:jc w:val="center"/>
              <w:rPr>
                <w:sz w:val="16"/>
              </w:rPr>
            </w:pPr>
            <w:r>
              <w:rPr>
                <w:w w:val="99"/>
                <w:sz w:val="16"/>
              </w:rPr>
              <w:t>材料</w:t>
            </w:r>
          </w:p>
        </w:tc>
        <w:tc>
          <w:tcPr>
            <w:tcW w:w="7210" w:type="dxa"/>
          </w:tcPr>
          <w:p>
            <w:pPr>
              <w:pStyle w:val="TableParagraph"/>
              <w:spacing w:before="31"/>
              <w:ind w:left="81"/>
              <w:rPr>
                <w:sz w:val="16"/>
              </w:rPr>
            </w:pPr>
            <w:r>
              <w:rPr>
                <w:sz w:val="16"/>
              </w:rPr>
              <w:t>在结构用集成材料中，短边为15cm以上，截面积为300cm</w:t>
            </w:r>
            <w:r>
              <w:rPr>
                <w:position w:val="7"/>
                <w:sz w:val="8"/>
              </w:rPr>
              <w:t>指2以上的东西。</w:t>
            </w:r>
          </w:p>
        </w:tc>
      </w:tr>
      <w:tr>
        <w:trPr>
          <w:trHeight w:val="561" w:hRule="atLeast"/>
        </w:trPr>
        <w:tc>
          <w:tcPr>
            <w:tcW w:w="296" w:type="dxa"/>
            <w:tcBorders>
              <w:right w:val="nil"/>
            </w:tcBorders>
          </w:tcPr>
          <w:p>
            <w:pPr>
              <w:pStyle w:val="TableParagraph"/>
              <w:spacing w:before="30"/>
              <w:ind w:right="49"/>
              <w:jc w:val="right"/>
              <w:rPr>
                <w:sz w:val="16"/>
              </w:rPr>
            </w:pPr>
            <w:r>
              <w:rPr>
                <w:w w:val="99"/>
                <w:sz w:val="16"/>
              </w:rPr>
              <w:t>中间</w:t>
            </w:r>
          </w:p>
        </w:tc>
        <w:tc>
          <w:tcPr>
            <w:tcW w:w="1089" w:type="dxa"/>
            <w:tcBorders>
              <w:left w:val="nil"/>
              <w:right w:val="nil"/>
            </w:tcBorders>
          </w:tcPr>
          <w:p>
            <w:pPr>
              <w:pStyle w:val="TableParagraph"/>
              <w:spacing w:before="30"/>
              <w:ind w:left="11"/>
              <w:jc w:val="center"/>
              <w:rPr>
                <w:sz w:val="16"/>
              </w:rPr>
            </w:pPr>
            <w:r>
              <w:rPr>
                <w:spacing w:val="12"/>
                <w:sz w:val="16"/>
              </w:rPr>
              <w:t>截面集成</w:t>
            </w:r>
          </w:p>
        </w:tc>
        <w:tc>
          <w:tcPr>
            <w:tcW w:w="296" w:type="dxa"/>
            <w:tcBorders>
              <w:left w:val="nil"/>
            </w:tcBorders>
          </w:tcPr>
          <w:p>
            <w:pPr>
              <w:pStyle w:val="TableParagraph"/>
              <w:spacing w:before="30"/>
              <w:ind w:right="4"/>
              <w:jc w:val="center"/>
              <w:rPr>
                <w:sz w:val="16"/>
              </w:rPr>
            </w:pPr>
            <w:r>
              <w:rPr>
                <w:w w:val="99"/>
                <w:sz w:val="16"/>
              </w:rPr>
              <w:t>材料</w:t>
            </w:r>
          </w:p>
        </w:tc>
        <w:tc>
          <w:tcPr>
            <w:tcW w:w="7210" w:type="dxa"/>
          </w:tcPr>
          <w:p>
            <w:pPr>
              <w:pStyle w:val="TableParagraph"/>
              <w:spacing w:before="30"/>
              <w:ind w:left="81"/>
              <w:rPr>
                <w:sz w:val="16"/>
              </w:rPr>
            </w:pPr>
            <w:r>
              <w:rPr>
                <w:w w:val="95"/>
                <w:sz w:val="16"/>
              </w:rPr>
              <w:t>在结构用集成材料中，短边为7.5cm以上，长边为15cm以上，除大截面集成材料以外</w:t>
            </w:r>
          </w:p>
          <w:p>
            <w:pPr>
              <w:pStyle w:val="TableParagraph"/>
              <w:spacing w:before="80"/>
              <w:ind w:left="81"/>
              <w:rPr>
                <w:sz w:val="16"/>
              </w:rPr>
            </w:pPr>
            <w:r>
              <w:rPr>
                <w:sz w:val="16"/>
              </w:rPr>
              <w:t>的意思。</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小的</w:t>
            </w:r>
          </w:p>
        </w:tc>
        <w:tc>
          <w:tcPr>
            <w:tcW w:w="1089" w:type="dxa"/>
            <w:tcBorders>
              <w:left w:val="nil"/>
              <w:right w:val="nil"/>
            </w:tcBorders>
          </w:tcPr>
          <w:p>
            <w:pPr>
              <w:pStyle w:val="TableParagraph"/>
              <w:spacing w:before="30"/>
              <w:ind w:left="11"/>
              <w:jc w:val="center"/>
              <w:rPr>
                <w:sz w:val="16"/>
              </w:rPr>
            </w:pPr>
            <w:r>
              <w:rPr>
                <w:spacing w:val="12"/>
                <w:sz w:val="16"/>
              </w:rPr>
              <w:t>截面集成</w:t>
            </w:r>
          </w:p>
        </w:tc>
        <w:tc>
          <w:tcPr>
            <w:tcW w:w="296" w:type="dxa"/>
            <w:tcBorders>
              <w:left w:val="nil"/>
            </w:tcBorders>
          </w:tcPr>
          <w:p>
            <w:pPr>
              <w:pStyle w:val="TableParagraph"/>
              <w:spacing w:before="30"/>
              <w:ind w:right="4"/>
              <w:jc w:val="center"/>
              <w:rPr>
                <w:sz w:val="16"/>
              </w:rPr>
            </w:pPr>
            <w:r>
              <w:rPr>
                <w:w w:val="99"/>
                <w:sz w:val="16"/>
              </w:rPr>
              <w:t>材料</w:t>
            </w:r>
          </w:p>
        </w:tc>
        <w:tc>
          <w:tcPr>
            <w:tcW w:w="7210" w:type="dxa"/>
          </w:tcPr>
          <w:p>
            <w:pPr>
              <w:pStyle w:val="TableParagraph"/>
              <w:spacing w:before="30"/>
              <w:ind w:left="81"/>
              <w:rPr>
                <w:sz w:val="16"/>
              </w:rPr>
            </w:pPr>
            <w:r>
              <w:rPr>
                <w:sz w:val="16"/>
              </w:rPr>
              <w:t>指结构用集成材料中短边小于7.5cm或长边小于15cm的材料。</w:t>
            </w:r>
          </w:p>
        </w:tc>
      </w:tr>
      <w:tr>
        <w:trPr>
          <w:trHeight w:val="561" w:hRule="atLeast"/>
        </w:trPr>
        <w:tc>
          <w:tcPr>
            <w:tcW w:w="1681" w:type="dxa"/>
            <w:gridSpan w:val="3"/>
          </w:tcPr>
          <w:p>
            <w:pPr>
              <w:pStyle w:val="TableParagraph"/>
              <w:spacing w:before="30"/>
              <w:ind w:left="80"/>
              <w:rPr>
                <w:sz w:val="16"/>
              </w:rPr>
            </w:pPr>
            <w:r>
              <w:rPr>
                <w:spacing w:val="29"/>
                <w:sz w:val="16"/>
              </w:rPr>
              <w:t>不同等级构成集成材</w:t>
            </w:r>
          </w:p>
        </w:tc>
        <w:tc>
          <w:tcPr>
            <w:tcW w:w="7210" w:type="dxa"/>
          </w:tcPr>
          <w:p>
            <w:pPr>
              <w:pStyle w:val="TableParagraph"/>
              <w:spacing w:before="30"/>
              <w:ind w:left="81"/>
              <w:rPr>
                <w:sz w:val="16"/>
              </w:rPr>
            </w:pPr>
            <w:r>
              <w:rPr>
                <w:sz w:val="16"/>
              </w:rPr>
              <w:t>构成层压板的品质不相同的结构用集成材料，其需要张力等高弯曲性能的部分</w:t>
            </w:r>
          </w:p>
          <w:p>
            <w:pPr>
              <w:pStyle w:val="TableParagraph"/>
              <w:spacing w:before="80"/>
              <w:ind w:left="81"/>
              <w:rPr>
                <w:sz w:val="16"/>
              </w:rPr>
            </w:pPr>
            <w:r>
              <w:rPr>
                <w:sz w:val="16"/>
              </w:rPr>
              <w:t>中所述的工具，调整墙的布局和几何形状。</w:t>
            </w:r>
          </w:p>
        </w:tc>
      </w:tr>
      <w:tr>
        <w:trPr>
          <w:trHeight w:val="846" w:hRule="atLeast"/>
        </w:trPr>
        <w:tc>
          <w:tcPr>
            <w:tcW w:w="1681" w:type="dxa"/>
            <w:gridSpan w:val="3"/>
          </w:tcPr>
          <w:p>
            <w:pPr>
              <w:pStyle w:val="TableParagraph"/>
              <w:spacing w:before="30"/>
              <w:ind w:left="80"/>
              <w:rPr>
                <w:sz w:val="16"/>
              </w:rPr>
            </w:pPr>
            <w:r>
              <w:rPr>
                <w:spacing w:val="8"/>
                <w:w w:val="95"/>
                <w:sz w:val="16"/>
              </w:rPr>
              <w:t>同一等级构成集成材</w:t>
            </w:r>
          </w:p>
        </w:tc>
        <w:tc>
          <w:tcPr>
            <w:tcW w:w="7210" w:type="dxa"/>
          </w:tcPr>
          <w:p>
            <w:pPr>
              <w:pStyle w:val="TableParagraph"/>
              <w:spacing w:line="333" w:lineRule="auto" w:before="30"/>
              <w:ind w:left="81" w:right="67"/>
              <w:rPr>
                <w:sz w:val="16"/>
              </w:rPr>
            </w:pPr>
            <w:r>
              <w:rPr>
                <w:w w:val="95"/>
                <w:sz w:val="16"/>
              </w:rPr>
              <w:t>构成层压板的品质及树种为相同的结构用集成材料，层压板的层叠数为2片或3片的材料，在用于需要拉伸等高弯曲性能的部分时，承受弯曲应力的一方</w:t>
            </w:r>
          </w:p>
          <w:p>
            <w:pPr>
              <w:pStyle w:val="TableParagraph"/>
              <w:spacing w:before="1"/>
              <w:ind w:left="81"/>
              <w:rPr>
                <w:sz w:val="16"/>
              </w:rPr>
            </w:pPr>
            <w:r>
              <w:rPr>
                <w:sz w:val="16"/>
              </w:rPr>
              <w:t>用于使朝向平行于层叠面。</w:t>
            </w:r>
          </w:p>
        </w:tc>
      </w:tr>
      <w:tr>
        <w:trPr>
          <w:trHeight w:val="562" w:hRule="atLeast"/>
        </w:trPr>
        <w:tc>
          <w:tcPr>
            <w:tcW w:w="1681" w:type="dxa"/>
            <w:gridSpan w:val="3"/>
          </w:tcPr>
          <w:p>
            <w:pPr>
              <w:pStyle w:val="TableParagraph"/>
              <w:spacing w:before="31"/>
              <w:ind w:left="80"/>
              <w:rPr>
                <w:sz w:val="16"/>
              </w:rPr>
            </w:pPr>
            <w:r>
              <w:rPr>
                <w:spacing w:val="6"/>
                <w:w w:val="95"/>
                <w:sz w:val="16"/>
              </w:rPr>
              <w:t>对称异等级构成集成</w:t>
            </w:r>
          </w:p>
          <w:p>
            <w:pPr>
              <w:pStyle w:val="TableParagraph"/>
              <w:spacing w:before="81"/>
              <w:ind w:left="80"/>
              <w:rPr>
                <w:sz w:val="16"/>
              </w:rPr>
            </w:pPr>
            <w:r>
              <w:rPr>
                <w:w w:val="99"/>
                <w:sz w:val="16"/>
              </w:rPr>
              <w:t>材料</w:t>
            </w:r>
          </w:p>
        </w:tc>
        <w:tc>
          <w:tcPr>
            <w:tcW w:w="7210" w:type="dxa"/>
          </w:tcPr>
          <w:p>
            <w:pPr>
              <w:pStyle w:val="TableParagraph"/>
              <w:spacing w:before="31"/>
              <w:ind w:left="81" w:right="-15"/>
              <w:rPr>
                <w:sz w:val="16"/>
              </w:rPr>
            </w:pPr>
            <w:r>
              <w:rPr>
                <w:spacing w:val="-7"/>
                <w:w w:val="95"/>
                <w:sz w:val="16"/>
              </w:rPr>
              <w:t>不同等级构成集成材料中，层压板的质量构成相对于层叠方向的中心轴对称。</w:t>
            </w:r>
          </w:p>
        </w:tc>
      </w:tr>
      <w:tr>
        <w:trPr>
          <w:trHeight w:val="561" w:hRule="atLeast"/>
        </w:trPr>
        <w:tc>
          <w:tcPr>
            <w:tcW w:w="1681" w:type="dxa"/>
            <w:gridSpan w:val="3"/>
          </w:tcPr>
          <w:p>
            <w:pPr>
              <w:pStyle w:val="TableParagraph"/>
              <w:spacing w:before="30"/>
              <w:ind w:left="80"/>
              <w:rPr>
                <w:sz w:val="16"/>
              </w:rPr>
            </w:pPr>
            <w:r>
              <w:rPr>
                <w:spacing w:val="8"/>
                <w:w w:val="95"/>
                <w:sz w:val="16"/>
              </w:rPr>
              <w:t>内层特殊构成集成材</w:t>
            </w:r>
          </w:p>
        </w:tc>
        <w:tc>
          <w:tcPr>
            <w:tcW w:w="7210" w:type="dxa"/>
          </w:tcPr>
          <w:p>
            <w:pPr>
              <w:pStyle w:val="TableParagraph"/>
              <w:spacing w:before="30"/>
              <w:ind w:left="81"/>
              <w:rPr>
                <w:sz w:val="16"/>
              </w:rPr>
            </w:pPr>
            <w:r>
              <w:rPr>
                <w:sz w:val="16"/>
              </w:rPr>
              <w:t>宽度方向边的长度超过6cm的层压板块，其层叠方向与集成材料的层叠方向正交</w:t>
            </w:r>
          </w:p>
          <w:p>
            <w:pPr>
              <w:pStyle w:val="TableParagraph"/>
              <w:spacing w:before="80"/>
              <w:ind w:left="81"/>
              <w:rPr>
                <w:sz w:val="16"/>
              </w:rPr>
            </w:pPr>
            <w:r>
              <w:rPr>
                <w:sz w:val="16"/>
              </w:rPr>
              <w:t>层积在内层的对称异等级构成集成材料或同一等级构成集成材料。</w:t>
            </w:r>
          </w:p>
        </w:tc>
      </w:tr>
      <w:tr>
        <w:trPr>
          <w:trHeight w:val="561" w:hRule="atLeast"/>
        </w:trPr>
        <w:tc>
          <w:tcPr>
            <w:tcW w:w="1681" w:type="dxa"/>
            <w:gridSpan w:val="3"/>
          </w:tcPr>
          <w:p>
            <w:pPr>
              <w:pStyle w:val="TableParagraph"/>
              <w:spacing w:before="30"/>
              <w:ind w:left="80"/>
              <w:rPr>
                <w:sz w:val="16"/>
              </w:rPr>
            </w:pPr>
            <w:r>
              <w:rPr>
                <w:spacing w:val="6"/>
                <w:w w:val="95"/>
                <w:sz w:val="16"/>
              </w:rPr>
              <w:t>特定对称异等配置</w:t>
            </w:r>
          </w:p>
          <w:p>
            <w:pPr>
              <w:pStyle w:val="TableParagraph"/>
              <w:spacing w:before="80"/>
              <w:ind w:left="80"/>
              <w:rPr>
                <w:sz w:val="16"/>
              </w:rPr>
            </w:pPr>
            <w:r>
              <w:rPr>
                <w:sz w:val="16"/>
              </w:rPr>
              <w:t>集成材料</w:t>
            </w:r>
          </w:p>
        </w:tc>
        <w:tc>
          <w:tcPr>
            <w:tcW w:w="7210" w:type="dxa"/>
          </w:tcPr>
          <w:p>
            <w:pPr>
              <w:pStyle w:val="TableParagraph"/>
              <w:spacing w:before="30"/>
              <w:ind w:left="81"/>
              <w:rPr>
                <w:sz w:val="16"/>
              </w:rPr>
            </w:pPr>
            <w:r>
              <w:rPr>
                <w:sz w:val="16"/>
              </w:rPr>
              <w:t>对称异等级构成集成材料中，是优先弯曲性能的层压板构成。</w:t>
            </w:r>
          </w:p>
        </w:tc>
      </w:tr>
      <w:tr>
        <w:trPr>
          <w:trHeight w:val="561" w:hRule="atLeast"/>
        </w:trPr>
        <w:tc>
          <w:tcPr>
            <w:tcW w:w="1681" w:type="dxa"/>
            <w:gridSpan w:val="3"/>
          </w:tcPr>
          <w:p>
            <w:pPr>
              <w:pStyle w:val="TableParagraph"/>
              <w:spacing w:before="30"/>
              <w:ind w:left="80"/>
              <w:rPr>
                <w:sz w:val="16"/>
              </w:rPr>
            </w:pPr>
            <w:r>
              <w:rPr>
                <w:spacing w:val="6"/>
                <w:w w:val="95"/>
                <w:sz w:val="16"/>
              </w:rPr>
              <w:t>非对称异等配置集</w:t>
            </w:r>
          </w:p>
          <w:p>
            <w:pPr>
              <w:pStyle w:val="TableParagraph"/>
              <w:spacing w:before="80"/>
              <w:ind w:left="80"/>
              <w:rPr>
                <w:sz w:val="16"/>
              </w:rPr>
            </w:pPr>
            <w:r>
              <w:rPr>
                <w:w w:val="95"/>
                <w:sz w:val="16"/>
              </w:rPr>
              <w:t>成材</w:t>
            </w:r>
          </w:p>
        </w:tc>
        <w:tc>
          <w:tcPr>
            <w:tcW w:w="7210" w:type="dxa"/>
          </w:tcPr>
          <w:p>
            <w:pPr>
              <w:pStyle w:val="TableParagraph"/>
              <w:spacing w:before="30"/>
              <w:ind w:left="81" w:right="-15"/>
              <w:rPr>
                <w:sz w:val="16"/>
              </w:rPr>
            </w:pPr>
            <w:r>
              <w:rPr>
                <w:spacing w:val="-7"/>
                <w:w w:val="95"/>
                <w:sz w:val="16"/>
              </w:rPr>
              <w:t>不同等级构成集成材料中，层压板的质量构成相对于层叠方向的中心轴不对称。</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上一个</w:t>
            </w:r>
          </w:p>
        </w:tc>
        <w:tc>
          <w:tcPr>
            <w:tcW w:w="1089" w:type="dxa"/>
            <w:tcBorders>
              <w:left w:val="nil"/>
              <w:right w:val="nil"/>
            </w:tcBorders>
          </w:tcPr>
          <w:p>
            <w:pPr>
              <w:pStyle w:val="TableParagraph"/>
              <w:spacing w:before="30"/>
              <w:ind w:left="9"/>
              <w:jc w:val="center"/>
              <w:rPr>
                <w:sz w:val="16"/>
              </w:rPr>
            </w:pPr>
            <w:r>
              <w:rPr>
                <w:w w:val="99"/>
                <w:sz w:val="16"/>
              </w:rPr>
              <w:t>外部</w:t>
            </w:r>
          </w:p>
        </w:tc>
        <w:tc>
          <w:tcPr>
            <w:tcW w:w="296" w:type="dxa"/>
            <w:tcBorders>
              <w:left w:val="nil"/>
            </w:tcBorders>
          </w:tcPr>
          <w:p>
            <w:pPr>
              <w:pStyle w:val="TableParagraph"/>
              <w:spacing w:before="30"/>
              <w:ind w:right="4"/>
              <w:jc w:val="center"/>
              <w:rPr>
                <w:sz w:val="16"/>
              </w:rPr>
            </w:pPr>
            <w:r>
              <w:rPr>
                <w:w w:val="99"/>
                <w:sz w:val="16"/>
              </w:rPr>
              <w:t>分层</w:t>
            </w:r>
          </w:p>
        </w:tc>
        <w:tc>
          <w:tcPr>
            <w:tcW w:w="7210" w:type="dxa"/>
          </w:tcPr>
          <w:p>
            <w:pPr>
              <w:pStyle w:val="TableParagraph"/>
              <w:spacing w:before="30"/>
              <w:ind w:left="81"/>
              <w:rPr>
                <w:sz w:val="16"/>
              </w:rPr>
            </w:pPr>
            <w:r>
              <w:rPr>
                <w:sz w:val="16"/>
              </w:rPr>
              <w:t>指从不同等级构成集成材料的层叠方向的两外侧到该方向的边长的16分之1以内的部分。</w:t>
            </w:r>
          </w:p>
        </w:tc>
      </w:tr>
      <w:tr>
        <w:trPr>
          <w:trHeight w:val="562" w:hRule="atLeast"/>
        </w:trPr>
        <w:tc>
          <w:tcPr>
            <w:tcW w:w="296" w:type="dxa"/>
            <w:tcBorders>
              <w:right w:val="nil"/>
            </w:tcBorders>
          </w:tcPr>
          <w:p>
            <w:pPr>
              <w:pStyle w:val="TableParagraph"/>
              <w:spacing w:before="31"/>
              <w:ind w:right="49"/>
              <w:jc w:val="right"/>
              <w:rPr>
                <w:sz w:val="16"/>
              </w:rPr>
            </w:pPr>
            <w:r>
              <w:rPr>
                <w:w w:val="99"/>
                <w:sz w:val="16"/>
              </w:rPr>
              <w:t>外部</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1"/>
              <w:ind w:right="5"/>
              <w:jc w:val="center"/>
              <w:rPr>
                <w:sz w:val="16"/>
              </w:rPr>
            </w:pPr>
            <w:r>
              <w:rPr>
                <w:w w:val="99"/>
                <w:sz w:val="16"/>
              </w:rPr>
              <w:t>分层</w:t>
            </w:r>
          </w:p>
        </w:tc>
        <w:tc>
          <w:tcPr>
            <w:tcW w:w="7210" w:type="dxa"/>
          </w:tcPr>
          <w:p>
            <w:pPr>
              <w:pStyle w:val="TableParagraph"/>
              <w:spacing w:before="31"/>
              <w:ind w:left="81"/>
              <w:rPr>
                <w:sz w:val="16"/>
              </w:rPr>
            </w:pPr>
            <w:r>
              <w:rPr>
                <w:sz w:val="16"/>
              </w:rPr>
              <w:t>从不同等级构成集成材料层叠方向的两外侧离开超过该方向的边长的16分之1，且8分</w:t>
            </w:r>
          </w:p>
          <w:p>
            <w:pPr>
              <w:pStyle w:val="TableParagraph"/>
              <w:spacing w:before="81"/>
              <w:ind w:left="81"/>
              <w:rPr>
                <w:sz w:val="16"/>
              </w:rPr>
            </w:pPr>
            <w:r>
              <w:rPr>
                <w:sz w:val="16"/>
              </w:rPr>
              <w:t>指1以内的部分。</w:t>
            </w:r>
          </w:p>
        </w:tc>
      </w:tr>
      <w:tr>
        <w:trPr>
          <w:trHeight w:val="561" w:hRule="atLeast"/>
        </w:trPr>
        <w:tc>
          <w:tcPr>
            <w:tcW w:w="296" w:type="dxa"/>
            <w:tcBorders>
              <w:right w:val="nil"/>
            </w:tcBorders>
          </w:tcPr>
          <w:p>
            <w:pPr>
              <w:pStyle w:val="TableParagraph"/>
              <w:spacing w:before="30"/>
              <w:ind w:right="49"/>
              <w:jc w:val="right"/>
              <w:rPr>
                <w:sz w:val="16"/>
              </w:rPr>
            </w:pPr>
            <w:r>
              <w:rPr>
                <w:w w:val="99"/>
                <w:sz w:val="16"/>
              </w:rPr>
              <w:t>内部</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0"/>
              <w:ind w:right="5"/>
              <w:jc w:val="center"/>
              <w:rPr>
                <w:sz w:val="16"/>
              </w:rPr>
            </w:pPr>
            <w:r>
              <w:rPr>
                <w:w w:val="99"/>
                <w:sz w:val="16"/>
              </w:rPr>
              <w:t>分层</w:t>
            </w:r>
          </w:p>
        </w:tc>
        <w:tc>
          <w:tcPr>
            <w:tcW w:w="7210" w:type="dxa"/>
          </w:tcPr>
          <w:p>
            <w:pPr>
              <w:pStyle w:val="TableParagraph"/>
              <w:spacing w:before="30"/>
              <w:ind w:left="81"/>
              <w:rPr>
                <w:sz w:val="16"/>
              </w:rPr>
            </w:pPr>
            <w:r>
              <w:rPr>
                <w:sz w:val="16"/>
              </w:rPr>
              <w:t>从不同等级构成集成材料及相同等级构成集成材料层叠方向的两外侧到该方向的边长的四分之一以上</w:t>
            </w:r>
          </w:p>
          <w:p>
            <w:pPr>
              <w:pStyle w:val="TableParagraph"/>
              <w:spacing w:before="80"/>
              <w:ind w:left="81"/>
              <w:rPr>
                <w:sz w:val="16"/>
              </w:rPr>
            </w:pPr>
            <w:r>
              <w:rPr>
                <w:sz w:val="16"/>
              </w:rPr>
              <w:t>指分开的部分。</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中间</w:t>
            </w:r>
          </w:p>
        </w:tc>
        <w:tc>
          <w:tcPr>
            <w:tcW w:w="1089" w:type="dxa"/>
            <w:tcBorders>
              <w:left w:val="nil"/>
              <w:right w:val="nil"/>
            </w:tcBorders>
          </w:tcPr>
          <w:p>
            <w:pPr>
              <w:pStyle w:val="TableParagraph"/>
              <w:spacing w:before="30"/>
              <w:ind w:left="9"/>
              <w:jc w:val="center"/>
              <w:rPr>
                <w:sz w:val="16"/>
              </w:rPr>
            </w:pPr>
            <w:r>
              <w:rPr>
                <w:w w:val="99"/>
                <w:sz w:val="16"/>
              </w:rPr>
              <w:t>中间</w:t>
            </w:r>
          </w:p>
        </w:tc>
        <w:tc>
          <w:tcPr>
            <w:tcW w:w="296" w:type="dxa"/>
            <w:tcBorders>
              <w:left w:val="nil"/>
            </w:tcBorders>
          </w:tcPr>
          <w:p>
            <w:pPr>
              <w:pStyle w:val="TableParagraph"/>
              <w:spacing w:before="30"/>
              <w:ind w:right="4"/>
              <w:jc w:val="center"/>
              <w:rPr>
                <w:sz w:val="16"/>
              </w:rPr>
            </w:pPr>
            <w:r>
              <w:rPr>
                <w:w w:val="99"/>
                <w:sz w:val="16"/>
              </w:rPr>
              <w:t>分层</w:t>
            </w:r>
          </w:p>
        </w:tc>
        <w:tc>
          <w:tcPr>
            <w:tcW w:w="7210" w:type="dxa"/>
          </w:tcPr>
          <w:p>
            <w:pPr>
              <w:pStyle w:val="TableParagraph"/>
              <w:spacing w:before="30"/>
              <w:ind w:left="81"/>
              <w:rPr>
                <w:sz w:val="16"/>
              </w:rPr>
            </w:pPr>
            <w:r>
              <w:rPr>
                <w:sz w:val="16"/>
              </w:rPr>
              <w:t>指不同等级构成集成材料的最外层、外层及内层以外的部分。</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等等</w:t>
            </w:r>
          </w:p>
        </w:tc>
        <w:tc>
          <w:tcPr>
            <w:tcW w:w="1089" w:type="dxa"/>
            <w:tcBorders>
              <w:left w:val="nil"/>
              <w:right w:val="nil"/>
            </w:tcBorders>
          </w:tcPr>
          <w:p>
            <w:pPr>
              <w:pStyle w:val="TableParagraph"/>
              <w:spacing w:before="30"/>
              <w:ind w:left="10"/>
              <w:jc w:val="center"/>
              <w:rPr>
                <w:sz w:val="16"/>
              </w:rPr>
            </w:pPr>
            <w:r>
              <w:rPr>
                <w:spacing w:val="39"/>
                <w:sz w:val="16"/>
              </w:rPr>
              <w:t>级区分</w:t>
            </w:r>
          </w:p>
        </w:tc>
        <w:tc>
          <w:tcPr>
            <w:tcW w:w="296" w:type="dxa"/>
            <w:tcBorders>
              <w:left w:val="nil"/>
            </w:tcBorders>
          </w:tcPr>
          <w:p>
            <w:pPr>
              <w:pStyle w:val="TableParagraph"/>
              <w:spacing w:before="30"/>
              <w:ind w:right="5"/>
              <w:jc w:val="center"/>
              <w:rPr>
                <w:sz w:val="16"/>
              </w:rPr>
            </w:pPr>
            <w:r>
              <w:rPr>
                <w:w w:val="99"/>
                <w:sz w:val="16"/>
              </w:rPr>
              <w:t>桌子</w:t>
            </w:r>
          </w:p>
        </w:tc>
        <w:tc>
          <w:tcPr>
            <w:tcW w:w="7210" w:type="dxa"/>
          </w:tcPr>
          <w:p>
            <w:pPr>
              <w:pStyle w:val="TableParagraph"/>
              <w:spacing w:before="30"/>
              <w:ind w:left="81"/>
              <w:rPr>
                <w:sz w:val="16"/>
              </w:rPr>
            </w:pPr>
            <w:r>
              <w:rPr>
                <w:sz w:val="16"/>
              </w:rPr>
              <w:t>用于测量拉米娜杨氏模量的装置。</w:t>
            </w:r>
          </w:p>
        </w:tc>
      </w:tr>
      <w:tr>
        <w:trPr>
          <w:trHeight w:val="846" w:hRule="atLeast"/>
        </w:trPr>
        <w:tc>
          <w:tcPr>
            <w:tcW w:w="296" w:type="dxa"/>
            <w:tcBorders>
              <w:right w:val="nil"/>
            </w:tcBorders>
          </w:tcPr>
          <w:p>
            <w:pPr>
              <w:pStyle w:val="TableParagraph"/>
              <w:spacing w:before="30"/>
              <w:ind w:right="49"/>
              <w:jc w:val="right"/>
              <w:rPr>
                <w:sz w:val="16"/>
              </w:rPr>
            </w:pPr>
            <w:r>
              <w:rPr>
                <w:w w:val="99"/>
                <w:sz w:val="16"/>
              </w:rPr>
              <w:t>Ｍ</w:t>
            </w:r>
          </w:p>
        </w:tc>
        <w:tc>
          <w:tcPr>
            <w:tcW w:w="1089" w:type="dxa"/>
            <w:tcBorders>
              <w:left w:val="nil"/>
              <w:right w:val="nil"/>
            </w:tcBorders>
          </w:tcPr>
          <w:p>
            <w:pPr>
              <w:pStyle w:val="TableParagraph"/>
              <w:spacing w:before="30"/>
              <w:ind w:left="10"/>
              <w:jc w:val="center"/>
              <w:rPr>
                <w:sz w:val="16"/>
              </w:rPr>
            </w:pPr>
            <w:r>
              <w:rPr>
                <w:spacing w:val="39"/>
                <w:sz w:val="16"/>
              </w:rPr>
              <w:t>S R区</w:t>
            </w:r>
          </w:p>
        </w:tc>
        <w:tc>
          <w:tcPr>
            <w:tcW w:w="296" w:type="dxa"/>
            <w:tcBorders>
              <w:left w:val="nil"/>
            </w:tcBorders>
          </w:tcPr>
          <w:p>
            <w:pPr>
              <w:pStyle w:val="TableParagraph"/>
              <w:spacing w:before="30"/>
              <w:ind w:right="5"/>
              <w:jc w:val="center"/>
              <w:rPr>
                <w:sz w:val="16"/>
              </w:rPr>
            </w:pPr>
            <w:r>
              <w:rPr>
                <w:w w:val="99"/>
                <w:sz w:val="16"/>
              </w:rPr>
              <w:t>分钟</w:t>
            </w:r>
          </w:p>
        </w:tc>
        <w:tc>
          <w:tcPr>
            <w:tcW w:w="7210" w:type="dxa"/>
          </w:tcPr>
          <w:p>
            <w:pPr>
              <w:pStyle w:val="TableParagraph"/>
              <w:spacing w:line="333" w:lineRule="auto" w:before="30"/>
              <w:ind w:left="81" w:right="67" w:hanging="1"/>
              <w:rPr>
                <w:sz w:val="16"/>
              </w:rPr>
            </w:pPr>
            <w:r>
              <w:rPr>
                <w:w w:val="95"/>
                <w:sz w:val="16"/>
              </w:rPr>
              <w:t>在定期确认由分级机测定的弯曲杨氏模量符合基准，且与弯曲杨氏模量对应的弯曲强度或拉伸强度符合基准的前提下</w:t>
            </w:r>
          </w:p>
          <w:p>
            <w:pPr>
              <w:pStyle w:val="TableParagraph"/>
              <w:spacing w:before="1"/>
              <w:ind w:left="81"/>
              <w:rPr>
                <w:sz w:val="16"/>
              </w:rPr>
            </w:pPr>
            <w:r>
              <w:rPr>
                <w:w w:val="95"/>
                <w:sz w:val="16"/>
              </w:rPr>
              <w:t>使用在长度方向上移动的同时连续测定弯曲杨氏模量来区分品质。</w:t>
            </w:r>
          </w:p>
        </w:tc>
      </w:tr>
      <w:tr>
        <w:trPr>
          <w:trHeight w:val="276" w:hRule="atLeast"/>
        </w:trPr>
        <w:tc>
          <w:tcPr>
            <w:tcW w:w="296" w:type="dxa"/>
            <w:tcBorders>
              <w:right w:val="nil"/>
            </w:tcBorders>
          </w:tcPr>
          <w:p>
            <w:pPr>
              <w:pStyle w:val="TableParagraph"/>
              <w:spacing w:before="31"/>
              <w:ind w:right="49"/>
              <w:jc w:val="right"/>
              <w:rPr>
                <w:sz w:val="16"/>
              </w:rPr>
            </w:pPr>
            <w:r>
              <w:rPr>
                <w:w w:val="99"/>
                <w:sz w:val="16"/>
              </w:rPr>
              <w:t>桌子</w:t>
            </w:r>
          </w:p>
        </w:tc>
        <w:tc>
          <w:tcPr>
            <w:tcW w:w="1089" w:type="dxa"/>
            <w:tcBorders>
              <w:left w:val="nil"/>
              <w:right w:val="nil"/>
            </w:tcBorders>
          </w:tcPr>
          <w:p>
            <w:pPr>
              <w:pStyle w:val="TableParagraph"/>
              <w:spacing w:before="31"/>
              <w:ind w:left="11"/>
              <w:jc w:val="center"/>
              <w:rPr>
                <w:sz w:val="16"/>
              </w:rPr>
            </w:pPr>
            <w:r>
              <w:rPr>
                <w:spacing w:val="12"/>
                <w:sz w:val="16"/>
              </w:rPr>
              <w:t>小等级区</w:t>
            </w:r>
          </w:p>
        </w:tc>
        <w:tc>
          <w:tcPr>
            <w:tcW w:w="296" w:type="dxa"/>
            <w:tcBorders>
              <w:left w:val="nil"/>
            </w:tcBorders>
          </w:tcPr>
          <w:p>
            <w:pPr>
              <w:pStyle w:val="TableParagraph"/>
              <w:spacing w:before="31"/>
              <w:ind w:right="4"/>
              <w:jc w:val="center"/>
              <w:rPr>
                <w:sz w:val="16"/>
              </w:rPr>
            </w:pPr>
            <w:r>
              <w:rPr>
                <w:w w:val="99"/>
                <w:sz w:val="16"/>
              </w:rPr>
              <w:t>分钟</w:t>
            </w:r>
          </w:p>
        </w:tc>
        <w:tc>
          <w:tcPr>
            <w:tcW w:w="7210" w:type="dxa"/>
          </w:tcPr>
          <w:p>
            <w:pPr>
              <w:pStyle w:val="TableParagraph"/>
              <w:spacing w:before="31"/>
              <w:ind w:left="81"/>
              <w:rPr>
                <w:sz w:val="16"/>
              </w:rPr>
            </w:pPr>
            <w:r>
              <w:rPr>
                <w:sz w:val="16"/>
              </w:rPr>
              <w:t>是指在MSR分类以外使用等级分类机对拉米娜的质量进行分类。</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眼睛</w:t>
            </w:r>
          </w:p>
        </w:tc>
        <w:tc>
          <w:tcPr>
            <w:tcW w:w="1089" w:type="dxa"/>
            <w:tcBorders>
              <w:left w:val="nil"/>
              <w:right w:val="nil"/>
            </w:tcBorders>
          </w:tcPr>
          <w:p>
            <w:pPr>
              <w:pStyle w:val="TableParagraph"/>
              <w:spacing w:before="30"/>
              <w:ind w:left="11"/>
              <w:jc w:val="center"/>
              <w:rPr>
                <w:sz w:val="16"/>
              </w:rPr>
            </w:pPr>
            <w:r>
              <w:rPr>
                <w:spacing w:val="12"/>
                <w:sz w:val="16"/>
              </w:rPr>
              <w:t>视等级区</w:t>
            </w:r>
          </w:p>
        </w:tc>
        <w:tc>
          <w:tcPr>
            <w:tcW w:w="296" w:type="dxa"/>
            <w:tcBorders>
              <w:left w:val="nil"/>
            </w:tcBorders>
          </w:tcPr>
          <w:p>
            <w:pPr>
              <w:pStyle w:val="TableParagraph"/>
              <w:spacing w:before="30"/>
              <w:ind w:right="4"/>
              <w:jc w:val="center"/>
              <w:rPr>
                <w:sz w:val="16"/>
              </w:rPr>
            </w:pPr>
            <w:r>
              <w:rPr>
                <w:w w:val="99"/>
                <w:sz w:val="16"/>
              </w:rPr>
              <w:t>分钟</w:t>
            </w:r>
          </w:p>
        </w:tc>
        <w:tc>
          <w:tcPr>
            <w:tcW w:w="7210" w:type="dxa"/>
          </w:tcPr>
          <w:p>
            <w:pPr>
              <w:pStyle w:val="TableParagraph"/>
              <w:spacing w:before="30"/>
              <w:ind w:left="81"/>
              <w:rPr>
                <w:sz w:val="16"/>
              </w:rPr>
            </w:pPr>
            <w:r>
              <w:rPr>
                <w:sz w:val="16"/>
              </w:rPr>
              <w:t>不依靠等级区分机，通过目视来区分苎麻的品质。</w:t>
            </w:r>
          </w:p>
        </w:tc>
      </w:tr>
      <w:tr>
        <w:trPr>
          <w:trHeight w:val="1132" w:hRule="atLeast"/>
        </w:trPr>
        <w:tc>
          <w:tcPr>
            <w:tcW w:w="296" w:type="dxa"/>
            <w:tcBorders>
              <w:right w:val="nil"/>
            </w:tcBorders>
          </w:tcPr>
          <w:p>
            <w:pPr>
              <w:pStyle w:val="TableParagraph"/>
              <w:spacing w:before="30"/>
              <w:ind w:right="49"/>
              <w:jc w:val="right"/>
              <w:rPr>
                <w:sz w:val="16"/>
              </w:rPr>
            </w:pPr>
            <w:r>
              <w:rPr>
                <w:w w:val="99"/>
                <w:sz w:val="16"/>
              </w:rPr>
              <w:t>使，使</w:t>
            </w:r>
          </w:p>
        </w:tc>
        <w:tc>
          <w:tcPr>
            <w:tcW w:w="1089" w:type="dxa"/>
            <w:tcBorders>
              <w:left w:val="nil"/>
              <w:right w:val="nil"/>
            </w:tcBorders>
          </w:tcPr>
          <w:p>
            <w:pPr>
              <w:pStyle w:val="TableParagraph"/>
              <w:spacing w:before="30"/>
              <w:ind w:left="10"/>
              <w:jc w:val="center"/>
              <w:rPr>
                <w:sz w:val="16"/>
              </w:rPr>
            </w:pPr>
            <w:r>
              <w:rPr>
                <w:spacing w:val="39"/>
                <w:sz w:val="16"/>
              </w:rPr>
              <w:t>用环境</w:t>
            </w:r>
          </w:p>
        </w:tc>
        <w:tc>
          <w:tcPr>
            <w:tcW w:w="296" w:type="dxa"/>
            <w:tcBorders>
              <w:left w:val="nil"/>
            </w:tcBorders>
          </w:tcPr>
          <w:p>
            <w:pPr>
              <w:pStyle w:val="TableParagraph"/>
              <w:spacing w:before="30"/>
              <w:ind w:right="5"/>
              <w:jc w:val="center"/>
              <w:rPr>
                <w:sz w:val="16"/>
              </w:rPr>
            </w:pPr>
            <w:r>
              <w:rPr>
                <w:w w:val="99"/>
                <w:sz w:val="16"/>
              </w:rPr>
              <w:t>Ａ</w:t>
            </w:r>
          </w:p>
        </w:tc>
        <w:tc>
          <w:tcPr>
            <w:tcW w:w="7210" w:type="dxa"/>
          </w:tcPr>
          <w:p>
            <w:pPr>
              <w:pStyle w:val="TableParagraph"/>
              <w:spacing w:line="333" w:lineRule="auto" w:before="30"/>
              <w:ind w:left="81" w:right="67" w:hanging="1"/>
              <w:jc w:val="both"/>
              <w:rPr>
                <w:sz w:val="16"/>
              </w:rPr>
            </w:pPr>
            <w:r>
              <w:rPr>
                <w:w w:val="95"/>
                <w:sz w:val="16"/>
              </w:rPr>
              <w:t>作为结构用集成材料含水率长期持续或断续超过19%的环境、直接暴露于外部空气的环境、因太阳热等而长期断续地成为高温的环境、即使在结构物火灾时也要求高度的粘接性能的环境及其他结构物的耐力部件，对粘接剂的耐水性、耐候性或耐热性具有高度的性</w:t>
            </w:r>
          </w:p>
          <w:p>
            <w:pPr>
              <w:pStyle w:val="TableParagraph"/>
              <w:spacing w:before="2"/>
              <w:ind w:left="81"/>
              <w:rPr>
                <w:sz w:val="16"/>
              </w:rPr>
            </w:pPr>
            <w:r>
              <w:rPr>
                <w:sz w:val="16"/>
              </w:rPr>
              <w:t>是指要求能力的使用环境。</w:t>
            </w:r>
          </w:p>
        </w:tc>
      </w:tr>
      <w:tr>
        <w:trPr>
          <w:trHeight w:val="846" w:hRule="atLeast"/>
        </w:trPr>
        <w:tc>
          <w:tcPr>
            <w:tcW w:w="296" w:type="dxa"/>
            <w:tcBorders>
              <w:right w:val="nil"/>
            </w:tcBorders>
          </w:tcPr>
          <w:p>
            <w:pPr>
              <w:pStyle w:val="TableParagraph"/>
              <w:spacing w:before="30"/>
              <w:ind w:right="49"/>
              <w:jc w:val="right"/>
              <w:rPr>
                <w:sz w:val="16"/>
              </w:rPr>
            </w:pPr>
            <w:r>
              <w:rPr>
                <w:w w:val="99"/>
                <w:sz w:val="16"/>
              </w:rPr>
              <w:t>使，使</w:t>
            </w:r>
          </w:p>
        </w:tc>
        <w:tc>
          <w:tcPr>
            <w:tcW w:w="1089" w:type="dxa"/>
            <w:tcBorders>
              <w:left w:val="nil"/>
              <w:right w:val="nil"/>
            </w:tcBorders>
          </w:tcPr>
          <w:p>
            <w:pPr>
              <w:pStyle w:val="TableParagraph"/>
              <w:spacing w:before="30"/>
              <w:ind w:left="10"/>
              <w:jc w:val="center"/>
              <w:rPr>
                <w:sz w:val="16"/>
              </w:rPr>
            </w:pPr>
            <w:r>
              <w:rPr>
                <w:spacing w:val="39"/>
                <w:sz w:val="16"/>
              </w:rPr>
              <w:t>用环境</w:t>
            </w:r>
          </w:p>
        </w:tc>
        <w:tc>
          <w:tcPr>
            <w:tcW w:w="296" w:type="dxa"/>
            <w:tcBorders>
              <w:left w:val="nil"/>
            </w:tcBorders>
          </w:tcPr>
          <w:p>
            <w:pPr>
              <w:pStyle w:val="TableParagraph"/>
              <w:spacing w:before="30"/>
              <w:ind w:right="5"/>
              <w:jc w:val="center"/>
              <w:rPr>
                <w:sz w:val="16"/>
              </w:rPr>
            </w:pPr>
            <w:r>
              <w:rPr>
                <w:w w:val="99"/>
                <w:sz w:val="16"/>
              </w:rPr>
              <w:t>Ｂ</w:t>
            </w:r>
          </w:p>
        </w:tc>
        <w:tc>
          <w:tcPr>
            <w:tcW w:w="7210" w:type="dxa"/>
          </w:tcPr>
          <w:p>
            <w:pPr>
              <w:pStyle w:val="TableParagraph"/>
              <w:spacing w:line="333" w:lineRule="auto" w:before="30"/>
              <w:ind w:left="81" w:right="67" w:hanging="1"/>
              <w:rPr>
                <w:sz w:val="16"/>
              </w:rPr>
            </w:pPr>
            <w:r>
              <w:rPr>
                <w:w w:val="95"/>
                <w:sz w:val="16"/>
              </w:rPr>
              <w:t>作为结构用集成材料含水率有时超过19%的环境、因太阳热等有时成为高温的环境、即使在结构物的火灾时也要求高度的粘接性能的环境及其他结构物的耐力部件，作为粘接剂的耐水性、耐水性</w:t>
            </w:r>
          </w:p>
          <w:p>
            <w:pPr>
              <w:pStyle w:val="TableParagraph"/>
              <w:spacing w:before="1"/>
              <w:ind w:left="81"/>
              <w:rPr>
                <w:sz w:val="16"/>
              </w:rPr>
            </w:pPr>
            <w:r>
              <w:rPr>
                <w:sz w:val="16"/>
              </w:rPr>
              <w:t>是指对候性或耐热性要求通常性能的使用环境。</w:t>
            </w:r>
          </w:p>
        </w:tc>
      </w:tr>
      <w:tr>
        <w:trPr>
          <w:trHeight w:val="848" w:hRule="atLeast"/>
        </w:trPr>
        <w:tc>
          <w:tcPr>
            <w:tcW w:w="296" w:type="dxa"/>
            <w:tcBorders>
              <w:right w:val="nil"/>
            </w:tcBorders>
          </w:tcPr>
          <w:p>
            <w:pPr>
              <w:pStyle w:val="TableParagraph"/>
              <w:spacing w:before="31"/>
              <w:ind w:right="49"/>
              <w:jc w:val="right"/>
              <w:rPr>
                <w:sz w:val="16"/>
              </w:rPr>
            </w:pPr>
            <w:r>
              <w:rPr>
                <w:w w:val="99"/>
                <w:sz w:val="16"/>
              </w:rPr>
              <w:t>使，使</w:t>
            </w:r>
          </w:p>
        </w:tc>
        <w:tc>
          <w:tcPr>
            <w:tcW w:w="1089" w:type="dxa"/>
            <w:tcBorders>
              <w:left w:val="nil"/>
              <w:right w:val="nil"/>
            </w:tcBorders>
          </w:tcPr>
          <w:p>
            <w:pPr>
              <w:pStyle w:val="TableParagraph"/>
              <w:spacing w:before="31"/>
              <w:ind w:left="10"/>
              <w:jc w:val="center"/>
              <w:rPr>
                <w:sz w:val="16"/>
              </w:rPr>
            </w:pPr>
            <w:r>
              <w:rPr>
                <w:spacing w:val="39"/>
                <w:sz w:val="16"/>
              </w:rPr>
              <w:t>用环境</w:t>
            </w:r>
          </w:p>
        </w:tc>
        <w:tc>
          <w:tcPr>
            <w:tcW w:w="296" w:type="dxa"/>
            <w:tcBorders>
              <w:left w:val="nil"/>
            </w:tcBorders>
          </w:tcPr>
          <w:p>
            <w:pPr>
              <w:pStyle w:val="TableParagraph"/>
              <w:spacing w:before="31"/>
              <w:ind w:right="5"/>
              <w:jc w:val="center"/>
              <w:rPr>
                <w:sz w:val="16"/>
              </w:rPr>
            </w:pPr>
            <w:r>
              <w:rPr>
                <w:w w:val="99"/>
                <w:sz w:val="16"/>
              </w:rPr>
              <w:t>Ｃ</w:t>
            </w:r>
          </w:p>
        </w:tc>
        <w:tc>
          <w:tcPr>
            <w:tcW w:w="7210" w:type="dxa"/>
          </w:tcPr>
          <w:p>
            <w:pPr>
              <w:pStyle w:val="TableParagraph"/>
              <w:spacing w:line="333" w:lineRule="auto" w:before="31"/>
              <w:ind w:left="81" w:right="67" w:hanging="1"/>
              <w:rPr>
                <w:sz w:val="16"/>
              </w:rPr>
            </w:pPr>
            <w:r>
              <w:rPr>
                <w:w w:val="95"/>
                <w:sz w:val="16"/>
              </w:rPr>
              <w:t>作为结构用集成材料含水率有时超过19%的环境、因太阳热等有时成为高温的环境及其他结构物的耐力部件，对粘接剂的耐水性、耐候性或耐热性要求通常性能的使用环</w:t>
            </w:r>
          </w:p>
          <w:p>
            <w:pPr>
              <w:pStyle w:val="TableParagraph"/>
              <w:spacing w:before="1"/>
              <w:ind w:left="81"/>
              <w:rPr>
                <w:sz w:val="16"/>
              </w:rPr>
            </w:pPr>
            <w:r>
              <w:rPr>
                <w:sz w:val="16"/>
              </w:rPr>
              <w:t>说边界。</w:t>
            </w:r>
          </w:p>
        </w:tc>
      </w:tr>
    </w:tbl>
    <w:p>
      <w:pPr>
        <w:pStyle w:val="BodyText"/>
        <w:spacing w:before="47"/>
        <w:ind w:left="351"/>
      </w:pPr>
      <w:r>
        <w:rPr/>
        <w:t>（制造用集成材料的规格）</w:t>
      </w:r>
    </w:p>
    <w:p>
      <w:pPr>
        <w:pStyle w:val="BodyText"/>
        <w:spacing w:before="80" w:after="34"/>
        <w:ind w:left="191"/>
      </w:pPr>
      <w:r>
        <w:rPr/>
        <w:t>第3条制造用集成材的规格如下。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3604"/>
        <w:gridCol w:w="3605"/>
      </w:tblGrid>
      <w:tr>
        <w:trPr>
          <w:trHeight w:val="275" w:hRule="atLeast"/>
        </w:trPr>
        <w:tc>
          <w:tcPr>
            <w:tcW w:w="1682" w:type="dxa"/>
            <w:vMerge w:val="restart"/>
          </w:tcPr>
          <w:p>
            <w:pPr>
              <w:pStyle w:val="TableParagraph"/>
              <w:ind w:left="7"/>
              <w:jc w:val="center"/>
              <w:rPr>
                <w:sz w:val="16"/>
              </w:rPr>
            </w:pPr>
            <w:r>
              <w:rPr>
                <w:spacing w:val="26"/>
                <w:sz w:val="16"/>
              </w:rPr>
              <w:t>区分</w:t>
            </w:r>
          </w:p>
        </w:tc>
        <w:tc>
          <w:tcPr>
            <w:tcW w:w="7209" w:type="dxa"/>
            <w:gridSpan w:val="2"/>
          </w:tcPr>
          <w:p>
            <w:pPr>
              <w:pStyle w:val="TableParagraph"/>
              <w:tabs>
                <w:tab w:pos="1293" w:val="left" w:leader="none"/>
              </w:tabs>
              <w:ind w:left="12"/>
              <w:jc w:val="center"/>
              <w:rPr>
                <w:sz w:val="16"/>
              </w:rPr>
            </w:pPr>
          </w:p>
        </w:tc>
      </w:tr>
      <w:tr>
        <w:trPr>
          <w:trHeight w:val="275" w:hRule="atLeast"/>
        </w:trPr>
        <w:tc>
          <w:tcPr>
            <w:tcW w:w="1682" w:type="dxa"/>
            <w:vMerge/>
            <w:tcBorders>
              <w:top w:val="nil"/>
            </w:tcBorders>
          </w:tcPr>
          <w:p>
            <w:pPr>
              <w:rPr>
                <w:sz w:val="2"/>
                <w:szCs w:val="2"/>
              </w:rPr>
            </w:pPr>
          </w:p>
        </w:tc>
        <w:tc>
          <w:tcPr>
            <w:tcW w:w="3604" w:type="dxa"/>
          </w:tcPr>
          <w:p>
            <w:pPr>
              <w:pStyle w:val="TableParagraph"/>
              <w:tabs>
                <w:tab w:pos="492" w:val="left" w:leader="none"/>
              </w:tabs>
              <w:ind w:left="11"/>
              <w:jc w:val="center"/>
              <w:rPr>
                <w:sz w:val="16"/>
              </w:rPr>
            </w:pPr>
          </w:p>
        </w:tc>
        <w:tc>
          <w:tcPr>
            <w:tcW w:w="3605" w:type="dxa"/>
          </w:tcPr>
          <w:p>
            <w:pPr>
              <w:pStyle w:val="TableParagraph"/>
              <w:tabs>
                <w:tab w:pos="492" w:val="left" w:leader="none"/>
              </w:tabs>
              <w:ind w:left="11"/>
              <w:jc w:val="center"/>
              <w:rPr>
                <w:sz w:val="16"/>
              </w:rPr>
            </w:pPr>
          </w:p>
        </w:tc>
      </w:tr>
    </w:tbl>
    <w:p>
      <w:pPr>
        <w:spacing w:after="0"/>
        <w:jc w:val="center"/>
        <w:rPr>
          <w:sz w:val="16"/>
        </w:rPr>
        <w:sectPr>
          <w:type w:val="continuous"/>
          <w:pgSz w:w="11910" w:h="16840"/>
          <w:pgMar w:header="0" w:footer="854" w:top="1420" w:bottom="1100" w:left="1220" w:right="1180"/>
        </w:sectPr>
      </w:pPr>
    </w:p>
    <w:p>
      <w:pPr>
        <w:pStyle w:val="BodyText"/>
        <w:spacing w:line="333" w:lineRule="auto" w:before="57"/>
        <w:ind w:left="352" w:right="8990"/>
      </w:pPr>
      <w:r>
        <w:rPr/>
        <w:pict>
          <v:rect style="position:absolute;margin-left:74.339996pt;margin-top:70.860001pt;width:.48pt;height:711.24pt;mso-position-horizontal-relative:page;mso-position-vertical-relative:page;z-index:15728640" id="docshape3" filled="true" fillcolor="#000000" stroked="false">
            <v:fill type="solid"/>
            <w10:wrap type="none"/>
          </v:rect>
        </w:pict>
      </w:r>
      <w:r>
        <w:rPr/>
        <w:pict>
          <v:shape style="position:absolute;margin-left:90.360001pt;margin-top:70.620003pt;width:429.4pt;height:710.95pt;mso-position-horizontal-relative:page;mso-position-vertical-relative:page;z-index:15729152" type="#_x0000_t202" id="docshape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3605"/>
                    <w:gridCol w:w="3606"/>
                  </w:tblGrid>
                  <w:tr>
                    <w:trPr>
                      <w:trHeight w:val="3075" w:hRule="atLeast"/>
                    </w:trPr>
                    <w:tc>
                      <w:tcPr>
                        <w:tcW w:w="1362" w:type="dxa"/>
                        <w:tcBorders>
                          <w:top w:val="nil"/>
                        </w:tcBorders>
                      </w:tcPr>
                      <w:p>
                        <w:pPr>
                          <w:pStyle w:val="TableParagraph"/>
                          <w:spacing w:line="185" w:lineRule="exact" w:before="0"/>
                          <w:ind w:left="9"/>
                          <w:jc w:val="center"/>
                          <w:rPr>
                            <w:sz w:val="16"/>
                          </w:rPr>
                        </w:pPr>
                        <w:r>
                          <w:rPr>
                            <w:spacing w:val="7"/>
                            <w:sz w:val="16"/>
                          </w:rPr>
                          <w:t>接触程度</w:t>
                        </w:r>
                      </w:p>
                    </w:tc>
                    <w:tc>
                      <w:tcPr>
                        <w:tcW w:w="3605" w:type="dxa"/>
                        <w:tcBorders>
                          <w:top w:val="nil"/>
                        </w:tcBorders>
                      </w:tcPr>
                      <w:p>
                        <w:pPr>
                          <w:pStyle w:val="TableParagraph"/>
                          <w:spacing w:line="185" w:lineRule="exact" w:before="0"/>
                          <w:ind w:left="80"/>
                          <w:rPr>
                            <w:sz w:val="16"/>
                          </w:rPr>
                        </w:pPr>
                        <w:r>
                          <w:rPr>
                            <w:w w:val="95"/>
                            <w:sz w:val="16"/>
                          </w:rPr>
                          <w:t>根据附记3的（1）的浸渍剥离试验的结果</w:t>
                        </w:r>
                      </w:p>
                      <w:p>
                        <w:pPr>
                          <w:pStyle w:val="TableParagraph"/>
                          <w:spacing w:before="80"/>
                          <w:ind w:left="80"/>
                          <w:rPr>
                            <w:sz w:val="16"/>
                          </w:rPr>
                        </w:pPr>
                        <w:r>
                          <w:rPr>
                            <w:spacing w:val="-9"/>
                            <w:w w:val="95"/>
                            <w:sz w:val="16"/>
                          </w:rPr>
                          <w:t>除了穿着以外，两木口面的剥离率为10</w:t>
                        </w:r>
                      </w:p>
                      <w:p>
                        <w:pPr>
                          <w:pStyle w:val="TableParagraph"/>
                          <w:spacing w:line="333" w:lineRule="auto" w:before="81"/>
                          <w:ind w:left="80" w:right="63"/>
                          <w:jc w:val="both"/>
                          <w:rPr>
                            <w:sz w:val="16"/>
                          </w:rPr>
                        </w:pPr>
                        <w:r>
                          <w:rPr>
                            <w:sz w:val="16"/>
                          </w:rPr>
                          <w:t>%以下，且同一粘接层的剥离长度的合计为各自长度的三分之一以下。另外，在二次粘接中，该部分的切断面的平均剥离率为10%以下。另外，平均剥离率在使用2个试验片的情况下为各试验片的剥离率的平均，在使用1个试验片的情况下为该试验片的剥离率的平均剥离率。</w:t>
                        </w:r>
                      </w:p>
                    </w:tc>
                    <w:tc>
                      <w:tcPr>
                        <w:tcW w:w="3606" w:type="dxa"/>
                        <w:tcBorders>
                          <w:top w:val="nil"/>
                        </w:tcBorders>
                      </w:tcPr>
                      <w:p>
                        <w:pPr>
                          <w:pStyle w:val="TableParagraph"/>
                          <w:spacing w:line="185" w:lineRule="exact" w:before="0"/>
                          <w:ind w:left="80"/>
                          <w:rPr>
                            <w:sz w:val="16"/>
                          </w:rPr>
                        </w:pPr>
                        <w:r>
                          <w:rPr>
                            <w:sz w:val="16"/>
                          </w:rPr>
                          <w:t>左对齐</w:t>
                        </w:r>
                      </w:p>
                    </w:tc>
                  </w:tr>
                  <w:tr>
                    <w:trPr>
                      <w:trHeight w:val="846" w:hRule="atLeast"/>
                    </w:trPr>
                    <w:tc>
                      <w:tcPr>
                        <w:tcW w:w="1362" w:type="dxa"/>
                      </w:tcPr>
                      <w:p>
                        <w:pPr>
                          <w:pStyle w:val="TableParagraph"/>
                          <w:tabs>
                            <w:tab w:pos="530" w:val="left" w:leader="none"/>
                            <w:tab w:pos="1051" w:val="left" w:leader="none"/>
                          </w:tabs>
                          <w:ind w:left="9"/>
                          <w:jc w:val="center"/>
                          <w:rPr>
                            <w:sz w:val="16"/>
                          </w:rPr>
                        </w:pPr>
                      </w:p>
                    </w:tc>
                    <w:tc>
                      <w:tcPr>
                        <w:tcW w:w="3605" w:type="dxa"/>
                      </w:tcPr>
                      <w:p>
                        <w:pPr>
                          <w:pStyle w:val="TableParagraph"/>
                          <w:spacing w:line="333" w:lineRule="auto"/>
                          <w:ind w:left="80" w:right="68"/>
                          <w:rPr>
                            <w:sz w:val="16"/>
                          </w:rPr>
                        </w:pPr>
                        <w:r>
                          <w:rPr>
                            <w:sz w:val="16"/>
                          </w:rPr>
                          <w:t>根据附记3的（5）的含水率试验的结果，从同一试样集成材料采集的试验片的含水率的平均值为15</w:t>
                        </w:r>
                      </w:p>
                      <w:p>
                        <w:pPr>
                          <w:pStyle w:val="TableParagraph"/>
                          <w:spacing w:before="2"/>
                          <w:ind w:left="80"/>
                          <w:rPr>
                            <w:sz w:val="16"/>
                          </w:rPr>
                        </w:pPr>
                        <w:r>
                          <w:rPr>
                            <w:sz w:val="16"/>
                          </w:rPr>
                          <w:t>%以下。</w:t>
                        </w:r>
                      </w:p>
                    </w:tc>
                    <w:tc>
                      <w:tcPr>
                        <w:tcW w:w="3606" w:type="dxa"/>
                      </w:tcPr>
                      <w:p>
                        <w:pPr>
                          <w:pStyle w:val="TableParagraph"/>
                          <w:ind w:left="80"/>
                          <w:rPr>
                            <w:sz w:val="16"/>
                          </w:rPr>
                        </w:pPr>
                        <w:r>
                          <w:rPr>
                            <w:sz w:val="16"/>
                          </w:rPr>
                          <w:t>左对齐</w:t>
                        </w:r>
                      </w:p>
                    </w:tc>
                  </w:tr>
                  <w:tr>
                    <w:trPr>
                      <w:trHeight w:val="3132" w:hRule="atLeast"/>
                    </w:trPr>
                    <w:tc>
                      <w:tcPr>
                        <w:tcW w:w="1362" w:type="dxa"/>
                      </w:tcPr>
                      <w:p>
                        <w:pPr>
                          <w:pStyle w:val="TableParagraph"/>
                          <w:spacing w:line="333" w:lineRule="auto"/>
                          <w:ind w:left="80" w:right="69"/>
                          <w:rPr>
                            <w:sz w:val="16"/>
                          </w:rPr>
                        </w:pPr>
                        <w:r>
                          <w:rPr>
                            <w:spacing w:val="10"/>
                            <w:sz w:val="16"/>
                          </w:rPr>
                          <w:t>甲醛释放量</w:t>
                        </w:r>
                      </w:p>
                    </w:tc>
                    <w:tc>
                      <w:tcPr>
                        <w:tcW w:w="7211" w:type="dxa"/>
                        <w:gridSpan w:val="2"/>
                      </w:tcPr>
                      <w:p>
                        <w:pPr>
                          <w:pStyle w:val="TableParagraph"/>
                          <w:spacing w:line="336" w:lineRule="auto"/>
                          <w:ind w:left="80" w:right="69" w:hanging="1"/>
                          <w:jc w:val="both"/>
                          <w:rPr>
                            <w:sz w:val="16"/>
                          </w:rPr>
                        </w:pPr>
                        <w:r>
                          <w:rPr>
                            <w:sz w:val="16"/>
                          </w:rPr>
                          <w:t>在附记3的（9）的甲醛释放量试验中，根据附记1的（4）抽出的试样集成材料的甲醛释放量的平均值及最大值应在对应于表1的性能区分的各个数值以下。但是，在注册认证机构或注册外国认证机构承认不使用含有甲醛的粘接剂的情况下，不受此限制。</w:t>
                        </w:r>
                      </w:p>
                      <w:p>
                        <w:pPr>
                          <w:pStyle w:val="TableParagraph"/>
                          <w:spacing w:line="201" w:lineRule="exact" w:before="0"/>
                          <w:ind w:left="80"/>
                          <w:jc w:val="both"/>
                          <w:rPr>
                            <w:sz w:val="16"/>
                          </w:rPr>
                        </w:pPr>
                        <w:r>
                          <w:rPr>
                            <w:sz w:val="16"/>
                          </w:rPr>
                          <w:t>表1甲醛排放量标准</w:t>
                        </w:r>
                      </w:p>
                    </w:tc>
                  </w:tr>
                  <w:tr>
                    <w:trPr>
                      <w:trHeight w:val="562" w:hRule="atLeast"/>
                    </w:trPr>
                    <w:tc>
                      <w:tcPr>
                        <w:tcW w:w="1362" w:type="dxa"/>
                      </w:tcPr>
                      <w:p>
                        <w:pPr>
                          <w:pStyle w:val="TableParagraph"/>
                          <w:spacing w:before="39"/>
                          <w:ind w:left="80"/>
                          <w:rPr>
                            <w:sz w:val="16"/>
                          </w:rPr>
                        </w:pPr>
                        <w:r>
                          <w:rPr>
                            <w:spacing w:val="11"/>
                            <w:w w:val="95"/>
                            <w:sz w:val="16"/>
                          </w:rPr>
                          <w:t>见着的东西</w:t>
                        </w:r>
                      </w:p>
                      <w:p>
                        <w:pPr>
                          <w:pStyle w:val="TableParagraph"/>
                          <w:spacing w:before="80"/>
                          <w:ind w:left="80"/>
                          <w:rPr>
                            <w:sz w:val="16"/>
                          </w:rPr>
                        </w:pPr>
                        <w:r>
                          <w:rPr>
                            <w:w w:val="99"/>
                            <w:sz w:val="16"/>
                          </w:rPr>
                          <w:t>品质</w:t>
                        </w:r>
                      </w:p>
                    </w:tc>
                    <w:tc>
                      <w:tcPr>
                        <w:tcW w:w="3605" w:type="dxa"/>
                      </w:tcPr>
                      <w:p>
                        <w:pPr>
                          <w:pStyle w:val="TableParagraph"/>
                          <w:spacing w:before="39"/>
                          <w:ind w:left="80"/>
                          <w:rPr>
                            <w:sz w:val="16"/>
                          </w:rPr>
                        </w:pPr>
                        <w:r>
                          <w:rPr>
                            <w:w w:val="95"/>
                            <w:sz w:val="16"/>
                          </w:rPr>
                          <w:t>下一项规定的定位材料面的质量基准的1等</w:t>
                        </w:r>
                      </w:p>
                      <w:p>
                        <w:pPr>
                          <w:pStyle w:val="TableParagraph"/>
                          <w:spacing w:before="80"/>
                          <w:ind w:left="80"/>
                          <w:rPr>
                            <w:sz w:val="16"/>
                          </w:rPr>
                        </w:pPr>
                        <w:r>
                          <w:rPr>
                            <w:sz w:val="16"/>
                          </w:rPr>
                          <w:t>的规格化距离的幂函数。</w:t>
                        </w:r>
                      </w:p>
                    </w:tc>
                    <w:tc>
                      <w:tcPr>
                        <w:tcW w:w="3606" w:type="dxa"/>
                      </w:tcPr>
                      <w:p>
                        <w:pPr>
                          <w:pStyle w:val="TableParagraph"/>
                          <w:spacing w:before="39"/>
                          <w:ind w:left="80"/>
                          <w:rPr>
                            <w:sz w:val="16"/>
                          </w:rPr>
                        </w:pPr>
                        <w:r>
                          <w:rPr>
                            <w:sz w:val="16"/>
                          </w:rPr>
                          <w:t>下一项规定的定位材料面的质量基准的2等</w:t>
                        </w:r>
                      </w:p>
                      <w:p>
                        <w:pPr>
                          <w:pStyle w:val="TableParagraph"/>
                          <w:spacing w:before="80"/>
                          <w:ind w:left="79"/>
                          <w:rPr>
                            <w:sz w:val="16"/>
                          </w:rPr>
                        </w:pPr>
                        <w:r>
                          <w:rPr>
                            <w:sz w:val="16"/>
                          </w:rPr>
                          <w:t>的规格化距离的幂函数。</w:t>
                        </w:r>
                      </w:p>
                    </w:tc>
                  </w:tr>
                  <w:tr>
                    <w:trPr>
                      <w:trHeight w:val="846" w:hRule="atLeast"/>
                    </w:trPr>
                    <w:tc>
                      <w:tcPr>
                        <w:tcW w:w="1362" w:type="dxa"/>
                      </w:tcPr>
                      <w:p>
                        <w:pPr>
                          <w:pStyle w:val="TableParagraph"/>
                          <w:spacing w:line="333" w:lineRule="auto"/>
                          <w:ind w:left="80" w:right="69"/>
                          <w:rPr>
                            <w:sz w:val="16"/>
                          </w:rPr>
                        </w:pPr>
                        <w:r>
                          <w:rPr>
                            <w:spacing w:val="13"/>
                            <w:w w:val="95"/>
                            <w:sz w:val="16"/>
                          </w:rPr>
                          <w:t>弯曲（仅限直料。）、翘曲</w:t>
                        </w:r>
                      </w:p>
                      <w:p>
                        <w:pPr>
                          <w:pStyle w:val="TableParagraph"/>
                          <w:spacing w:before="2"/>
                          <w:ind w:left="80"/>
                          <w:rPr>
                            <w:sz w:val="16"/>
                          </w:rPr>
                        </w:pPr>
                        <w:r>
                          <w:rPr>
                            <w:sz w:val="16"/>
                          </w:rPr>
                          <w:t>以及扭转</w:t>
                        </w:r>
                      </w:p>
                    </w:tc>
                    <w:tc>
                      <w:tcPr>
                        <w:tcW w:w="3605" w:type="dxa"/>
                      </w:tcPr>
                      <w:p>
                        <w:pPr>
                          <w:pStyle w:val="TableParagraph"/>
                          <w:spacing w:line="333" w:lineRule="auto"/>
                          <w:ind w:left="80" w:right="69" w:hanging="1"/>
                          <w:rPr>
                            <w:sz w:val="16"/>
                          </w:rPr>
                        </w:pPr>
                        <w:r>
                          <w:rPr>
                            <w:sz w:val="16"/>
                          </w:rPr>
                          <w:t>矢高应为每1m集成材长度1mm以下。</w:t>
                        </w:r>
                      </w:p>
                    </w:tc>
                    <w:tc>
                      <w:tcPr>
                        <w:tcW w:w="3606" w:type="dxa"/>
                      </w:tcPr>
                      <w:p>
                        <w:pPr>
                          <w:pStyle w:val="TableParagraph"/>
                          <w:ind w:left="79"/>
                          <w:rPr>
                            <w:sz w:val="16"/>
                          </w:rPr>
                        </w:pPr>
                        <w:r>
                          <w:rPr>
                            <w:sz w:val="16"/>
                          </w:rPr>
                          <w:t>左对齐</w:t>
                        </w:r>
                      </w:p>
                    </w:tc>
                  </w:tr>
                  <w:tr>
                    <w:trPr>
                      <w:trHeight w:val="1132" w:hRule="atLeast"/>
                    </w:trPr>
                    <w:tc>
                      <w:tcPr>
                        <w:tcW w:w="1362" w:type="dxa"/>
                      </w:tcPr>
                      <w:p>
                        <w:pPr>
                          <w:pStyle w:val="TableParagraph"/>
                          <w:spacing w:line="333" w:lineRule="auto"/>
                          <w:ind w:left="80" w:right="69"/>
                          <w:jc w:val="both"/>
                          <w:rPr>
                            <w:sz w:val="16"/>
                          </w:rPr>
                        </w:pPr>
                        <w:r>
                          <w:rPr>
                            <w:spacing w:val="13"/>
                            <w:sz w:val="16"/>
                          </w:rPr>
                          <w:t>涂装（表示进行了涂装加工）</w:t>
                        </w:r>
                      </w:p>
                      <w:p>
                        <w:pPr>
                          <w:pStyle w:val="TableParagraph"/>
                          <w:spacing w:before="2"/>
                          <w:ind w:left="80"/>
                          <w:rPr>
                            <w:sz w:val="16"/>
                          </w:rPr>
                        </w:pPr>
                        <w:r>
                          <w:rPr>
                            <w:spacing w:val="-16"/>
                            <w:sz w:val="16"/>
                          </w:rPr>
                          <w:t>仅限于…。）</w:t>
                        </w:r>
                      </w:p>
                    </w:tc>
                    <w:tc>
                      <w:tcPr>
                        <w:tcW w:w="3605" w:type="dxa"/>
                      </w:tcPr>
                      <w:p>
                        <w:pPr>
                          <w:pStyle w:val="TableParagraph"/>
                          <w:ind w:left="80"/>
                          <w:rPr>
                            <w:sz w:val="16"/>
                          </w:rPr>
                        </w:pPr>
                        <w:r>
                          <w:rPr>
                            <w:sz w:val="16"/>
                          </w:rPr>
                          <w:t>气泡、涂饰不均匀等不明显。</w:t>
                        </w:r>
                      </w:p>
                    </w:tc>
                    <w:tc>
                      <w:tcPr>
                        <w:tcW w:w="3606" w:type="dxa"/>
                      </w:tcPr>
                      <w:p>
                        <w:pPr>
                          <w:pStyle w:val="TableParagraph"/>
                          <w:ind w:left="79"/>
                          <w:rPr>
                            <w:sz w:val="16"/>
                          </w:rPr>
                        </w:pPr>
                        <w:r>
                          <w:rPr>
                            <w:sz w:val="16"/>
                          </w:rPr>
                          <w:t>左对齐</w:t>
                        </w:r>
                      </w:p>
                    </w:tc>
                  </w:tr>
                  <w:tr>
                    <w:trPr>
                      <w:trHeight w:val="1133" w:hRule="atLeast"/>
                    </w:trPr>
                    <w:tc>
                      <w:tcPr>
                        <w:tcW w:w="1362" w:type="dxa"/>
                      </w:tcPr>
                      <w:p>
                        <w:pPr>
                          <w:pStyle w:val="TableParagraph"/>
                          <w:spacing w:line="333" w:lineRule="auto" w:before="39"/>
                          <w:ind w:left="80" w:right="69"/>
                          <w:jc w:val="both"/>
                          <w:rPr>
                            <w:sz w:val="16"/>
                          </w:rPr>
                        </w:pPr>
                        <w:r>
                          <w:rPr>
                            <w:spacing w:val="10"/>
                            <w:sz w:val="16"/>
                          </w:rPr>
                          <w:t>槽加工、倒角加工及切削加工</w:t>
                        </w:r>
                      </w:p>
                      <w:p>
                        <w:pPr>
                          <w:pStyle w:val="TableParagraph"/>
                          <w:spacing w:before="2"/>
                          <w:ind w:left="80"/>
                          <w:rPr>
                            <w:sz w:val="16"/>
                          </w:rPr>
                        </w:pPr>
                        <w:r>
                          <w:rPr>
                            <w:spacing w:val="-14"/>
                            <w:sz w:val="16"/>
                          </w:rPr>
                          <w:t>仅限于木材。）</w:t>
                        </w:r>
                      </w:p>
                    </w:tc>
                    <w:tc>
                      <w:tcPr>
                        <w:tcW w:w="3605" w:type="dxa"/>
                      </w:tcPr>
                      <w:p>
                        <w:pPr>
                          <w:pStyle w:val="TableParagraph"/>
                          <w:spacing w:before="39"/>
                          <w:ind w:left="80"/>
                          <w:rPr>
                            <w:sz w:val="16"/>
                          </w:rPr>
                        </w:pPr>
                        <w:r>
                          <w:rPr>
                            <w:sz w:val="16"/>
                          </w:rPr>
                          <w:t>良好。</w:t>
                        </w:r>
                      </w:p>
                    </w:tc>
                    <w:tc>
                      <w:tcPr>
                        <w:tcW w:w="3606" w:type="dxa"/>
                      </w:tcPr>
                      <w:p>
                        <w:pPr>
                          <w:pStyle w:val="TableParagraph"/>
                          <w:spacing w:before="39"/>
                          <w:ind w:left="79"/>
                          <w:rPr>
                            <w:sz w:val="16"/>
                          </w:rPr>
                        </w:pPr>
                        <w:r>
                          <w:rPr>
                            <w:sz w:val="16"/>
                          </w:rPr>
                          <w:t>左对齐</w:t>
                        </w:r>
                      </w:p>
                    </w:tc>
                  </w:tr>
                  <w:tr>
                    <w:trPr>
                      <w:trHeight w:val="275" w:hRule="atLeast"/>
                    </w:trPr>
                    <w:tc>
                      <w:tcPr>
                        <w:tcW w:w="1362" w:type="dxa"/>
                      </w:tcPr>
                      <w:p>
                        <w:pPr>
                          <w:pStyle w:val="TableParagraph"/>
                          <w:ind w:left="9"/>
                          <w:jc w:val="center"/>
                          <w:rPr>
                            <w:sz w:val="16"/>
                          </w:rPr>
                        </w:pPr>
                        <w:r>
                          <w:rPr>
                            <w:spacing w:val="-11"/>
                            <w:w w:val="95"/>
                            <w:sz w:val="16"/>
                          </w:rPr>
                          <w:t>接合间隙</w:t>
                        </w:r>
                      </w:p>
                    </w:tc>
                    <w:tc>
                      <w:tcPr>
                        <w:tcW w:w="3605" w:type="dxa"/>
                      </w:tcPr>
                      <w:p>
                        <w:pPr>
                          <w:pStyle w:val="TableParagraph"/>
                          <w:ind w:left="80"/>
                          <w:rPr>
                            <w:sz w:val="16"/>
                          </w:rPr>
                        </w:pPr>
                        <w:r>
                          <w:rPr>
                            <w:sz w:val="16"/>
                          </w:rPr>
                          <w:t>没有的事。</w:t>
                        </w:r>
                      </w:p>
                    </w:tc>
                    <w:tc>
                      <w:tcPr>
                        <w:tcW w:w="3606" w:type="dxa"/>
                      </w:tcPr>
                      <w:p>
                        <w:pPr>
                          <w:pStyle w:val="TableParagraph"/>
                          <w:ind w:left="80"/>
                          <w:rPr>
                            <w:sz w:val="16"/>
                          </w:rPr>
                        </w:pPr>
                        <w:r>
                          <w:rPr>
                            <w:sz w:val="16"/>
                          </w:rPr>
                          <w:t>不显著。</w:t>
                        </w:r>
                      </w:p>
                    </w:tc>
                  </w:tr>
                  <w:tr>
                    <w:trPr>
                      <w:trHeight w:val="561" w:hRule="atLeast"/>
                    </w:trPr>
                    <w:tc>
                      <w:tcPr>
                        <w:tcW w:w="1362" w:type="dxa"/>
                      </w:tcPr>
                      <w:p>
                        <w:pPr>
                          <w:pStyle w:val="TableParagraph"/>
                          <w:ind w:left="9"/>
                          <w:jc w:val="center"/>
                          <w:rPr>
                            <w:sz w:val="16"/>
                          </w:rPr>
                        </w:pPr>
                        <w:r>
                          <w:rPr>
                            <w:spacing w:val="44"/>
                            <w:sz w:val="16"/>
                          </w:rPr>
                          <w:t>二次连接</w:t>
                        </w:r>
                      </w:p>
                    </w:tc>
                    <w:tc>
                      <w:tcPr>
                        <w:tcW w:w="7211" w:type="dxa"/>
                        <w:gridSpan w:val="2"/>
                      </w:tcPr>
                      <w:p>
                        <w:pPr>
                          <w:pStyle w:val="TableParagraph"/>
                          <w:ind w:left="80"/>
                          <w:rPr>
                            <w:sz w:val="16"/>
                          </w:rPr>
                        </w:pPr>
                        <w:r>
                          <w:rPr>
                            <w:sz w:val="16"/>
                          </w:rPr>
                          <w:t>集成材料彼此长度方向的接合粘接部作为指接头，作为制造用材料使用上没有障碍</w:t>
                        </w:r>
                      </w:p>
                      <w:p>
                        <w:pPr>
                          <w:pStyle w:val="TableParagraph"/>
                          <w:spacing w:before="81"/>
                          <w:ind w:left="80"/>
                          <w:rPr>
                            <w:sz w:val="16"/>
                          </w:rPr>
                        </w:pPr>
                        <w:r>
                          <w:rPr>
                            <w:sz w:val="16"/>
                          </w:rPr>
                          <w:t>具有良好的强度，粘接加工良好，与被粘材料的外观协调一致。</w:t>
                        </w:r>
                      </w:p>
                    </w:tc>
                  </w:tr>
                  <w:tr>
                    <w:trPr>
                      <w:trHeight w:val="1419" w:hRule="atLeast"/>
                    </w:trPr>
                    <w:tc>
                      <w:tcPr>
                        <w:tcW w:w="1362" w:type="dxa"/>
                      </w:tcPr>
                      <w:p>
                        <w:pPr>
                          <w:pStyle w:val="TableParagraph"/>
                          <w:spacing w:line="336" w:lineRule="auto"/>
                          <w:ind w:left="80" w:right="69"/>
                          <w:jc w:val="both"/>
                          <w:rPr>
                            <w:sz w:val="16"/>
                          </w:rPr>
                        </w:pPr>
                        <w:r>
                          <w:rPr>
                            <w:spacing w:val="10"/>
                            <w:sz w:val="16"/>
                          </w:rPr>
                          <w:t>同一横截面上纵接缝的面积（仅限于对接接头）</w:t>
                        </w:r>
                      </w:p>
                      <w:p>
                        <w:pPr>
                          <w:pStyle w:val="TableParagraph"/>
                          <w:spacing w:line="201" w:lineRule="exact" w:before="0"/>
                          <w:ind w:left="80"/>
                          <w:rPr>
                            <w:sz w:val="16"/>
                          </w:rPr>
                        </w:pPr>
                        <w:r>
                          <w:rPr>
                            <w:spacing w:val="-40"/>
                            <w:sz w:val="16"/>
                          </w:rPr>
                          <w:t>）</w:t>
                        </w:r>
                      </w:p>
                    </w:tc>
                    <w:tc>
                      <w:tcPr>
                        <w:tcW w:w="7211" w:type="dxa"/>
                        <w:gridSpan w:val="2"/>
                      </w:tcPr>
                      <w:p>
                        <w:pPr>
                          <w:pStyle w:val="TableParagraph"/>
                          <w:spacing w:line="333" w:lineRule="auto"/>
                          <w:ind w:left="80" w:right="70"/>
                          <w:rPr>
                            <w:sz w:val="16"/>
                          </w:rPr>
                        </w:pPr>
                        <w:r>
                          <w:rPr>
                            <w:w w:val="95"/>
                            <w:sz w:val="16"/>
                          </w:rPr>
                          <w:t>在材料长度方向上与层压板的厚度等倍的距离范围的横截面中，不超过横截面面积的50%。</w:t>
                        </w:r>
                      </w:p>
                    </w:tc>
                  </w:tr>
                  <w:tr>
                    <w:trPr>
                      <w:trHeight w:val="1138" w:hRule="atLeast"/>
                    </w:trPr>
                    <w:tc>
                      <w:tcPr>
                        <w:tcW w:w="1362" w:type="dxa"/>
                        <w:tcBorders>
                          <w:bottom w:val="nil"/>
                        </w:tcBorders>
                      </w:tcPr>
                      <w:p>
                        <w:pPr>
                          <w:pStyle w:val="TableParagraph"/>
                          <w:tabs>
                            <w:tab w:pos="1051" w:val="left" w:leader="none"/>
                          </w:tabs>
                          <w:ind w:left="9"/>
                          <w:jc w:val="center"/>
                          <w:rPr>
                            <w:sz w:val="16"/>
                          </w:rPr>
                        </w:pPr>
                      </w:p>
                    </w:tc>
                    <w:tc>
                      <w:tcPr>
                        <w:tcW w:w="7211" w:type="dxa"/>
                        <w:gridSpan w:val="2"/>
                        <w:tcBorders>
                          <w:bottom w:val="nil"/>
                        </w:tcBorders>
                      </w:tcPr>
                      <w:p>
                        <w:pPr>
                          <w:pStyle w:val="TableParagraph"/>
                          <w:spacing w:line="333" w:lineRule="auto"/>
                          <w:ind w:left="80" w:right="2150"/>
                          <w:rPr>
                            <w:sz w:val="16"/>
                          </w:rPr>
                        </w:pPr>
                        <w:r>
                          <w:rPr>
                            <w:sz w:val="16"/>
                          </w:rPr>
                          <w:t>显示的尺寸与测量的尺寸之差必须在表2的数值以下。表2尺寸的公差</w:t>
                        </w:r>
                      </w:p>
                      <w:p>
                        <w:pPr>
                          <w:pStyle w:val="TableParagraph"/>
                          <w:spacing w:before="2"/>
                          <w:ind w:left="4406"/>
                          <w:rPr>
                            <w:sz w:val="16"/>
                          </w:rPr>
                        </w:pPr>
                        <w:r>
                          <w:rPr>
                            <w:sz w:val="16"/>
                          </w:rPr>
                          <w:t>（单位：mm）</w:t>
                        </w:r>
                      </w:p>
                      <w:p>
                        <w:pPr>
                          <w:pStyle w:val="TableParagraph"/>
                          <w:tabs>
                            <w:tab w:pos="2202" w:val="left" w:leader="none"/>
                          </w:tabs>
                          <w:spacing w:before="80"/>
                          <w:ind w:left="721"/>
                          <w:rPr>
                            <w:sz w:val="16"/>
                          </w:rPr>
                        </w:pPr>
                        <w:r>
                          <w:rPr>
                            <w:sz w:val="16"/>
                          </w:rPr>
                          <w:t>区分显示的尺寸与测量的尺寸之差</w:t>
                        </w:r>
                      </w:p>
                    </w:tc>
                  </w:tr>
                </w:tbl>
                <w:p>
                  <w:pPr>
                    <w:pStyle w:val="BodyText"/>
                  </w:pPr>
                </w:p>
              </w:txbxContent>
            </v:textbox>
            <w10:wrap type="none"/>
          </v:shape>
        </w:pict>
      </w:r>
      <w:r>
        <w:rPr/>
        <w:t>品质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tbl>
      <w:tblPr>
        <w:tblW w:w="0" w:type="auto"/>
        <w:jc w:val="left"/>
        <w:tblInd w:w="2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4"/>
        <w:gridCol w:w="1602"/>
        <w:gridCol w:w="1602"/>
      </w:tblGrid>
      <w:tr>
        <w:trPr>
          <w:trHeight w:val="275" w:hRule="atLeast"/>
        </w:trPr>
        <w:tc>
          <w:tcPr>
            <w:tcW w:w="1924" w:type="dxa"/>
          </w:tcPr>
          <w:p>
            <w:pPr>
              <w:pStyle w:val="TableParagraph"/>
              <w:ind w:left="400"/>
              <w:rPr>
                <w:sz w:val="16"/>
              </w:rPr>
            </w:pPr>
            <w:r>
              <w:rPr>
                <w:spacing w:val="18"/>
                <w:sz w:val="16"/>
              </w:rPr>
              <w:t>性能区分</w:t>
            </w:r>
          </w:p>
        </w:tc>
        <w:tc>
          <w:tcPr>
            <w:tcW w:w="1602" w:type="dxa"/>
          </w:tcPr>
          <w:p>
            <w:pPr>
              <w:pStyle w:val="TableParagraph"/>
              <w:ind w:right="550"/>
              <w:jc w:val="right"/>
              <w:rPr>
                <w:sz w:val="16"/>
              </w:rPr>
            </w:pPr>
            <w:r>
              <w:rPr>
                <w:sz w:val="16"/>
              </w:rPr>
              <w:t>平均值</w:t>
            </w:r>
          </w:p>
        </w:tc>
        <w:tc>
          <w:tcPr>
            <w:tcW w:w="1602" w:type="dxa"/>
          </w:tcPr>
          <w:p>
            <w:pPr>
              <w:pStyle w:val="TableParagraph"/>
              <w:ind w:right="549"/>
              <w:jc w:val="right"/>
              <w:rPr>
                <w:sz w:val="16"/>
              </w:rPr>
            </w:pPr>
            <w:r>
              <w:rPr>
                <w:w w:val="95"/>
                <w:sz w:val="16"/>
              </w:rPr>
              <w:t>最大值</w:t>
            </w:r>
          </w:p>
        </w:tc>
      </w:tr>
      <w:tr>
        <w:trPr>
          <w:trHeight w:val="275" w:hRule="atLeast"/>
        </w:trPr>
        <w:tc>
          <w:tcPr>
            <w:tcW w:w="1924" w:type="dxa"/>
          </w:tcPr>
          <w:p>
            <w:pPr>
              <w:pStyle w:val="TableParagraph"/>
              <w:ind w:left="80"/>
              <w:rPr>
                <w:sz w:val="16"/>
              </w:rPr>
            </w:pPr>
            <w:r>
              <w:rPr>
                <w:sz w:val="16"/>
              </w:rPr>
              <w:t>Ｆ☆☆☆☆</w:t>
            </w:r>
          </w:p>
        </w:tc>
        <w:tc>
          <w:tcPr>
            <w:tcW w:w="1602" w:type="dxa"/>
          </w:tcPr>
          <w:p>
            <w:pPr>
              <w:pStyle w:val="TableParagraph"/>
              <w:ind w:right="549"/>
              <w:jc w:val="right"/>
              <w:rPr>
                <w:sz w:val="16"/>
              </w:rPr>
            </w:pPr>
            <w:r>
              <w:rPr>
                <w:sz w:val="16"/>
              </w:rPr>
              <w:t>0.3mg／L</w:t>
            </w:r>
          </w:p>
        </w:tc>
        <w:tc>
          <w:tcPr>
            <w:tcW w:w="1602" w:type="dxa"/>
          </w:tcPr>
          <w:p>
            <w:pPr>
              <w:pStyle w:val="TableParagraph"/>
              <w:ind w:right="548"/>
              <w:jc w:val="right"/>
              <w:rPr>
                <w:sz w:val="16"/>
              </w:rPr>
            </w:pPr>
            <w:r>
              <w:rPr>
                <w:sz w:val="16"/>
              </w:rPr>
              <w:t>0.4mg／L</w:t>
            </w:r>
          </w:p>
        </w:tc>
      </w:tr>
      <w:tr>
        <w:trPr>
          <w:trHeight w:val="275" w:hRule="atLeast"/>
        </w:trPr>
        <w:tc>
          <w:tcPr>
            <w:tcW w:w="1924" w:type="dxa"/>
          </w:tcPr>
          <w:p>
            <w:pPr>
              <w:pStyle w:val="TableParagraph"/>
              <w:ind w:left="80"/>
              <w:rPr>
                <w:sz w:val="16"/>
              </w:rPr>
            </w:pPr>
            <w:r>
              <w:rPr>
                <w:sz w:val="16"/>
              </w:rPr>
              <w:t>Ｆ☆☆☆</w:t>
            </w:r>
          </w:p>
        </w:tc>
        <w:tc>
          <w:tcPr>
            <w:tcW w:w="1602" w:type="dxa"/>
          </w:tcPr>
          <w:p>
            <w:pPr>
              <w:pStyle w:val="TableParagraph"/>
              <w:ind w:right="548"/>
              <w:jc w:val="right"/>
              <w:rPr>
                <w:sz w:val="16"/>
              </w:rPr>
            </w:pPr>
            <w:r>
              <w:rPr>
                <w:sz w:val="16"/>
              </w:rPr>
              <w:t>0.5mg／L</w:t>
            </w:r>
          </w:p>
        </w:tc>
        <w:tc>
          <w:tcPr>
            <w:tcW w:w="1602" w:type="dxa"/>
          </w:tcPr>
          <w:p>
            <w:pPr>
              <w:pStyle w:val="TableParagraph"/>
              <w:ind w:right="548"/>
              <w:jc w:val="right"/>
              <w:rPr>
                <w:sz w:val="16"/>
              </w:rPr>
            </w:pPr>
            <w:r>
              <w:rPr>
                <w:sz w:val="16"/>
              </w:rPr>
              <w:t>0.7mg／L</w:t>
            </w:r>
          </w:p>
        </w:tc>
      </w:tr>
      <w:tr>
        <w:trPr>
          <w:trHeight w:val="275" w:hRule="atLeast"/>
        </w:trPr>
        <w:tc>
          <w:tcPr>
            <w:tcW w:w="1924" w:type="dxa"/>
          </w:tcPr>
          <w:p>
            <w:pPr>
              <w:pStyle w:val="TableParagraph"/>
              <w:ind w:left="80"/>
              <w:rPr>
                <w:sz w:val="16"/>
              </w:rPr>
            </w:pPr>
            <w:r>
              <w:rPr>
                <w:sz w:val="16"/>
              </w:rPr>
              <w:t>Ｆ☆☆</w:t>
            </w:r>
          </w:p>
        </w:tc>
        <w:tc>
          <w:tcPr>
            <w:tcW w:w="1602" w:type="dxa"/>
          </w:tcPr>
          <w:p>
            <w:pPr>
              <w:pStyle w:val="TableParagraph"/>
              <w:ind w:right="549"/>
              <w:jc w:val="right"/>
              <w:rPr>
                <w:sz w:val="16"/>
              </w:rPr>
            </w:pPr>
            <w:r>
              <w:rPr>
                <w:sz w:val="16"/>
              </w:rPr>
              <w:t>1.5mg／L</w:t>
            </w:r>
          </w:p>
        </w:tc>
        <w:tc>
          <w:tcPr>
            <w:tcW w:w="1602" w:type="dxa"/>
          </w:tcPr>
          <w:p>
            <w:pPr>
              <w:pStyle w:val="TableParagraph"/>
              <w:ind w:right="549"/>
              <w:jc w:val="right"/>
              <w:rPr>
                <w:sz w:val="16"/>
              </w:rPr>
            </w:pPr>
            <w:r>
              <w:rPr>
                <w:sz w:val="16"/>
              </w:rPr>
              <w:t>2.1mg／L</w:t>
            </w:r>
          </w:p>
        </w:tc>
      </w:tr>
      <w:tr>
        <w:trPr>
          <w:trHeight w:val="275" w:hRule="atLeast"/>
        </w:trPr>
        <w:tc>
          <w:tcPr>
            <w:tcW w:w="1924" w:type="dxa"/>
          </w:tcPr>
          <w:p>
            <w:pPr>
              <w:pStyle w:val="TableParagraph"/>
              <w:ind w:left="80"/>
              <w:rPr>
                <w:sz w:val="16"/>
              </w:rPr>
            </w:pPr>
            <w:r>
              <w:rPr>
                <w:sz w:val="16"/>
              </w:rPr>
              <w:t>Ｆ☆Ｓ</w:t>
            </w:r>
          </w:p>
        </w:tc>
        <w:tc>
          <w:tcPr>
            <w:tcW w:w="1602" w:type="dxa"/>
          </w:tcPr>
          <w:p>
            <w:pPr>
              <w:pStyle w:val="TableParagraph"/>
              <w:ind w:right="549"/>
              <w:jc w:val="right"/>
              <w:rPr>
                <w:sz w:val="16"/>
              </w:rPr>
            </w:pPr>
            <w:r>
              <w:rPr>
                <w:sz w:val="16"/>
              </w:rPr>
              <w:t>3.0mg／L</w:t>
            </w:r>
          </w:p>
        </w:tc>
        <w:tc>
          <w:tcPr>
            <w:tcW w:w="1602" w:type="dxa"/>
          </w:tcPr>
          <w:p>
            <w:pPr>
              <w:pStyle w:val="TableParagraph"/>
              <w:ind w:right="549"/>
              <w:jc w:val="right"/>
              <w:rPr>
                <w:sz w:val="16"/>
              </w:rPr>
            </w:pPr>
            <w:r>
              <w:rPr>
                <w:sz w:val="16"/>
              </w:rPr>
              <w:t>4.2mg／L</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tbl>
      <w:tblPr>
        <w:tblW w:w="0" w:type="auto"/>
        <w:jc w:val="left"/>
        <w:tblInd w:w="2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3605"/>
      </w:tblGrid>
      <w:tr>
        <w:trPr>
          <w:trHeight w:val="275" w:hRule="atLeast"/>
        </w:trPr>
        <w:tc>
          <w:tcPr>
            <w:tcW w:w="1603" w:type="dxa"/>
          </w:tcPr>
          <w:p>
            <w:pPr>
              <w:pStyle w:val="TableParagraph"/>
              <w:spacing w:before="0"/>
              <w:rPr>
                <w:rFonts w:ascii="Times New Roman"/>
                <w:sz w:val="14"/>
              </w:rPr>
            </w:pPr>
          </w:p>
        </w:tc>
        <w:tc>
          <w:tcPr>
            <w:tcW w:w="3605" w:type="dxa"/>
          </w:tcPr>
          <w:p>
            <w:pPr>
              <w:pStyle w:val="TableParagraph"/>
              <w:spacing w:before="0"/>
              <w:rPr>
                <w:rFonts w:ascii="Times New Roman"/>
                <w:sz w:val="14"/>
              </w:rPr>
            </w:pPr>
          </w:p>
        </w:tc>
      </w:tr>
    </w:tbl>
    <w:p>
      <w:pPr>
        <w:spacing w:after="0"/>
        <w:rPr>
          <w:rFonts w:ascii="Times New Roman"/>
          <w:sz w:val="14"/>
        </w:rPr>
        <w:sectPr>
          <w:pgSz w:w="11910" w:h="16840"/>
          <w:pgMar w:header="0" w:footer="854" w:top="134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1074" w:hRule="atLeast"/>
        </w:trPr>
        <w:tc>
          <w:tcPr>
            <w:tcW w:w="320" w:type="dxa"/>
            <w:tcBorders>
              <w:top w:val="nil"/>
            </w:tcBorders>
          </w:tcPr>
          <w:p>
            <w:pPr>
              <w:pStyle w:val="TableParagraph"/>
              <w:spacing w:before="0"/>
              <w:rPr>
                <w:rFonts w:ascii="Times New Roman"/>
                <w:sz w:val="14"/>
              </w:rPr>
            </w:pPr>
          </w:p>
        </w:tc>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spacing w:before="0"/>
              <w:rPr>
                <w:rFonts w:ascii="Times New Roman"/>
                <w:sz w:val="14"/>
              </w:rPr>
            </w:pPr>
          </w:p>
        </w:tc>
      </w:tr>
      <w:tr>
        <w:trPr>
          <w:trHeight w:val="3990" w:hRule="atLeast"/>
        </w:trPr>
        <w:tc>
          <w:tcPr>
            <w:tcW w:w="320" w:type="dxa"/>
            <w:vMerge w:val="restart"/>
            <w:tcBorders>
              <w:bottom w:val="nil"/>
            </w:tcBorders>
          </w:tcPr>
          <w:p>
            <w:pPr>
              <w:pStyle w:val="TableParagraph"/>
              <w:spacing w:line="333" w:lineRule="auto" w:before="30"/>
              <w:ind w:left="80" w:right="68"/>
              <w:rPr>
                <w:sz w:val="16"/>
              </w:rPr>
            </w:pPr>
            <w:r>
              <w:rPr>
                <w:sz w:val="16"/>
              </w:rPr>
              <w:t>显示</w:t>
            </w:r>
          </w:p>
        </w:tc>
        <w:tc>
          <w:tcPr>
            <w:tcW w:w="1362" w:type="dxa"/>
          </w:tcPr>
          <w:p>
            <w:pPr>
              <w:pStyle w:val="TableParagraph"/>
              <w:spacing w:before="30"/>
              <w:ind w:left="10"/>
              <w:jc w:val="center"/>
              <w:rPr>
                <w:sz w:val="16"/>
              </w:rPr>
            </w:pPr>
            <w:r>
              <w:rPr>
                <w:spacing w:val="44"/>
                <w:sz w:val="16"/>
              </w:rPr>
              <w:t>表示事项</w:t>
            </w:r>
          </w:p>
        </w:tc>
        <w:tc>
          <w:tcPr>
            <w:tcW w:w="7211" w:type="dxa"/>
          </w:tcPr>
          <w:p>
            <w:pPr>
              <w:pStyle w:val="TableParagraph"/>
              <w:spacing w:before="30"/>
              <w:ind w:left="80"/>
              <w:rPr>
                <w:sz w:val="16"/>
              </w:rPr>
            </w:pPr>
            <w:r>
              <w:rPr>
                <w:sz w:val="16"/>
              </w:rPr>
              <w:t>1应一并显示以下事项。</w:t>
            </w:r>
          </w:p>
          <w:p>
            <w:pPr>
              <w:pStyle w:val="TableParagraph"/>
              <w:numPr>
                <w:ilvl w:val="0"/>
                <w:numId w:val="1"/>
              </w:numPr>
              <w:tabs>
                <w:tab w:pos="562" w:val="left" w:leader="none"/>
              </w:tabs>
              <w:spacing w:line="240" w:lineRule="auto" w:before="80" w:after="0"/>
              <w:ind w:left="561" w:right="0" w:hanging="403"/>
              <w:jc w:val="left"/>
              <w:rPr>
                <w:sz w:val="16"/>
              </w:rPr>
            </w:pPr>
            <w:r>
              <w:rPr>
                <w:w w:val="95"/>
                <w:sz w:val="16"/>
              </w:rPr>
              <w:t>品名</w:t>
            </w:r>
          </w:p>
          <w:p>
            <w:pPr>
              <w:pStyle w:val="TableParagraph"/>
              <w:numPr>
                <w:ilvl w:val="0"/>
                <w:numId w:val="1"/>
              </w:numPr>
              <w:tabs>
                <w:tab w:pos="561" w:val="left" w:leader="none"/>
              </w:tabs>
              <w:spacing w:line="240" w:lineRule="auto" w:before="81" w:after="0"/>
              <w:ind w:left="560" w:right="0" w:hanging="402"/>
              <w:jc w:val="left"/>
              <w:rPr>
                <w:sz w:val="16"/>
              </w:rPr>
            </w:pPr>
            <w:r>
              <w:rPr>
                <w:w w:val="95"/>
                <w:sz w:val="16"/>
              </w:rPr>
              <w:t>树种名称</w:t>
            </w:r>
          </w:p>
          <w:p>
            <w:pPr>
              <w:pStyle w:val="TableParagraph"/>
              <w:numPr>
                <w:ilvl w:val="0"/>
                <w:numId w:val="1"/>
              </w:numPr>
              <w:tabs>
                <w:tab w:pos="562" w:val="left" w:leader="none"/>
              </w:tabs>
              <w:spacing w:line="240" w:lineRule="auto" w:before="82" w:after="0"/>
              <w:ind w:left="561" w:right="0" w:hanging="403"/>
              <w:jc w:val="left"/>
              <w:rPr>
                <w:sz w:val="16"/>
              </w:rPr>
            </w:pPr>
            <w:r>
              <w:rPr>
                <w:w w:val="95"/>
                <w:sz w:val="16"/>
              </w:rPr>
              <w:t>定位面</w:t>
            </w:r>
          </w:p>
          <w:p>
            <w:pPr>
              <w:pStyle w:val="TableParagraph"/>
              <w:numPr>
                <w:ilvl w:val="0"/>
                <w:numId w:val="1"/>
              </w:numPr>
              <w:tabs>
                <w:tab w:pos="562" w:val="left" w:leader="none"/>
              </w:tabs>
              <w:spacing w:line="240" w:lineRule="auto" w:before="81" w:after="0"/>
              <w:ind w:left="561" w:right="0" w:hanging="403"/>
              <w:jc w:val="left"/>
              <w:rPr>
                <w:sz w:val="16"/>
              </w:rPr>
            </w:pPr>
            <w:r>
              <w:rPr>
                <w:w w:val="95"/>
                <w:sz w:val="16"/>
              </w:rPr>
              <w:t>尺寸</w:t>
            </w:r>
          </w:p>
          <w:p>
            <w:pPr>
              <w:pStyle w:val="TableParagraph"/>
              <w:numPr>
                <w:ilvl w:val="0"/>
                <w:numId w:val="1"/>
              </w:numPr>
              <w:tabs>
                <w:tab w:pos="562" w:val="left" w:leader="none"/>
              </w:tabs>
              <w:spacing w:line="240" w:lineRule="auto" w:before="80" w:after="0"/>
              <w:ind w:left="561" w:right="0" w:hanging="403"/>
              <w:jc w:val="left"/>
              <w:rPr>
                <w:sz w:val="16"/>
              </w:rPr>
            </w:pPr>
            <w:r>
              <w:rPr>
                <w:sz w:val="16"/>
              </w:rPr>
              <w:t>甲醛释放量（2或3中规定的标注除外）</w:t>
            </w:r>
          </w:p>
          <w:p>
            <w:pPr>
              <w:pStyle w:val="TableParagraph"/>
              <w:numPr>
                <w:ilvl w:val="0"/>
                <w:numId w:val="1"/>
              </w:numPr>
              <w:tabs>
                <w:tab w:pos="562" w:val="left" w:leader="none"/>
              </w:tabs>
              <w:spacing w:line="240" w:lineRule="auto" w:before="81" w:after="0"/>
              <w:ind w:left="561" w:right="0" w:hanging="403"/>
              <w:jc w:val="left"/>
              <w:rPr>
                <w:sz w:val="16"/>
              </w:rPr>
            </w:pPr>
            <w:r>
              <w:rPr>
                <w:sz w:val="16"/>
              </w:rPr>
              <w:t>制造商或销售商（进口商品的，为进口商）的姓名或名称及所在地</w:t>
            </w:r>
          </w:p>
          <w:p>
            <w:pPr>
              <w:pStyle w:val="TableParagraph"/>
              <w:spacing w:line="333" w:lineRule="auto" w:before="80"/>
              <w:ind w:left="240" w:right="69" w:hanging="160"/>
              <w:jc w:val="both"/>
              <w:rPr>
                <w:sz w:val="16"/>
              </w:rPr>
            </w:pPr>
            <w:r>
              <w:rPr>
                <w:sz w:val="16"/>
              </w:rPr>
              <w:t>2涂装后，在注册认证机构或注册外国认证机构承认未使用含有甲醛粘合剂及分散甲醛的涂料的情况下，除了1中规定的材料以外可以表示使用了非甲醛系粘合剂以及不释放甲醛的涂料。</w:t>
            </w:r>
          </w:p>
          <w:p>
            <w:pPr>
              <w:pStyle w:val="TableParagraph"/>
              <w:spacing w:before="3"/>
              <w:ind w:left="240" w:hanging="160"/>
              <w:rPr>
                <w:sz w:val="16"/>
              </w:rPr>
            </w:pPr>
            <w:r>
              <w:rPr>
                <w:sz w:val="16"/>
              </w:rPr>
              <w:t>3未涂装的，注册确认未使用含有甲醛的粘合剂</w:t>
            </w:r>
          </w:p>
          <w:p>
            <w:pPr>
              <w:pStyle w:val="TableParagraph"/>
              <w:spacing w:line="280" w:lineRule="atLeast" w:before="7"/>
              <w:ind w:left="240" w:right="69"/>
              <w:rPr>
                <w:sz w:val="16"/>
              </w:rPr>
            </w:pPr>
            <w:r>
              <w:rPr>
                <w:w w:val="95"/>
                <w:sz w:val="16"/>
              </w:rPr>
              <w:t>在证书机构或注册外国认证机构认可的情况下，除了1中规定的以外，还可以显示使用非甲醛系粘合剂的意思。</w:t>
            </w:r>
          </w:p>
        </w:tc>
      </w:tr>
      <w:tr>
        <w:trPr>
          <w:trHeight w:val="8561" w:hRule="atLeast"/>
        </w:trPr>
        <w:tc>
          <w:tcPr>
            <w:tcW w:w="320" w:type="dxa"/>
            <w:vMerge/>
            <w:tcBorders>
              <w:top w:val="nil"/>
              <w:bottom w:val="nil"/>
            </w:tcBorders>
          </w:tcPr>
          <w:p>
            <w:pPr>
              <w:rPr>
                <w:sz w:val="2"/>
                <w:szCs w:val="2"/>
              </w:rPr>
            </w:pPr>
          </w:p>
        </w:tc>
        <w:tc>
          <w:tcPr>
            <w:tcW w:w="1362" w:type="dxa"/>
          </w:tcPr>
          <w:p>
            <w:pPr>
              <w:pStyle w:val="TableParagraph"/>
              <w:spacing w:before="30"/>
              <w:ind w:left="10"/>
              <w:jc w:val="center"/>
              <w:rPr>
                <w:sz w:val="16"/>
              </w:rPr>
            </w:pPr>
            <w:r>
              <w:rPr>
                <w:spacing w:val="7"/>
                <w:sz w:val="16"/>
              </w:rPr>
              <w:t>表示方法</w:t>
            </w:r>
          </w:p>
        </w:tc>
        <w:tc>
          <w:tcPr>
            <w:tcW w:w="7211" w:type="dxa"/>
          </w:tcPr>
          <w:p>
            <w:pPr>
              <w:pStyle w:val="TableParagraph"/>
              <w:spacing w:line="333" w:lineRule="auto" w:before="30"/>
              <w:ind w:left="240" w:right="68" w:hanging="160"/>
              <w:jc w:val="both"/>
              <w:rPr>
                <w:sz w:val="16"/>
              </w:rPr>
            </w:pPr>
            <w:r>
              <w:rPr>
                <w:spacing w:val="6"/>
                <w:sz w:val="16"/>
              </w:rPr>
              <w:t>1显示事项项的（1）至（5）所示事项的显示应按照以下规定的方法进行。</w:t>
            </w:r>
          </w:p>
          <w:p>
            <w:pPr>
              <w:pStyle w:val="TableParagraph"/>
              <w:numPr>
                <w:ilvl w:val="0"/>
                <w:numId w:val="2"/>
              </w:numPr>
              <w:tabs>
                <w:tab w:pos="562" w:val="left" w:leader="none"/>
              </w:tabs>
              <w:spacing w:line="240" w:lineRule="auto" w:before="1" w:after="0"/>
              <w:ind w:left="561" w:right="0" w:hanging="403"/>
              <w:jc w:val="both"/>
              <w:rPr>
                <w:sz w:val="16"/>
              </w:rPr>
            </w:pPr>
            <w:r>
              <w:rPr>
                <w:w w:val="95"/>
                <w:sz w:val="16"/>
              </w:rPr>
              <w:t>品名</w:t>
            </w:r>
          </w:p>
          <w:p>
            <w:pPr>
              <w:pStyle w:val="TableParagraph"/>
              <w:spacing w:line="333" w:lineRule="auto" w:before="81"/>
              <w:ind w:left="560" w:right="69" w:hanging="160"/>
              <w:jc w:val="both"/>
              <w:rPr>
                <w:sz w:val="16"/>
              </w:rPr>
            </w:pPr>
            <w:r>
              <w:rPr>
                <w:sz w:val="16"/>
              </w:rPr>
              <w:t>A精加工材料记载为“制造用集成材料”，未精加工材料记载为“制造用集成材料（未精加工）”。</w:t>
            </w:r>
          </w:p>
          <w:p>
            <w:pPr>
              <w:pStyle w:val="TableParagraph"/>
              <w:spacing w:before="1"/>
              <w:ind w:left="400"/>
              <w:jc w:val="both"/>
              <w:rPr>
                <w:sz w:val="16"/>
              </w:rPr>
            </w:pPr>
            <w:r>
              <w:rPr>
                <w:spacing w:val="-3"/>
                <w:sz w:val="16"/>
              </w:rPr>
              <w:t>i涂饰的物品应记载为“制造用集成材料（涂饰）”。</w:t>
            </w:r>
          </w:p>
          <w:p>
            <w:pPr>
              <w:pStyle w:val="TableParagraph"/>
              <w:spacing w:line="336" w:lineRule="auto" w:before="81"/>
              <w:ind w:left="560" w:right="68" w:hanging="160"/>
              <w:jc w:val="both"/>
              <w:rPr>
                <w:sz w:val="16"/>
              </w:rPr>
            </w:pPr>
            <w:r>
              <w:rPr>
                <w:spacing w:val="-11"/>
                <w:sz w:val="16"/>
              </w:rPr>
              <w:t>u对于特定用途的材料，在“制造用集成材料”、“制造用集成材料（涂装）”或“制造用集成材料（未完成）”之后，附加括弧，用一般的称呼记载“（扶手）”等用途。</w:t>
            </w:r>
          </w:p>
          <w:p>
            <w:pPr>
              <w:pStyle w:val="TableParagraph"/>
              <w:numPr>
                <w:ilvl w:val="0"/>
                <w:numId w:val="2"/>
              </w:numPr>
              <w:tabs>
                <w:tab w:pos="561" w:val="left" w:leader="none"/>
              </w:tabs>
              <w:spacing w:line="202" w:lineRule="exact" w:before="0" w:after="0"/>
              <w:ind w:left="560" w:right="0" w:hanging="402"/>
              <w:jc w:val="both"/>
              <w:rPr>
                <w:sz w:val="16"/>
              </w:rPr>
            </w:pPr>
            <w:r>
              <w:rPr>
                <w:w w:val="95"/>
                <w:sz w:val="16"/>
              </w:rPr>
              <w:t>树种名称</w:t>
            </w:r>
          </w:p>
          <w:p>
            <w:pPr>
              <w:pStyle w:val="TableParagraph"/>
              <w:spacing w:before="80"/>
              <w:ind w:left="560"/>
              <w:rPr>
                <w:sz w:val="16"/>
              </w:rPr>
            </w:pPr>
            <w:r>
              <w:rPr>
                <w:sz w:val="16"/>
              </w:rPr>
              <w:t>树种名从使用量多的开始按顺序以其最一般的名称记载。</w:t>
            </w:r>
          </w:p>
          <w:p>
            <w:pPr>
              <w:pStyle w:val="TableParagraph"/>
              <w:numPr>
                <w:ilvl w:val="0"/>
                <w:numId w:val="2"/>
              </w:numPr>
              <w:tabs>
                <w:tab w:pos="562" w:val="left" w:leader="none"/>
              </w:tabs>
              <w:spacing w:line="240" w:lineRule="auto" w:before="81" w:after="0"/>
              <w:ind w:left="561" w:right="0" w:hanging="403"/>
              <w:jc w:val="left"/>
              <w:rPr>
                <w:sz w:val="16"/>
              </w:rPr>
            </w:pPr>
            <w:r>
              <w:rPr>
                <w:w w:val="95"/>
                <w:sz w:val="16"/>
              </w:rPr>
              <w:t>定位面</w:t>
            </w:r>
          </w:p>
          <w:p>
            <w:pPr>
              <w:pStyle w:val="TableParagraph"/>
              <w:spacing w:before="81"/>
              <w:ind w:left="560"/>
              <w:rPr>
                <w:sz w:val="16"/>
              </w:rPr>
            </w:pPr>
            <w:r>
              <w:rPr>
                <w:sz w:val="16"/>
              </w:rPr>
              <w:t>记载表示1面、2面、3面及4面中任一面的文字等。</w:t>
            </w:r>
          </w:p>
          <w:p>
            <w:pPr>
              <w:pStyle w:val="TableParagraph"/>
              <w:numPr>
                <w:ilvl w:val="0"/>
                <w:numId w:val="2"/>
              </w:numPr>
              <w:tabs>
                <w:tab w:pos="562" w:val="left" w:leader="none"/>
              </w:tabs>
              <w:spacing w:line="240" w:lineRule="auto" w:before="80" w:after="0"/>
              <w:ind w:left="561" w:right="0" w:hanging="403"/>
              <w:jc w:val="left"/>
              <w:rPr>
                <w:sz w:val="16"/>
              </w:rPr>
            </w:pPr>
            <w:r>
              <w:rPr>
                <w:w w:val="95"/>
                <w:sz w:val="16"/>
              </w:rPr>
              <w:t>尺寸</w:t>
            </w:r>
          </w:p>
          <w:p>
            <w:pPr>
              <w:pStyle w:val="TableParagraph"/>
              <w:spacing w:line="333" w:lineRule="auto" w:before="81"/>
              <w:ind w:left="400" w:right="15" w:firstLine="159"/>
              <w:jc w:val="both"/>
              <w:rPr>
                <w:sz w:val="16"/>
              </w:rPr>
            </w:pPr>
            <w:r>
              <w:rPr>
                <w:spacing w:val="-17"/>
                <w:sz w:val="16"/>
              </w:rPr>
              <w:t>尺寸在“短边”、“长边”和“材料长度”的文字之后，以毫米、厘米或米为单位，标明单位。但是，对于不是等截面的或实施了模具加工的，短边或长边的显示困难的，可以省略短边或长边的显示，对于通直材料以外的材料，可以省略材料长度的显示。在这种情况下，在“短边”、“长边”或“材料长度”的文字之后，记载为“略”。</w:t>
            </w:r>
          </w:p>
          <w:p>
            <w:pPr>
              <w:pStyle w:val="TableParagraph"/>
              <w:numPr>
                <w:ilvl w:val="0"/>
                <w:numId w:val="2"/>
              </w:numPr>
              <w:tabs>
                <w:tab w:pos="562" w:val="left" w:leader="none"/>
              </w:tabs>
              <w:spacing w:line="240" w:lineRule="auto" w:before="4" w:after="0"/>
              <w:ind w:left="561" w:right="0" w:hanging="403"/>
              <w:jc w:val="both"/>
              <w:rPr>
                <w:sz w:val="16"/>
              </w:rPr>
            </w:pPr>
            <w:r>
              <w:rPr>
                <w:sz w:val="16"/>
              </w:rPr>
              <w:t>甲醛释放量</w:t>
            </w:r>
          </w:p>
          <w:p>
            <w:pPr>
              <w:pStyle w:val="TableParagraph"/>
              <w:spacing w:line="333" w:lineRule="auto" w:before="81"/>
              <w:ind w:left="401" w:right="68" w:firstLine="159"/>
              <w:jc w:val="both"/>
              <w:rPr>
                <w:sz w:val="16"/>
              </w:rPr>
            </w:pPr>
            <w:r>
              <w:rPr>
                <w:sz w:val="16"/>
              </w:rPr>
              <w:t>性能区分为F☆☆☆的记载为“F☆☆☆☆”，性能区分为F☆☆☆的记载为“F☆☆☆☆”，性能区分为F☆的记载为“F☆☆”，性能区分为F☆S的记载为“F☆S”。</w:t>
            </w:r>
          </w:p>
          <w:p>
            <w:pPr>
              <w:pStyle w:val="TableParagraph"/>
              <w:spacing w:line="336" w:lineRule="auto" w:before="2"/>
              <w:ind w:left="240" w:right="69" w:hanging="160"/>
              <w:jc w:val="both"/>
              <w:rPr>
                <w:sz w:val="16"/>
              </w:rPr>
            </w:pPr>
            <w:r>
              <w:rPr>
                <w:sz w:val="16"/>
              </w:rPr>
              <w:t>2根据标注事项之2，在标注使用非甲醛系粘合剂及不释放甲醛的涂料时，记载为“使用非甲醛系粘合剂及不释放甲醛的涂料”。</w:t>
            </w:r>
          </w:p>
          <w:p>
            <w:pPr>
              <w:pStyle w:val="TableParagraph"/>
              <w:spacing w:line="333" w:lineRule="auto" w:before="0"/>
              <w:ind w:left="240" w:right="69" w:hanging="160"/>
              <w:jc w:val="both"/>
              <w:rPr>
                <w:sz w:val="16"/>
              </w:rPr>
            </w:pPr>
            <w:r>
              <w:rPr>
                <w:sz w:val="16"/>
              </w:rPr>
              <w:t>3根据标注事项之3，标注使用非甲醛系粘合剂时，应记载为“使用非甲醛系粘合剂”。</w:t>
            </w:r>
          </w:p>
          <w:p>
            <w:pPr>
              <w:pStyle w:val="TableParagraph"/>
              <w:spacing w:before="0"/>
              <w:ind w:left="80"/>
              <w:jc w:val="both"/>
              <w:rPr>
                <w:sz w:val="16"/>
              </w:rPr>
            </w:pPr>
            <w:r>
              <w:rPr>
                <w:sz w:val="16"/>
              </w:rPr>
              <w:t>4显示事项项中规定的事项的显示，根据附记样式，每一个或每一个都是容易看到的项目</w:t>
            </w:r>
          </w:p>
          <w:p>
            <w:pPr>
              <w:pStyle w:val="TableParagraph"/>
              <w:spacing w:before="79"/>
              <w:ind w:left="240"/>
              <w:rPr>
                <w:sz w:val="16"/>
              </w:rPr>
            </w:pPr>
            <w:r>
              <w:rPr>
                <w:sz w:val="16"/>
              </w:rPr>
              <w:t>到处都有的事。</w:t>
            </w:r>
          </w:p>
        </w:tc>
      </w:tr>
      <w:tr>
        <w:trPr>
          <w:trHeight w:val="567" w:hRule="atLeast"/>
        </w:trPr>
        <w:tc>
          <w:tcPr>
            <w:tcW w:w="320" w:type="dxa"/>
            <w:vMerge/>
            <w:tcBorders>
              <w:top w:val="nil"/>
              <w:bottom w:val="nil"/>
            </w:tcBorders>
          </w:tcPr>
          <w:p>
            <w:pPr>
              <w:rPr>
                <w:sz w:val="2"/>
                <w:szCs w:val="2"/>
              </w:rPr>
            </w:pPr>
          </w:p>
        </w:tc>
        <w:tc>
          <w:tcPr>
            <w:tcW w:w="1362" w:type="dxa"/>
            <w:tcBorders>
              <w:bottom w:val="nil"/>
            </w:tcBorders>
          </w:tcPr>
          <w:p>
            <w:pPr>
              <w:pStyle w:val="TableParagraph"/>
              <w:spacing w:before="30"/>
              <w:ind w:left="10"/>
              <w:jc w:val="center"/>
              <w:rPr>
                <w:sz w:val="16"/>
              </w:rPr>
            </w:pPr>
            <w:r>
              <w:rPr>
                <w:spacing w:val="-11"/>
                <w:w w:val="95"/>
                <w:sz w:val="16"/>
              </w:rPr>
              <w:t>表示禁止事项</w:t>
            </w:r>
          </w:p>
        </w:tc>
        <w:tc>
          <w:tcPr>
            <w:tcW w:w="7211" w:type="dxa"/>
            <w:tcBorders>
              <w:bottom w:val="nil"/>
            </w:tcBorders>
          </w:tcPr>
          <w:p>
            <w:pPr>
              <w:pStyle w:val="TableParagraph"/>
              <w:spacing w:before="30"/>
              <w:ind w:left="80"/>
              <w:rPr>
                <w:sz w:val="16"/>
              </w:rPr>
            </w:pPr>
            <w:r>
              <w:rPr>
                <w:sz w:val="16"/>
              </w:rPr>
              <w:t>以下事项未显示。</w:t>
            </w:r>
          </w:p>
          <w:p>
            <w:pPr>
              <w:pStyle w:val="TableParagraph"/>
              <w:spacing w:before="80"/>
              <w:ind w:left="159"/>
              <w:rPr>
                <w:sz w:val="16"/>
              </w:rPr>
            </w:pPr>
            <w:r>
              <w:rPr>
                <w:sz w:val="16"/>
              </w:rPr>
              <w:t>（1）与根据标注事项项的规定标注的事项内容相矛盾的用语</w:t>
            </w:r>
          </w:p>
        </w:tc>
      </w:tr>
    </w:tbl>
    <w:p>
      <w:pPr>
        <w:rPr>
          <w:sz w:val="2"/>
          <w:szCs w:val="2"/>
        </w:rPr>
      </w:pPr>
      <w:r>
        <w:rPr/>
        <w:pict>
          <v:shape style="position:absolute;margin-left:166.440002pt;margin-top:71pt;width:261.1500pt;height:39.9pt;mso-position-horizontal-relative:page;mso-position-vertical-relative:page;z-index:15729664" type="#_x0000_t202" id="docshape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2"/>
                    <w:gridCol w:w="961"/>
                    <w:gridCol w:w="3605"/>
                  </w:tblGrid>
                  <w:tr>
                    <w:trPr>
                      <w:trHeight w:val="218" w:hRule="atLeast"/>
                    </w:trPr>
                    <w:tc>
                      <w:tcPr>
                        <w:tcW w:w="642" w:type="dxa"/>
                        <w:vMerge w:val="restart"/>
                        <w:tcBorders>
                          <w:top w:val="nil"/>
                        </w:tcBorders>
                      </w:tcPr>
                      <w:p>
                        <w:pPr>
                          <w:pStyle w:val="TableParagraph"/>
                          <w:spacing w:line="178" w:lineRule="exact" w:before="0"/>
                          <w:ind w:left="80"/>
                          <w:rPr>
                            <w:sz w:val="16"/>
                          </w:rPr>
                        </w:pPr>
                        <w:r>
                          <w:rPr>
                            <w:w w:val="95"/>
                            <w:sz w:val="16"/>
                          </w:rPr>
                          <w:t>短边及</w:t>
                        </w:r>
                      </w:p>
                      <w:p>
                        <w:pPr>
                          <w:pStyle w:val="TableParagraph"/>
                          <w:spacing w:before="80"/>
                          <w:ind w:left="80"/>
                          <w:rPr>
                            <w:sz w:val="16"/>
                          </w:rPr>
                        </w:pPr>
                        <w:r>
                          <w:rPr>
                            <w:w w:val="95"/>
                            <w:sz w:val="16"/>
                          </w:rPr>
                          <w:t>尾边</w:t>
                        </w:r>
                      </w:p>
                    </w:tc>
                    <w:tc>
                      <w:tcPr>
                        <w:tcW w:w="961" w:type="dxa"/>
                        <w:tcBorders>
                          <w:top w:val="nil"/>
                        </w:tcBorders>
                      </w:tcPr>
                      <w:p>
                        <w:pPr>
                          <w:pStyle w:val="TableParagraph"/>
                          <w:spacing w:line="178" w:lineRule="exact" w:before="0"/>
                          <w:ind w:left="79"/>
                          <w:rPr>
                            <w:sz w:val="16"/>
                          </w:rPr>
                        </w:pPr>
                        <w:r>
                          <w:rPr>
                            <w:sz w:val="16"/>
                          </w:rPr>
                          <w:t>精加工材料</w:t>
                        </w:r>
                      </w:p>
                    </w:tc>
                    <w:tc>
                      <w:tcPr>
                        <w:tcW w:w="3605" w:type="dxa"/>
                        <w:tcBorders>
                          <w:top w:val="nil"/>
                        </w:tcBorders>
                      </w:tcPr>
                      <w:p>
                        <w:pPr>
                          <w:pStyle w:val="TableParagraph"/>
                          <w:tabs>
                            <w:tab w:pos="2083" w:val="left" w:leader="none"/>
                          </w:tabs>
                          <w:spacing w:line="178" w:lineRule="exact" w:before="0"/>
                          <w:ind w:left="880"/>
                          <w:rPr>
                            <w:sz w:val="16"/>
                          </w:rPr>
                        </w:pPr>
                      </w:p>
                    </w:tc>
                  </w:tr>
                  <w:tr>
                    <w:trPr>
                      <w:trHeight w:val="275" w:hRule="atLeast"/>
                    </w:trPr>
                    <w:tc>
                      <w:tcPr>
                        <w:tcW w:w="642" w:type="dxa"/>
                        <w:vMerge/>
                        <w:tcBorders>
                          <w:top w:val="nil"/>
                        </w:tcBorders>
                      </w:tcPr>
                      <w:p>
                        <w:pPr>
                          <w:rPr>
                            <w:sz w:val="2"/>
                            <w:szCs w:val="2"/>
                          </w:rPr>
                        </w:pPr>
                      </w:p>
                    </w:tc>
                    <w:tc>
                      <w:tcPr>
                        <w:tcW w:w="961" w:type="dxa"/>
                      </w:tcPr>
                      <w:p>
                        <w:pPr>
                          <w:pStyle w:val="TableParagraph"/>
                          <w:spacing w:before="30"/>
                          <w:ind w:left="78"/>
                          <w:rPr>
                            <w:sz w:val="16"/>
                          </w:rPr>
                        </w:pPr>
                        <w:r>
                          <w:rPr>
                            <w:sz w:val="16"/>
                          </w:rPr>
                          <w:t>未加工材料</w:t>
                        </w:r>
                      </w:p>
                    </w:tc>
                    <w:tc>
                      <w:tcPr>
                        <w:tcW w:w="3605" w:type="dxa"/>
                      </w:tcPr>
                      <w:p>
                        <w:pPr>
                          <w:pStyle w:val="TableParagraph"/>
                          <w:tabs>
                            <w:tab w:pos="2242" w:val="left" w:leader="none"/>
                          </w:tabs>
                          <w:spacing w:before="30"/>
                          <w:ind w:left="880"/>
                          <w:rPr>
                            <w:sz w:val="16"/>
                          </w:rPr>
                        </w:pPr>
                      </w:p>
                    </w:tc>
                  </w:tr>
                  <w:tr>
                    <w:trPr>
                      <w:trHeight w:val="275" w:hRule="atLeast"/>
                    </w:trPr>
                    <w:tc>
                      <w:tcPr>
                        <w:tcW w:w="1603" w:type="dxa"/>
                        <w:gridSpan w:val="2"/>
                      </w:tcPr>
                      <w:p>
                        <w:pPr>
                          <w:pStyle w:val="TableParagraph"/>
                          <w:spacing w:before="30"/>
                          <w:ind w:left="80"/>
                          <w:rPr>
                            <w:sz w:val="16"/>
                          </w:rPr>
                        </w:pPr>
                        <w:r>
                          <w:rPr>
                            <w:w w:val="95"/>
                            <w:sz w:val="16"/>
                          </w:rPr>
                          <w:t>材料长度</w:t>
                        </w:r>
                      </w:p>
                    </w:tc>
                    <w:tc>
                      <w:tcPr>
                        <w:tcW w:w="3605" w:type="dxa"/>
                      </w:tcPr>
                      <w:p>
                        <w:pPr>
                          <w:pStyle w:val="TableParagraph"/>
                          <w:tabs>
                            <w:tab w:pos="2242" w:val="left" w:leader="none"/>
                          </w:tabs>
                          <w:spacing w:before="30"/>
                          <w:ind w:left="880"/>
                          <w:rPr>
                            <w:sz w:val="16"/>
                          </w:rPr>
                        </w:pP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218" w:hRule="atLeast"/>
        </w:trPr>
        <w:tc>
          <w:tcPr>
            <w:tcW w:w="320" w:type="dxa"/>
            <w:tcBorders>
              <w:top w:val="nil"/>
            </w:tcBorders>
          </w:tcPr>
          <w:p>
            <w:pPr>
              <w:pStyle w:val="TableParagraph"/>
              <w:spacing w:before="0"/>
              <w:rPr>
                <w:rFonts w:ascii="Times New Roman"/>
                <w:sz w:val="14"/>
              </w:rPr>
            </w:pPr>
          </w:p>
        </w:tc>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spacing w:line="178" w:lineRule="exact" w:before="0"/>
              <w:ind w:left="159"/>
              <w:rPr>
                <w:sz w:val="16"/>
              </w:rPr>
            </w:pPr>
            <w:r>
              <w:rPr>
                <w:sz w:val="16"/>
              </w:rPr>
              <w:t>（2）误认其他品质的文字、画及其他显示</w:t>
            </w:r>
          </w:p>
        </w:tc>
      </w:tr>
    </w:tbl>
    <w:p>
      <w:pPr>
        <w:pStyle w:val="BodyText"/>
        <w:spacing w:before="35" w:after="33"/>
        <w:ind w:left="271"/>
      </w:pPr>
      <w:r>
        <w:rPr/>
        <w:t>2前项发现材料面的质量标准如下。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
        <w:gridCol w:w="1089"/>
        <w:gridCol w:w="296"/>
        <w:gridCol w:w="1802"/>
        <w:gridCol w:w="741"/>
        <w:gridCol w:w="1061"/>
        <w:gridCol w:w="1061"/>
        <w:gridCol w:w="741"/>
        <w:gridCol w:w="1804"/>
      </w:tblGrid>
      <w:tr>
        <w:trPr>
          <w:trHeight w:val="275" w:hRule="atLeast"/>
        </w:trPr>
        <w:tc>
          <w:tcPr>
            <w:tcW w:w="1681" w:type="dxa"/>
            <w:gridSpan w:val="3"/>
            <w:vMerge w:val="restart"/>
          </w:tcPr>
          <w:p>
            <w:pPr>
              <w:pStyle w:val="TableParagraph"/>
              <w:tabs>
                <w:tab w:pos="1000" w:val="left" w:leader="none"/>
              </w:tabs>
              <w:ind w:left="520"/>
              <w:rPr>
                <w:sz w:val="16"/>
              </w:rPr>
            </w:pPr>
          </w:p>
        </w:tc>
        <w:tc>
          <w:tcPr>
            <w:tcW w:w="1802" w:type="dxa"/>
            <w:tcBorders>
              <w:right w:val="nil"/>
            </w:tcBorders>
          </w:tcPr>
          <w:p>
            <w:pPr>
              <w:pStyle w:val="TableParagraph"/>
              <w:spacing w:before="0"/>
              <w:rPr>
                <w:rFonts w:ascii="Times New Roman"/>
                <w:sz w:val="14"/>
              </w:rPr>
            </w:pPr>
          </w:p>
        </w:tc>
        <w:tc>
          <w:tcPr>
            <w:tcW w:w="741" w:type="dxa"/>
            <w:tcBorders>
              <w:left w:val="nil"/>
              <w:right w:val="nil"/>
            </w:tcBorders>
          </w:tcPr>
          <w:p>
            <w:pPr>
              <w:pStyle w:val="TableParagraph"/>
              <w:spacing w:before="0"/>
              <w:rPr>
                <w:rFonts w:ascii="Times New Roman"/>
                <w:sz w:val="14"/>
              </w:rPr>
            </w:pPr>
          </w:p>
        </w:tc>
        <w:tc>
          <w:tcPr>
            <w:tcW w:w="1061" w:type="dxa"/>
            <w:tcBorders>
              <w:left w:val="nil"/>
              <w:right w:val="nil"/>
            </w:tcBorders>
          </w:tcPr>
          <w:p>
            <w:pPr>
              <w:pStyle w:val="TableParagraph"/>
              <w:ind w:left="113"/>
              <w:jc w:val="center"/>
              <w:rPr>
                <w:sz w:val="16"/>
              </w:rPr>
            </w:pPr>
            <w:r>
              <w:rPr>
                <w:w w:val="99"/>
                <w:sz w:val="16"/>
              </w:rPr>
              <w:t>基础</w:t>
            </w:r>
          </w:p>
        </w:tc>
        <w:tc>
          <w:tcPr>
            <w:tcW w:w="1061" w:type="dxa"/>
            <w:tcBorders>
              <w:left w:val="nil"/>
              <w:right w:val="nil"/>
            </w:tcBorders>
          </w:tcPr>
          <w:p>
            <w:pPr>
              <w:pStyle w:val="TableParagraph"/>
              <w:ind w:right="83"/>
              <w:jc w:val="center"/>
              <w:rPr>
                <w:sz w:val="16"/>
              </w:rPr>
            </w:pPr>
            <w:r>
              <w:rPr>
                <w:w w:val="99"/>
                <w:sz w:val="16"/>
              </w:rPr>
              <w:t>标准</w:t>
            </w:r>
          </w:p>
        </w:tc>
        <w:tc>
          <w:tcPr>
            <w:tcW w:w="741" w:type="dxa"/>
            <w:tcBorders>
              <w:left w:val="nil"/>
              <w:right w:val="nil"/>
            </w:tcBorders>
          </w:tcPr>
          <w:p>
            <w:pPr>
              <w:pStyle w:val="TableParagraph"/>
              <w:spacing w:before="0"/>
              <w:rPr>
                <w:rFonts w:ascii="Times New Roman"/>
                <w:sz w:val="14"/>
              </w:rPr>
            </w:pPr>
          </w:p>
        </w:tc>
        <w:tc>
          <w:tcPr>
            <w:tcW w:w="1804" w:type="dxa"/>
            <w:tcBorders>
              <w:left w:val="nil"/>
            </w:tcBorders>
          </w:tcPr>
          <w:p>
            <w:pPr>
              <w:pStyle w:val="TableParagraph"/>
              <w:spacing w:before="0"/>
              <w:rPr>
                <w:rFonts w:ascii="Times New Roman"/>
                <w:sz w:val="14"/>
              </w:rPr>
            </w:pPr>
          </w:p>
        </w:tc>
      </w:tr>
      <w:tr>
        <w:trPr>
          <w:trHeight w:val="275" w:hRule="atLeast"/>
        </w:trPr>
        <w:tc>
          <w:tcPr>
            <w:tcW w:w="1681" w:type="dxa"/>
            <w:gridSpan w:val="3"/>
            <w:vMerge/>
            <w:tcBorders>
              <w:top w:val="nil"/>
            </w:tcBorders>
          </w:tcPr>
          <w:p>
            <w:pPr>
              <w:rPr>
                <w:sz w:val="2"/>
                <w:szCs w:val="2"/>
              </w:rPr>
            </w:pPr>
          </w:p>
        </w:tc>
        <w:tc>
          <w:tcPr>
            <w:tcW w:w="1802" w:type="dxa"/>
            <w:tcBorders>
              <w:right w:val="nil"/>
            </w:tcBorders>
          </w:tcPr>
          <w:p>
            <w:pPr>
              <w:pStyle w:val="TableParagraph"/>
              <w:ind w:right="71"/>
              <w:jc w:val="right"/>
              <w:rPr>
                <w:sz w:val="16"/>
              </w:rPr>
            </w:pPr>
            <w:r>
              <w:rPr>
                <w:w w:val="99"/>
                <w:sz w:val="16"/>
              </w:rPr>
              <w:t>１</w:t>
            </w:r>
          </w:p>
        </w:tc>
        <w:tc>
          <w:tcPr>
            <w:tcW w:w="741" w:type="dxa"/>
            <w:tcBorders>
              <w:left w:val="nil"/>
              <w:right w:val="nil"/>
            </w:tcBorders>
          </w:tcPr>
          <w:p>
            <w:pPr>
              <w:pStyle w:val="TableParagraph"/>
              <w:ind w:left="86"/>
              <w:rPr>
                <w:sz w:val="16"/>
              </w:rPr>
            </w:pPr>
            <w:r>
              <w:rPr>
                <w:w w:val="99"/>
                <w:sz w:val="16"/>
              </w:rPr>
              <w:t>等等</w:t>
            </w:r>
          </w:p>
        </w:tc>
        <w:tc>
          <w:tcPr>
            <w:tcW w:w="1061" w:type="dxa"/>
            <w:tcBorders>
              <w:left w:val="nil"/>
            </w:tcBorders>
          </w:tcPr>
          <w:p>
            <w:pPr>
              <w:pStyle w:val="TableParagraph"/>
              <w:spacing w:before="0"/>
              <w:rPr>
                <w:rFonts w:ascii="Times New Roman"/>
                <w:sz w:val="14"/>
              </w:rPr>
            </w:pPr>
          </w:p>
        </w:tc>
        <w:tc>
          <w:tcPr>
            <w:tcW w:w="1061" w:type="dxa"/>
            <w:tcBorders>
              <w:right w:val="nil"/>
            </w:tcBorders>
          </w:tcPr>
          <w:p>
            <w:pPr>
              <w:pStyle w:val="TableParagraph"/>
              <w:spacing w:before="0"/>
              <w:rPr>
                <w:rFonts w:ascii="Times New Roman"/>
                <w:sz w:val="14"/>
              </w:rPr>
            </w:pPr>
          </w:p>
        </w:tc>
        <w:tc>
          <w:tcPr>
            <w:tcW w:w="741" w:type="dxa"/>
            <w:tcBorders>
              <w:left w:val="nil"/>
              <w:right w:val="nil"/>
            </w:tcBorders>
          </w:tcPr>
          <w:p>
            <w:pPr>
              <w:pStyle w:val="TableParagraph"/>
              <w:ind w:right="72"/>
              <w:jc w:val="right"/>
              <w:rPr>
                <w:sz w:val="16"/>
              </w:rPr>
            </w:pPr>
            <w:r>
              <w:rPr>
                <w:w w:val="99"/>
                <w:sz w:val="16"/>
              </w:rPr>
              <w:t>２</w:t>
            </w:r>
          </w:p>
        </w:tc>
        <w:tc>
          <w:tcPr>
            <w:tcW w:w="1804" w:type="dxa"/>
            <w:tcBorders>
              <w:left w:val="nil"/>
            </w:tcBorders>
          </w:tcPr>
          <w:p>
            <w:pPr>
              <w:pStyle w:val="TableParagraph"/>
              <w:ind w:left="87"/>
              <w:rPr>
                <w:sz w:val="16"/>
              </w:rPr>
            </w:pPr>
            <w:r>
              <w:rPr>
                <w:w w:val="99"/>
                <w:sz w:val="16"/>
              </w:rPr>
              <w:t>等等</w:t>
            </w:r>
          </w:p>
        </w:tc>
      </w:tr>
      <w:tr>
        <w:trPr>
          <w:trHeight w:val="1133" w:hRule="atLeast"/>
        </w:trPr>
        <w:tc>
          <w:tcPr>
            <w:tcW w:w="296" w:type="dxa"/>
            <w:tcBorders>
              <w:right w:val="nil"/>
            </w:tcBorders>
          </w:tcPr>
          <w:p>
            <w:pPr>
              <w:pStyle w:val="TableParagraph"/>
              <w:ind w:right="49"/>
              <w:jc w:val="right"/>
              <w:rPr>
                <w:sz w:val="16"/>
              </w:rPr>
            </w:pPr>
            <w:r>
              <w:rPr>
                <w:w w:val="99"/>
                <w:sz w:val="16"/>
              </w:rPr>
              <w:t>缺少</w:t>
            </w:r>
          </w:p>
        </w:tc>
        <w:tc>
          <w:tcPr>
            <w:tcW w:w="1089" w:type="dxa"/>
            <w:tcBorders>
              <w:left w:val="nil"/>
              <w:right w:val="nil"/>
            </w:tcBorders>
          </w:tcPr>
          <w:p>
            <w:pPr>
              <w:pStyle w:val="TableParagraph"/>
              <w:ind w:left="61"/>
              <w:rPr>
                <w:sz w:val="16"/>
              </w:rPr>
            </w:pPr>
            <w:r>
              <w:rPr>
                <w:spacing w:val="12"/>
                <w:sz w:val="16"/>
              </w:rPr>
              <w:t>注意事项</w:t>
            </w:r>
          </w:p>
        </w:tc>
        <w:tc>
          <w:tcPr>
            <w:tcW w:w="296" w:type="dxa"/>
            <w:tcBorders>
              <w:left w:val="nil"/>
            </w:tcBorders>
          </w:tcPr>
          <w:p>
            <w:pPr>
              <w:pStyle w:val="TableParagraph"/>
              <w:ind w:right="4"/>
              <w:jc w:val="center"/>
              <w:rPr>
                <w:sz w:val="16"/>
              </w:rPr>
            </w:pPr>
            <w:r>
              <w:rPr>
                <w:w w:val="99"/>
                <w:sz w:val="16"/>
              </w:rPr>
              <w:t>绘图</w:t>
            </w:r>
          </w:p>
        </w:tc>
        <w:tc>
          <w:tcPr>
            <w:tcW w:w="3604" w:type="dxa"/>
            <w:gridSpan w:val="3"/>
          </w:tcPr>
          <w:p>
            <w:pPr>
              <w:pStyle w:val="TableParagraph"/>
              <w:ind w:left="81"/>
              <w:rPr>
                <w:sz w:val="16"/>
              </w:rPr>
            </w:pPr>
            <w:r>
              <w:rPr>
                <w:sz w:val="16"/>
              </w:rPr>
              <w:t>极其轻微。</w:t>
            </w:r>
          </w:p>
        </w:tc>
        <w:tc>
          <w:tcPr>
            <w:tcW w:w="3606" w:type="dxa"/>
            <w:gridSpan w:val="3"/>
          </w:tcPr>
          <w:p>
            <w:pPr>
              <w:pStyle w:val="TableParagraph"/>
              <w:spacing w:line="333" w:lineRule="auto"/>
              <w:ind w:left="82" w:right="62"/>
              <w:jc w:val="both"/>
              <w:rPr>
                <w:sz w:val="16"/>
              </w:rPr>
            </w:pPr>
            <w:r>
              <w:rPr>
                <w:sz w:val="16"/>
              </w:rPr>
              <w:t>如有缺陷，则厚度为2mm以下，宽度为3mm以下，长度为50mm以下，且为1个以下。</w:t>
            </w:r>
          </w:p>
          <w:p>
            <w:pPr>
              <w:pStyle w:val="TableParagraph"/>
              <w:spacing w:before="4"/>
              <w:ind w:left="82"/>
              <w:rPr>
                <w:sz w:val="16"/>
              </w:rPr>
            </w:pPr>
            <w:r>
              <w:rPr>
                <w:sz w:val="16"/>
              </w:rPr>
              <w:t>如果不注意，就要轻微。</w:t>
            </w:r>
          </w:p>
        </w:tc>
      </w:tr>
      <w:tr>
        <w:trPr>
          <w:trHeight w:val="275" w:hRule="atLeast"/>
        </w:trPr>
        <w:tc>
          <w:tcPr>
            <w:tcW w:w="296" w:type="dxa"/>
            <w:tcBorders>
              <w:right w:val="nil"/>
            </w:tcBorders>
          </w:tcPr>
          <w:p>
            <w:pPr>
              <w:pStyle w:val="TableParagraph"/>
              <w:ind w:right="49"/>
              <w:jc w:val="right"/>
              <w:rPr>
                <w:sz w:val="16"/>
              </w:rPr>
            </w:pPr>
            <w:r>
              <w:rPr>
                <w:w w:val="99"/>
                <w:sz w:val="16"/>
              </w:rPr>
              <w:t>腐的</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中断</w:t>
            </w:r>
          </w:p>
        </w:tc>
        <w:tc>
          <w:tcPr>
            <w:tcW w:w="3604" w:type="dxa"/>
            <w:gridSpan w:val="3"/>
          </w:tcPr>
          <w:p>
            <w:pPr>
              <w:pStyle w:val="TableParagraph"/>
              <w:ind w:left="81"/>
              <w:rPr>
                <w:sz w:val="16"/>
              </w:rPr>
            </w:pPr>
            <w:r>
              <w:rPr>
                <w:sz w:val="16"/>
              </w:rPr>
              <w:t>没有的事。</w:t>
            </w:r>
          </w:p>
        </w:tc>
        <w:tc>
          <w:tcPr>
            <w:tcW w:w="3606" w:type="dxa"/>
            <w:gridSpan w:val="3"/>
          </w:tcPr>
          <w:p>
            <w:pPr>
              <w:pStyle w:val="TableParagraph"/>
              <w:ind w:left="82"/>
              <w:rPr>
                <w:sz w:val="16"/>
              </w:rPr>
            </w:pPr>
            <w:r>
              <w:rPr>
                <w:sz w:val="16"/>
              </w:rPr>
              <w:t>左对齐</w:t>
            </w:r>
          </w:p>
        </w:tc>
      </w:tr>
      <w:tr>
        <w:trPr>
          <w:trHeight w:val="275" w:hRule="atLeast"/>
        </w:trPr>
        <w:tc>
          <w:tcPr>
            <w:tcW w:w="296" w:type="dxa"/>
            <w:tcBorders>
              <w:right w:val="nil"/>
            </w:tcBorders>
          </w:tcPr>
          <w:p>
            <w:pPr>
              <w:pStyle w:val="TableParagraph"/>
              <w:ind w:right="49"/>
              <w:jc w:val="right"/>
              <w:rPr>
                <w:sz w:val="16"/>
              </w:rPr>
            </w:pPr>
            <w:r>
              <w:rPr>
                <w:w w:val="99"/>
                <w:sz w:val="16"/>
              </w:rPr>
              <w:t>比例</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中断</w:t>
            </w:r>
          </w:p>
        </w:tc>
        <w:tc>
          <w:tcPr>
            <w:tcW w:w="3604" w:type="dxa"/>
            <w:gridSpan w:val="3"/>
          </w:tcPr>
          <w:p>
            <w:pPr>
              <w:pStyle w:val="TableParagraph"/>
              <w:ind w:left="81"/>
              <w:rPr>
                <w:sz w:val="16"/>
              </w:rPr>
            </w:pPr>
            <w:r>
              <w:rPr>
                <w:sz w:val="16"/>
              </w:rPr>
              <w:t>极其轻微。</w:t>
            </w:r>
          </w:p>
        </w:tc>
        <w:tc>
          <w:tcPr>
            <w:tcW w:w="3606" w:type="dxa"/>
            <w:gridSpan w:val="3"/>
          </w:tcPr>
          <w:p>
            <w:pPr>
              <w:pStyle w:val="TableParagraph"/>
              <w:ind w:left="82"/>
              <w:rPr>
                <w:sz w:val="16"/>
              </w:rPr>
            </w:pPr>
            <w:r>
              <w:rPr>
                <w:sz w:val="16"/>
              </w:rPr>
              <w:t>轻微。</w:t>
            </w:r>
          </w:p>
        </w:tc>
      </w:tr>
      <w:tr>
        <w:trPr>
          <w:trHeight w:val="561" w:hRule="atLeast"/>
        </w:trPr>
        <w:tc>
          <w:tcPr>
            <w:tcW w:w="1681" w:type="dxa"/>
            <w:gridSpan w:val="3"/>
          </w:tcPr>
          <w:p>
            <w:pPr>
              <w:pStyle w:val="TableParagraph"/>
              <w:ind w:left="80"/>
              <w:rPr>
                <w:sz w:val="16"/>
              </w:rPr>
            </w:pPr>
            <w:r>
              <w:rPr>
                <w:spacing w:val="10"/>
                <w:w w:val="95"/>
                <w:sz w:val="16"/>
              </w:rPr>
              <w:t>倒棱（仅限精加工材料）</w:t>
            </w:r>
          </w:p>
          <w:p>
            <w:pPr>
              <w:pStyle w:val="TableParagraph"/>
              <w:spacing w:before="81"/>
              <w:ind w:left="80"/>
              <w:rPr>
                <w:sz w:val="16"/>
              </w:rPr>
            </w:pPr>
            <w:r>
              <w:rPr>
                <w:spacing w:val="-40"/>
                <w:sz w:val="16"/>
              </w:rPr>
              <w:t>）</w:t>
            </w:r>
          </w:p>
        </w:tc>
        <w:tc>
          <w:tcPr>
            <w:tcW w:w="3604" w:type="dxa"/>
            <w:gridSpan w:val="3"/>
          </w:tcPr>
          <w:p>
            <w:pPr>
              <w:pStyle w:val="TableParagraph"/>
              <w:ind w:left="81"/>
              <w:rPr>
                <w:sz w:val="16"/>
              </w:rPr>
            </w:pPr>
            <w:r>
              <w:rPr>
                <w:sz w:val="16"/>
              </w:rPr>
              <w:t>极其轻微。</w:t>
            </w:r>
          </w:p>
        </w:tc>
        <w:tc>
          <w:tcPr>
            <w:tcW w:w="3606" w:type="dxa"/>
            <w:gridSpan w:val="3"/>
          </w:tcPr>
          <w:p>
            <w:pPr>
              <w:pStyle w:val="TableParagraph"/>
              <w:ind w:left="82"/>
              <w:rPr>
                <w:sz w:val="16"/>
              </w:rPr>
            </w:pPr>
            <w:r>
              <w:rPr>
                <w:sz w:val="16"/>
              </w:rPr>
              <w:t>不显著。</w:t>
            </w:r>
          </w:p>
        </w:tc>
      </w:tr>
      <w:tr>
        <w:trPr>
          <w:trHeight w:val="846" w:hRule="atLeast"/>
        </w:trPr>
        <w:tc>
          <w:tcPr>
            <w:tcW w:w="296" w:type="dxa"/>
            <w:tcBorders>
              <w:right w:val="nil"/>
            </w:tcBorders>
          </w:tcPr>
          <w:p>
            <w:pPr>
              <w:pStyle w:val="TableParagraph"/>
              <w:ind w:right="49"/>
              <w:jc w:val="right"/>
              <w:rPr>
                <w:sz w:val="16"/>
              </w:rPr>
            </w:pPr>
            <w:r>
              <w:rPr>
                <w:w w:val="99"/>
                <w:sz w:val="16"/>
              </w:rPr>
              <w:t>辅助</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修改</w:t>
            </w:r>
          </w:p>
        </w:tc>
        <w:tc>
          <w:tcPr>
            <w:tcW w:w="3604" w:type="dxa"/>
            <w:gridSpan w:val="3"/>
          </w:tcPr>
          <w:p>
            <w:pPr>
              <w:pStyle w:val="TableParagraph"/>
              <w:spacing w:line="333" w:lineRule="auto"/>
              <w:ind w:left="81" w:right="61" w:hanging="1"/>
              <w:rPr>
                <w:sz w:val="16"/>
              </w:rPr>
            </w:pPr>
            <w:r>
              <w:rPr>
                <w:sz w:val="16"/>
              </w:rPr>
              <w:t>木材颜色或纹理与周围的材料很好地协调，修补部分没有缝隙，有脱落或塌陷的危险</w:t>
            </w:r>
          </w:p>
          <w:p>
            <w:pPr>
              <w:pStyle w:val="TableParagraph"/>
              <w:spacing w:before="2"/>
              <w:ind w:left="81"/>
              <w:rPr>
                <w:sz w:val="16"/>
              </w:rPr>
            </w:pPr>
            <w:r>
              <w:rPr>
                <w:sz w:val="16"/>
              </w:rPr>
              <w:t>这个。</w:t>
            </w:r>
          </w:p>
        </w:tc>
        <w:tc>
          <w:tcPr>
            <w:tcW w:w="3606" w:type="dxa"/>
            <w:gridSpan w:val="3"/>
          </w:tcPr>
          <w:p>
            <w:pPr>
              <w:pStyle w:val="TableParagraph"/>
              <w:spacing w:line="333" w:lineRule="auto"/>
              <w:ind w:left="82" w:right="61" w:hanging="1"/>
              <w:rPr>
                <w:sz w:val="16"/>
              </w:rPr>
            </w:pPr>
            <w:r>
              <w:rPr>
                <w:sz w:val="16"/>
              </w:rPr>
              <w:t>修补部分无缝隙，无脱落或塌陷的危险。</w:t>
            </w:r>
          </w:p>
        </w:tc>
      </w:tr>
      <w:tr>
        <w:trPr>
          <w:trHeight w:val="275" w:hRule="atLeast"/>
        </w:trPr>
        <w:tc>
          <w:tcPr>
            <w:tcW w:w="1681" w:type="dxa"/>
            <w:gridSpan w:val="3"/>
          </w:tcPr>
          <w:p>
            <w:pPr>
              <w:pStyle w:val="TableParagraph"/>
              <w:ind w:left="80"/>
              <w:rPr>
                <w:sz w:val="16"/>
              </w:rPr>
            </w:pPr>
            <w:r>
              <w:rPr>
                <w:spacing w:val="8"/>
                <w:w w:val="95"/>
                <w:sz w:val="16"/>
              </w:rPr>
              <w:t>其他加工时的缺点</w:t>
            </w:r>
          </w:p>
        </w:tc>
        <w:tc>
          <w:tcPr>
            <w:tcW w:w="3604" w:type="dxa"/>
            <w:gridSpan w:val="3"/>
          </w:tcPr>
          <w:p>
            <w:pPr>
              <w:pStyle w:val="TableParagraph"/>
              <w:ind w:left="81"/>
              <w:rPr>
                <w:sz w:val="16"/>
              </w:rPr>
            </w:pPr>
            <w:r>
              <w:rPr>
                <w:sz w:val="16"/>
              </w:rPr>
              <w:t>极其轻微。</w:t>
            </w:r>
          </w:p>
        </w:tc>
        <w:tc>
          <w:tcPr>
            <w:tcW w:w="3606" w:type="dxa"/>
            <w:gridSpan w:val="3"/>
          </w:tcPr>
          <w:p>
            <w:pPr>
              <w:pStyle w:val="TableParagraph"/>
              <w:ind w:left="82"/>
              <w:rPr>
                <w:sz w:val="16"/>
              </w:rPr>
            </w:pPr>
            <w:r>
              <w:rPr>
                <w:sz w:val="16"/>
              </w:rPr>
              <w:t>不显著。</w:t>
            </w:r>
          </w:p>
        </w:tc>
      </w:tr>
    </w:tbl>
    <w:p>
      <w:pPr>
        <w:pStyle w:val="BodyText"/>
        <w:spacing w:line="333" w:lineRule="auto" w:before="43"/>
        <w:ind w:left="831" w:right="176" w:hanging="641"/>
      </w:pPr>
      <w:r>
        <w:rPr/>
        <w:t>（注）1对于实施了槽加工的槽的内部，对于在节及修补中不损害美观的槽，不作为缺点处理。</w:t>
      </w:r>
    </w:p>
    <w:p>
      <w:pPr>
        <w:pStyle w:val="BodyText"/>
        <w:spacing w:before="1"/>
        <w:ind w:left="672"/>
      </w:pPr>
      <w:r>
        <w:rPr/>
        <w:t>2维修是指填木或填充合成树脂等。</w:t>
      </w:r>
    </w:p>
    <w:p>
      <w:pPr>
        <w:pStyle w:val="BodyText"/>
        <w:spacing w:before="81"/>
        <w:ind w:left="351"/>
      </w:pPr>
      <w:r>
        <w:rPr/>
        <w:t>（装饰毛刺制造用集成材的规格）</w:t>
      </w:r>
    </w:p>
    <w:p>
      <w:pPr>
        <w:pStyle w:val="BodyText"/>
        <w:spacing w:before="81" w:after="33"/>
        <w:ind w:left="191"/>
      </w:pPr>
      <w:r>
        <w:rPr/>
        <w:t>第4条装饰用集成材的规格如下。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3605"/>
        <w:gridCol w:w="3606"/>
      </w:tblGrid>
      <w:tr>
        <w:trPr>
          <w:trHeight w:val="275" w:hRule="atLeast"/>
        </w:trPr>
        <w:tc>
          <w:tcPr>
            <w:tcW w:w="1682" w:type="dxa"/>
            <w:gridSpan w:val="2"/>
            <w:vMerge w:val="restart"/>
          </w:tcPr>
          <w:p>
            <w:pPr>
              <w:pStyle w:val="TableParagraph"/>
              <w:ind w:left="7"/>
              <w:jc w:val="center"/>
              <w:rPr>
                <w:sz w:val="16"/>
              </w:rPr>
            </w:pPr>
            <w:r>
              <w:rPr>
                <w:spacing w:val="26"/>
                <w:sz w:val="16"/>
              </w:rPr>
              <w:t>区分</w:t>
            </w:r>
          </w:p>
        </w:tc>
        <w:tc>
          <w:tcPr>
            <w:tcW w:w="7211" w:type="dxa"/>
            <w:gridSpan w:val="2"/>
          </w:tcPr>
          <w:p>
            <w:pPr>
              <w:pStyle w:val="TableParagraph"/>
              <w:tabs>
                <w:tab w:pos="1130" w:val="left" w:leader="none"/>
              </w:tabs>
              <w:ind w:left="9"/>
              <w:jc w:val="center"/>
              <w:rPr>
                <w:sz w:val="16"/>
              </w:rPr>
            </w:pPr>
          </w:p>
        </w:tc>
      </w:tr>
      <w:tr>
        <w:trPr>
          <w:trHeight w:val="275" w:hRule="atLeast"/>
        </w:trPr>
        <w:tc>
          <w:tcPr>
            <w:tcW w:w="1682" w:type="dxa"/>
            <w:gridSpan w:val="2"/>
            <w:vMerge/>
            <w:tcBorders>
              <w:top w:val="nil"/>
            </w:tcBorders>
          </w:tcPr>
          <w:p>
            <w:pPr>
              <w:rPr>
                <w:sz w:val="2"/>
                <w:szCs w:val="2"/>
              </w:rPr>
            </w:pPr>
          </w:p>
        </w:tc>
        <w:tc>
          <w:tcPr>
            <w:tcW w:w="3605" w:type="dxa"/>
          </w:tcPr>
          <w:p>
            <w:pPr>
              <w:pStyle w:val="TableParagraph"/>
              <w:tabs>
                <w:tab w:pos="491" w:val="left" w:leader="none"/>
              </w:tabs>
              <w:ind w:left="10"/>
              <w:jc w:val="center"/>
              <w:rPr>
                <w:sz w:val="16"/>
              </w:rPr>
            </w:pPr>
          </w:p>
        </w:tc>
        <w:tc>
          <w:tcPr>
            <w:tcW w:w="3606" w:type="dxa"/>
          </w:tcPr>
          <w:p>
            <w:pPr>
              <w:pStyle w:val="TableParagraph"/>
              <w:tabs>
                <w:tab w:pos="489" w:val="left" w:leader="none"/>
              </w:tabs>
              <w:ind w:left="8"/>
              <w:jc w:val="center"/>
              <w:rPr>
                <w:sz w:val="16"/>
              </w:rPr>
            </w:pPr>
          </w:p>
        </w:tc>
      </w:tr>
      <w:tr>
        <w:trPr>
          <w:trHeight w:val="1133" w:hRule="atLeast"/>
        </w:trPr>
        <w:tc>
          <w:tcPr>
            <w:tcW w:w="320" w:type="dxa"/>
            <w:vMerge w:val="restart"/>
            <w:tcBorders>
              <w:bottom w:val="nil"/>
            </w:tcBorders>
          </w:tcPr>
          <w:p>
            <w:pPr>
              <w:pStyle w:val="TableParagraph"/>
              <w:spacing w:line="333" w:lineRule="auto"/>
              <w:ind w:left="80" w:right="68"/>
              <w:rPr>
                <w:sz w:val="16"/>
              </w:rPr>
            </w:pPr>
            <w:r>
              <w:rPr>
                <w:sz w:val="16"/>
              </w:rPr>
              <w:t>品质</w:t>
            </w:r>
          </w:p>
        </w:tc>
        <w:tc>
          <w:tcPr>
            <w:tcW w:w="1362" w:type="dxa"/>
          </w:tcPr>
          <w:p>
            <w:pPr>
              <w:pStyle w:val="TableParagraph"/>
              <w:ind w:left="10"/>
              <w:jc w:val="center"/>
              <w:rPr>
                <w:sz w:val="16"/>
              </w:rPr>
            </w:pPr>
            <w:r>
              <w:rPr>
                <w:spacing w:val="7"/>
                <w:sz w:val="16"/>
              </w:rPr>
              <w:t>接触程度</w:t>
            </w:r>
          </w:p>
        </w:tc>
        <w:tc>
          <w:tcPr>
            <w:tcW w:w="3605" w:type="dxa"/>
          </w:tcPr>
          <w:p>
            <w:pPr>
              <w:pStyle w:val="TableParagraph"/>
              <w:spacing w:line="336" w:lineRule="auto"/>
              <w:ind w:left="80" w:right="63"/>
              <w:jc w:val="both"/>
              <w:rPr>
                <w:sz w:val="16"/>
              </w:rPr>
            </w:pPr>
            <w:r>
              <w:rPr>
                <w:sz w:val="16"/>
              </w:rPr>
              <w:t>根据附记3（1）的浸渍剥离试验的结果，两木口面的剥离率为10%以下，且同一粘接层的剥离长度的合计分别为</w:t>
            </w:r>
          </w:p>
          <w:p>
            <w:pPr>
              <w:pStyle w:val="TableParagraph"/>
              <w:spacing w:line="202" w:lineRule="exact" w:before="0"/>
              <w:ind w:left="80"/>
              <w:rPr>
                <w:sz w:val="16"/>
              </w:rPr>
            </w:pPr>
            <w:r>
              <w:rPr>
                <w:sz w:val="16"/>
              </w:rPr>
              <w:t>的长度的三分之一以下。</w:t>
            </w:r>
          </w:p>
        </w:tc>
        <w:tc>
          <w:tcPr>
            <w:tcW w:w="3606" w:type="dxa"/>
          </w:tcPr>
          <w:p>
            <w:pPr>
              <w:pStyle w:val="TableParagraph"/>
              <w:ind w:left="80"/>
              <w:rPr>
                <w:sz w:val="16"/>
              </w:rPr>
            </w:pPr>
            <w:r>
              <w:rPr>
                <w:sz w:val="16"/>
              </w:rPr>
              <w:t>左对齐</w:t>
            </w:r>
          </w:p>
        </w:tc>
      </w:tr>
      <w:tr>
        <w:trPr>
          <w:trHeight w:val="846" w:hRule="atLeast"/>
        </w:trPr>
        <w:tc>
          <w:tcPr>
            <w:tcW w:w="320" w:type="dxa"/>
            <w:vMerge/>
            <w:tcBorders>
              <w:top w:val="nil"/>
              <w:bottom w:val="nil"/>
            </w:tcBorders>
          </w:tcPr>
          <w:p>
            <w:pPr>
              <w:rPr>
                <w:sz w:val="2"/>
                <w:szCs w:val="2"/>
              </w:rPr>
            </w:pPr>
          </w:p>
        </w:tc>
        <w:tc>
          <w:tcPr>
            <w:tcW w:w="1362" w:type="dxa"/>
          </w:tcPr>
          <w:p>
            <w:pPr>
              <w:pStyle w:val="TableParagraph"/>
              <w:tabs>
                <w:tab w:pos="531" w:val="left" w:leader="none"/>
                <w:tab w:pos="1051" w:val="left" w:leader="none"/>
              </w:tabs>
              <w:ind w:left="10"/>
              <w:jc w:val="center"/>
              <w:rPr>
                <w:sz w:val="16"/>
              </w:rPr>
            </w:pPr>
          </w:p>
        </w:tc>
        <w:tc>
          <w:tcPr>
            <w:tcW w:w="3605" w:type="dxa"/>
          </w:tcPr>
          <w:p>
            <w:pPr>
              <w:pStyle w:val="TableParagraph"/>
              <w:spacing w:line="333" w:lineRule="auto"/>
              <w:ind w:left="80" w:right="67"/>
              <w:rPr>
                <w:sz w:val="16"/>
              </w:rPr>
            </w:pPr>
            <w:r>
              <w:rPr>
                <w:sz w:val="16"/>
              </w:rPr>
              <w:t>根据附记3的（5）的含水率试验的结果，从同一试样集成材料采集的试验片的含水率的平均值为15</w:t>
            </w:r>
          </w:p>
          <w:p>
            <w:pPr>
              <w:pStyle w:val="TableParagraph"/>
              <w:spacing w:before="2"/>
              <w:ind w:left="80"/>
              <w:rPr>
                <w:sz w:val="16"/>
              </w:rPr>
            </w:pPr>
            <w:r>
              <w:rPr>
                <w:sz w:val="16"/>
              </w:rPr>
              <w:t>%以下。</w:t>
            </w:r>
          </w:p>
        </w:tc>
        <w:tc>
          <w:tcPr>
            <w:tcW w:w="3606" w:type="dxa"/>
          </w:tcPr>
          <w:p>
            <w:pPr>
              <w:pStyle w:val="TableParagraph"/>
              <w:ind w:left="80"/>
              <w:rPr>
                <w:sz w:val="16"/>
              </w:rPr>
            </w:pPr>
            <w:r>
              <w:rPr>
                <w:sz w:val="16"/>
              </w:rPr>
              <w:t>左对齐</w:t>
            </w:r>
          </w:p>
        </w:tc>
      </w:tr>
      <w:tr>
        <w:trPr>
          <w:trHeight w:val="846" w:hRule="atLeast"/>
        </w:trPr>
        <w:tc>
          <w:tcPr>
            <w:tcW w:w="320" w:type="dxa"/>
            <w:vMerge/>
            <w:tcBorders>
              <w:top w:val="nil"/>
              <w:bottom w:val="nil"/>
            </w:tcBorders>
          </w:tcPr>
          <w:p>
            <w:pPr>
              <w:rPr>
                <w:sz w:val="2"/>
                <w:szCs w:val="2"/>
              </w:rPr>
            </w:pPr>
          </w:p>
        </w:tc>
        <w:tc>
          <w:tcPr>
            <w:tcW w:w="1362" w:type="dxa"/>
          </w:tcPr>
          <w:p>
            <w:pPr>
              <w:pStyle w:val="TableParagraph"/>
              <w:spacing w:line="333" w:lineRule="auto"/>
              <w:ind w:left="80" w:right="69"/>
              <w:rPr>
                <w:sz w:val="16"/>
              </w:rPr>
            </w:pPr>
            <w:r>
              <w:rPr>
                <w:spacing w:val="10"/>
                <w:sz w:val="16"/>
              </w:rPr>
              <w:t>抗表面裂纹性</w:t>
            </w:r>
          </w:p>
        </w:tc>
        <w:tc>
          <w:tcPr>
            <w:tcW w:w="3605" w:type="dxa"/>
          </w:tcPr>
          <w:p>
            <w:pPr>
              <w:pStyle w:val="TableParagraph"/>
              <w:spacing w:line="333" w:lineRule="auto"/>
              <w:ind w:left="80" w:right="63" w:hanging="1"/>
              <w:rPr>
                <w:sz w:val="16"/>
              </w:rPr>
            </w:pPr>
            <w:r>
              <w:rPr>
                <w:sz w:val="16"/>
              </w:rPr>
              <w:t>作为对附记3的（6）的表面裂纹的抗性试验的结果，在试验片的表面不产生裂纹或产生裂纹</w:t>
            </w:r>
          </w:p>
          <w:p>
            <w:pPr>
              <w:pStyle w:val="TableParagraph"/>
              <w:spacing w:before="2"/>
              <w:ind w:left="80"/>
              <w:rPr>
                <w:sz w:val="16"/>
              </w:rPr>
            </w:pPr>
            <w:r>
              <w:rPr>
                <w:sz w:val="16"/>
              </w:rPr>
              <w:t>也要轻微。</w:t>
            </w:r>
          </w:p>
        </w:tc>
        <w:tc>
          <w:tcPr>
            <w:tcW w:w="3606" w:type="dxa"/>
          </w:tcPr>
          <w:p>
            <w:pPr>
              <w:pStyle w:val="TableParagraph"/>
              <w:ind w:left="80"/>
              <w:rPr>
                <w:sz w:val="16"/>
              </w:rPr>
            </w:pPr>
            <w:r>
              <w:rPr>
                <w:sz w:val="16"/>
              </w:rPr>
              <w:t>左对齐</w:t>
            </w:r>
          </w:p>
        </w:tc>
      </w:tr>
      <w:tr>
        <w:trPr>
          <w:trHeight w:val="562" w:hRule="atLeast"/>
        </w:trPr>
        <w:tc>
          <w:tcPr>
            <w:tcW w:w="320" w:type="dxa"/>
            <w:vMerge/>
            <w:tcBorders>
              <w:top w:val="nil"/>
              <w:bottom w:val="nil"/>
            </w:tcBorders>
          </w:tcPr>
          <w:p>
            <w:pPr>
              <w:rPr>
                <w:sz w:val="2"/>
                <w:szCs w:val="2"/>
              </w:rPr>
            </w:pPr>
          </w:p>
        </w:tc>
        <w:tc>
          <w:tcPr>
            <w:tcW w:w="1362" w:type="dxa"/>
          </w:tcPr>
          <w:p>
            <w:pPr>
              <w:pStyle w:val="TableParagraph"/>
              <w:ind w:left="80"/>
              <w:rPr>
                <w:sz w:val="16"/>
              </w:rPr>
            </w:pPr>
            <w:r>
              <w:rPr>
                <w:spacing w:val="11"/>
                <w:w w:val="95"/>
                <w:sz w:val="16"/>
              </w:rPr>
              <w:t>霍尔姆阿尔德希</w:t>
            </w:r>
          </w:p>
          <w:p>
            <w:pPr>
              <w:pStyle w:val="TableParagraph"/>
              <w:spacing w:before="82"/>
              <w:ind w:left="80"/>
              <w:rPr>
                <w:sz w:val="16"/>
              </w:rPr>
            </w:pPr>
            <w:r>
              <w:rPr>
                <w:sz w:val="16"/>
              </w:rPr>
              <w:t>发散量</w:t>
            </w:r>
          </w:p>
        </w:tc>
        <w:tc>
          <w:tcPr>
            <w:tcW w:w="3605" w:type="dxa"/>
          </w:tcPr>
          <w:p>
            <w:pPr>
              <w:pStyle w:val="TableParagraph"/>
              <w:ind w:left="80"/>
              <w:rPr>
                <w:sz w:val="16"/>
              </w:rPr>
            </w:pPr>
            <w:r>
              <w:rPr>
                <w:w w:val="95"/>
                <w:sz w:val="16"/>
              </w:rPr>
              <w:t>前条第1项表甲醛释放量的项</w:t>
            </w:r>
          </w:p>
          <w:p>
            <w:pPr>
              <w:pStyle w:val="TableParagraph"/>
              <w:spacing w:before="82"/>
              <w:ind w:left="80"/>
              <w:rPr>
                <w:sz w:val="16"/>
              </w:rPr>
            </w:pPr>
            <w:r>
              <w:rPr>
                <w:sz w:val="16"/>
              </w:rPr>
              <w:t>相同。</w:t>
            </w:r>
          </w:p>
        </w:tc>
        <w:tc>
          <w:tcPr>
            <w:tcW w:w="3606" w:type="dxa"/>
          </w:tcPr>
          <w:p>
            <w:pPr>
              <w:pStyle w:val="TableParagraph"/>
              <w:ind w:left="80"/>
              <w:rPr>
                <w:sz w:val="16"/>
              </w:rPr>
            </w:pPr>
            <w:r>
              <w:rPr>
                <w:sz w:val="16"/>
              </w:rPr>
              <w:t>左对齐</w:t>
            </w:r>
          </w:p>
        </w:tc>
      </w:tr>
      <w:tr>
        <w:trPr>
          <w:trHeight w:val="561" w:hRule="atLeast"/>
        </w:trPr>
        <w:tc>
          <w:tcPr>
            <w:tcW w:w="320" w:type="dxa"/>
            <w:vMerge/>
            <w:tcBorders>
              <w:top w:val="nil"/>
              <w:bottom w:val="nil"/>
            </w:tcBorders>
          </w:tcPr>
          <w:p>
            <w:pPr>
              <w:rPr>
                <w:sz w:val="2"/>
                <w:szCs w:val="2"/>
              </w:rPr>
            </w:pPr>
          </w:p>
        </w:tc>
        <w:tc>
          <w:tcPr>
            <w:tcW w:w="1362" w:type="dxa"/>
          </w:tcPr>
          <w:p>
            <w:pPr>
              <w:pStyle w:val="TableParagraph"/>
              <w:ind w:left="80"/>
              <w:rPr>
                <w:sz w:val="16"/>
              </w:rPr>
            </w:pPr>
            <w:r>
              <w:rPr>
                <w:spacing w:val="11"/>
                <w:w w:val="95"/>
                <w:sz w:val="16"/>
              </w:rPr>
              <w:t>见着的东西</w:t>
            </w:r>
          </w:p>
          <w:p>
            <w:pPr>
              <w:pStyle w:val="TableParagraph"/>
              <w:spacing w:before="81"/>
              <w:ind w:left="80"/>
              <w:rPr>
                <w:sz w:val="16"/>
              </w:rPr>
            </w:pPr>
            <w:r>
              <w:rPr>
                <w:w w:val="99"/>
                <w:sz w:val="16"/>
              </w:rPr>
              <w:t>品质</w:t>
            </w:r>
          </w:p>
        </w:tc>
        <w:tc>
          <w:tcPr>
            <w:tcW w:w="3605" w:type="dxa"/>
          </w:tcPr>
          <w:p>
            <w:pPr>
              <w:pStyle w:val="TableParagraph"/>
              <w:ind w:left="80"/>
              <w:rPr>
                <w:sz w:val="16"/>
              </w:rPr>
            </w:pPr>
            <w:r>
              <w:rPr>
                <w:w w:val="95"/>
                <w:sz w:val="16"/>
              </w:rPr>
              <w:t>下一项规定的定位材料面的质量基准的1等</w:t>
            </w:r>
          </w:p>
          <w:p>
            <w:pPr>
              <w:pStyle w:val="TableParagraph"/>
              <w:spacing w:before="81"/>
              <w:ind w:left="80"/>
              <w:rPr>
                <w:sz w:val="16"/>
              </w:rPr>
            </w:pPr>
            <w:r>
              <w:rPr>
                <w:sz w:val="16"/>
              </w:rPr>
              <w:t>的规格化距离的幂函数。</w:t>
            </w:r>
          </w:p>
        </w:tc>
        <w:tc>
          <w:tcPr>
            <w:tcW w:w="3606" w:type="dxa"/>
          </w:tcPr>
          <w:p>
            <w:pPr>
              <w:pStyle w:val="TableParagraph"/>
              <w:ind w:left="80"/>
              <w:rPr>
                <w:sz w:val="16"/>
              </w:rPr>
            </w:pPr>
            <w:r>
              <w:rPr>
                <w:sz w:val="16"/>
              </w:rPr>
              <w:t>下一项规定的定位材料面的质量基准的2等</w:t>
            </w:r>
          </w:p>
          <w:p>
            <w:pPr>
              <w:pStyle w:val="TableParagraph"/>
              <w:spacing w:before="81"/>
              <w:ind w:left="80"/>
              <w:rPr>
                <w:sz w:val="16"/>
              </w:rPr>
            </w:pPr>
            <w:r>
              <w:rPr>
                <w:sz w:val="16"/>
              </w:rPr>
              <w:t>的规格化距离的幂函数。</w:t>
            </w:r>
          </w:p>
        </w:tc>
      </w:tr>
      <w:tr>
        <w:trPr>
          <w:trHeight w:val="1132" w:hRule="atLeast"/>
        </w:trPr>
        <w:tc>
          <w:tcPr>
            <w:tcW w:w="320" w:type="dxa"/>
            <w:vMerge/>
            <w:tcBorders>
              <w:top w:val="nil"/>
              <w:bottom w:val="nil"/>
            </w:tcBorders>
          </w:tcPr>
          <w:p>
            <w:pPr>
              <w:rPr>
                <w:sz w:val="2"/>
                <w:szCs w:val="2"/>
              </w:rPr>
            </w:pPr>
          </w:p>
        </w:tc>
        <w:tc>
          <w:tcPr>
            <w:tcW w:w="1362" w:type="dxa"/>
          </w:tcPr>
          <w:p>
            <w:pPr>
              <w:pStyle w:val="TableParagraph"/>
              <w:spacing w:line="333" w:lineRule="auto"/>
              <w:ind w:left="80" w:right="69"/>
              <w:jc w:val="both"/>
              <w:rPr>
                <w:sz w:val="16"/>
              </w:rPr>
            </w:pPr>
            <w:r>
              <w:rPr>
                <w:spacing w:val="13"/>
                <w:sz w:val="16"/>
              </w:rPr>
              <w:t>涂装（表示进行了涂装加工）</w:t>
            </w:r>
          </w:p>
          <w:p>
            <w:pPr>
              <w:pStyle w:val="TableParagraph"/>
              <w:spacing w:before="2"/>
              <w:ind w:left="80"/>
              <w:rPr>
                <w:sz w:val="16"/>
              </w:rPr>
            </w:pPr>
            <w:r>
              <w:rPr>
                <w:spacing w:val="-16"/>
                <w:sz w:val="16"/>
              </w:rPr>
              <w:t>仅限于…。）</w:t>
            </w:r>
          </w:p>
        </w:tc>
        <w:tc>
          <w:tcPr>
            <w:tcW w:w="3605" w:type="dxa"/>
          </w:tcPr>
          <w:p>
            <w:pPr>
              <w:pStyle w:val="TableParagraph"/>
              <w:ind w:left="80"/>
              <w:rPr>
                <w:sz w:val="16"/>
              </w:rPr>
            </w:pPr>
            <w:r>
              <w:rPr>
                <w:sz w:val="16"/>
              </w:rPr>
              <w:t>气泡、涂饰不均匀等不明显。</w:t>
            </w:r>
          </w:p>
        </w:tc>
        <w:tc>
          <w:tcPr>
            <w:tcW w:w="3606" w:type="dxa"/>
          </w:tcPr>
          <w:p>
            <w:pPr>
              <w:pStyle w:val="TableParagraph"/>
              <w:ind w:left="80"/>
              <w:rPr>
                <w:sz w:val="16"/>
              </w:rPr>
            </w:pPr>
            <w:r>
              <w:rPr>
                <w:sz w:val="16"/>
              </w:rPr>
              <w:t>左对齐</w:t>
            </w:r>
          </w:p>
        </w:tc>
      </w:tr>
      <w:tr>
        <w:trPr>
          <w:trHeight w:val="1133" w:hRule="atLeast"/>
        </w:trPr>
        <w:tc>
          <w:tcPr>
            <w:tcW w:w="320" w:type="dxa"/>
            <w:vMerge/>
            <w:tcBorders>
              <w:top w:val="nil"/>
              <w:bottom w:val="nil"/>
            </w:tcBorders>
          </w:tcPr>
          <w:p>
            <w:pPr>
              <w:rPr>
                <w:sz w:val="2"/>
                <w:szCs w:val="2"/>
              </w:rPr>
            </w:pPr>
          </w:p>
        </w:tc>
        <w:tc>
          <w:tcPr>
            <w:tcW w:w="1362" w:type="dxa"/>
          </w:tcPr>
          <w:p>
            <w:pPr>
              <w:pStyle w:val="TableParagraph"/>
              <w:spacing w:line="336" w:lineRule="auto"/>
              <w:ind w:left="80" w:right="69"/>
              <w:jc w:val="both"/>
              <w:rPr>
                <w:sz w:val="16"/>
              </w:rPr>
            </w:pPr>
            <w:r>
              <w:rPr>
                <w:spacing w:val="13"/>
                <w:w w:val="95"/>
                <w:sz w:val="16"/>
              </w:rPr>
              <w:t>弯曲（仅限直料）、翘曲及扭转</w:t>
            </w:r>
          </w:p>
        </w:tc>
        <w:tc>
          <w:tcPr>
            <w:tcW w:w="3605" w:type="dxa"/>
          </w:tcPr>
          <w:p>
            <w:pPr>
              <w:pStyle w:val="TableParagraph"/>
              <w:spacing w:line="336" w:lineRule="auto"/>
              <w:ind w:left="80" w:right="63" w:hanging="1"/>
              <w:jc w:val="both"/>
              <w:rPr>
                <w:sz w:val="16"/>
              </w:rPr>
            </w:pPr>
            <w:r>
              <w:rPr>
                <w:sz w:val="16"/>
              </w:rPr>
              <w:t>矢高应为每1m集成材长度1mm以下。但是，在门槛及轿厢的翘曲处，矢高为每1m集成材的长度3mm以上</w:t>
            </w:r>
          </w:p>
          <w:p>
            <w:pPr>
              <w:pStyle w:val="TableParagraph"/>
              <w:spacing w:line="202" w:lineRule="exact" w:before="0"/>
              <w:ind w:left="80"/>
              <w:rPr>
                <w:sz w:val="16"/>
              </w:rPr>
            </w:pPr>
            <w:r>
              <w:rPr>
                <w:sz w:val="16"/>
              </w:rPr>
              <w:t>在下面。</w:t>
            </w:r>
          </w:p>
        </w:tc>
        <w:tc>
          <w:tcPr>
            <w:tcW w:w="3606" w:type="dxa"/>
          </w:tcPr>
          <w:p>
            <w:pPr>
              <w:pStyle w:val="TableParagraph"/>
              <w:ind w:left="80"/>
              <w:rPr>
                <w:sz w:val="16"/>
              </w:rPr>
            </w:pPr>
            <w:r>
              <w:rPr>
                <w:sz w:val="16"/>
              </w:rPr>
              <w:t>左对齐</w:t>
            </w:r>
          </w:p>
        </w:tc>
      </w:tr>
      <w:tr>
        <w:trPr>
          <w:trHeight w:val="846" w:hRule="atLeast"/>
        </w:trPr>
        <w:tc>
          <w:tcPr>
            <w:tcW w:w="320" w:type="dxa"/>
            <w:vMerge/>
            <w:tcBorders>
              <w:top w:val="nil"/>
              <w:bottom w:val="nil"/>
            </w:tcBorders>
          </w:tcPr>
          <w:p>
            <w:pPr>
              <w:rPr>
                <w:sz w:val="2"/>
                <w:szCs w:val="2"/>
              </w:rPr>
            </w:pPr>
          </w:p>
        </w:tc>
        <w:tc>
          <w:tcPr>
            <w:tcW w:w="1362" w:type="dxa"/>
          </w:tcPr>
          <w:p>
            <w:pPr>
              <w:pStyle w:val="TableParagraph"/>
              <w:ind w:left="80"/>
              <w:rPr>
                <w:sz w:val="16"/>
              </w:rPr>
            </w:pPr>
            <w:r>
              <w:rPr>
                <w:spacing w:val="11"/>
                <w:w w:val="95"/>
                <w:sz w:val="16"/>
              </w:rPr>
              <w:t>带槽加工</w:t>
            </w:r>
          </w:p>
          <w:p>
            <w:pPr>
              <w:pStyle w:val="TableParagraph"/>
              <w:spacing w:line="280" w:lineRule="atLeast" w:before="6"/>
              <w:ind w:left="80" w:right="69"/>
              <w:rPr>
                <w:sz w:val="16"/>
              </w:rPr>
            </w:pPr>
            <w:r>
              <w:rPr>
                <w:spacing w:val="10"/>
                <w:sz w:val="16"/>
              </w:rPr>
              <w:t>倒角加工及切削加工</w:t>
            </w:r>
          </w:p>
        </w:tc>
        <w:tc>
          <w:tcPr>
            <w:tcW w:w="3605" w:type="dxa"/>
          </w:tcPr>
          <w:p>
            <w:pPr>
              <w:pStyle w:val="TableParagraph"/>
              <w:ind w:left="80"/>
              <w:rPr>
                <w:sz w:val="16"/>
              </w:rPr>
            </w:pPr>
            <w:r>
              <w:rPr>
                <w:sz w:val="16"/>
              </w:rPr>
              <w:t>良好。</w:t>
            </w:r>
          </w:p>
        </w:tc>
        <w:tc>
          <w:tcPr>
            <w:tcW w:w="3606" w:type="dxa"/>
          </w:tcPr>
          <w:p>
            <w:pPr>
              <w:pStyle w:val="TableParagraph"/>
              <w:ind w:left="80"/>
              <w:rPr>
                <w:sz w:val="16"/>
              </w:rPr>
            </w:pPr>
            <w:r>
              <w:rPr>
                <w:sz w:val="16"/>
              </w:rPr>
              <w:t>左对齐</w:t>
            </w:r>
          </w:p>
        </w:tc>
      </w:tr>
      <w:tr>
        <w:trPr>
          <w:trHeight w:val="561" w:hRule="atLeast"/>
        </w:trPr>
        <w:tc>
          <w:tcPr>
            <w:tcW w:w="320" w:type="dxa"/>
            <w:vMerge/>
            <w:tcBorders>
              <w:top w:val="nil"/>
              <w:bottom w:val="nil"/>
            </w:tcBorders>
          </w:tcPr>
          <w:p>
            <w:pPr>
              <w:rPr>
                <w:sz w:val="2"/>
                <w:szCs w:val="2"/>
              </w:rPr>
            </w:pPr>
          </w:p>
        </w:tc>
        <w:tc>
          <w:tcPr>
            <w:tcW w:w="1362" w:type="dxa"/>
          </w:tcPr>
          <w:p>
            <w:pPr>
              <w:pStyle w:val="TableParagraph"/>
              <w:ind w:left="10"/>
              <w:jc w:val="center"/>
              <w:rPr>
                <w:sz w:val="16"/>
              </w:rPr>
            </w:pPr>
            <w:r>
              <w:rPr>
                <w:spacing w:val="11"/>
                <w:w w:val="95"/>
                <w:sz w:val="16"/>
              </w:rPr>
              <w:t>装饰薄板厚度</w:t>
            </w:r>
          </w:p>
        </w:tc>
        <w:tc>
          <w:tcPr>
            <w:tcW w:w="3605" w:type="dxa"/>
          </w:tcPr>
          <w:p>
            <w:pPr>
              <w:pStyle w:val="TableParagraph"/>
              <w:ind w:left="80"/>
              <w:rPr>
                <w:sz w:val="16"/>
              </w:rPr>
            </w:pPr>
            <w:r>
              <w:rPr>
                <w:sz w:val="16"/>
              </w:rPr>
              <w:t>在门槛、围栏及楼梯板上表面为0.6</w:t>
            </w:r>
          </w:p>
          <w:p>
            <w:pPr>
              <w:pStyle w:val="TableParagraph"/>
              <w:spacing w:before="81"/>
              <w:ind w:left="80"/>
              <w:rPr>
                <w:sz w:val="16"/>
              </w:rPr>
            </w:pPr>
            <w:r>
              <w:rPr>
                <w:sz w:val="16"/>
              </w:rPr>
              <w:t>mm以上。</w:t>
            </w:r>
          </w:p>
        </w:tc>
        <w:tc>
          <w:tcPr>
            <w:tcW w:w="3606" w:type="dxa"/>
          </w:tcPr>
          <w:p>
            <w:pPr>
              <w:pStyle w:val="TableParagraph"/>
              <w:ind w:left="80"/>
              <w:rPr>
                <w:sz w:val="16"/>
              </w:rPr>
            </w:pPr>
            <w:r>
              <w:rPr>
                <w:sz w:val="16"/>
              </w:rPr>
              <w:t>左对齐</w:t>
            </w:r>
          </w:p>
        </w:tc>
      </w:tr>
    </w:tbl>
    <w:p>
      <w:pPr>
        <w:spacing w:after="0"/>
        <w:rPr>
          <w:sz w:val="16"/>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1931" w:hRule="atLeast"/>
        </w:trPr>
        <w:tc>
          <w:tcPr>
            <w:tcW w:w="320" w:type="dxa"/>
            <w:tcBorders>
              <w:top w:val="nil"/>
            </w:tcBorders>
          </w:tcPr>
          <w:p>
            <w:pPr>
              <w:pStyle w:val="TableParagraph"/>
              <w:spacing w:before="0"/>
              <w:rPr>
                <w:rFonts w:ascii="Times New Roman"/>
                <w:sz w:val="14"/>
              </w:rPr>
            </w:pPr>
          </w:p>
        </w:tc>
        <w:tc>
          <w:tcPr>
            <w:tcW w:w="1362" w:type="dxa"/>
            <w:tcBorders>
              <w:top w:val="nil"/>
            </w:tcBorders>
          </w:tcPr>
          <w:p>
            <w:pPr>
              <w:pStyle w:val="TableParagraph"/>
              <w:tabs>
                <w:tab w:pos="1051" w:val="left" w:leader="none"/>
              </w:tabs>
              <w:spacing w:line="178" w:lineRule="exact" w:before="0"/>
              <w:ind w:left="10"/>
              <w:jc w:val="center"/>
              <w:rPr>
                <w:sz w:val="16"/>
              </w:rPr>
            </w:pPr>
          </w:p>
        </w:tc>
        <w:tc>
          <w:tcPr>
            <w:tcW w:w="7211" w:type="dxa"/>
            <w:tcBorders>
              <w:top w:val="nil"/>
            </w:tcBorders>
          </w:tcPr>
          <w:p>
            <w:pPr>
              <w:pStyle w:val="TableParagraph"/>
              <w:spacing w:line="178" w:lineRule="exact" w:before="0"/>
              <w:ind w:left="80"/>
              <w:rPr>
                <w:sz w:val="16"/>
              </w:rPr>
            </w:pPr>
            <w:r>
              <w:rPr>
                <w:sz w:val="16"/>
              </w:rPr>
              <w:t>显示的尺寸与测量的尺寸之差必须在表3的数值以下。</w:t>
            </w:r>
          </w:p>
          <w:p>
            <w:pPr>
              <w:pStyle w:val="TableParagraph"/>
              <w:spacing w:before="80"/>
              <w:ind w:left="80"/>
              <w:rPr>
                <w:sz w:val="16"/>
              </w:rPr>
            </w:pPr>
            <w:r>
              <w:rPr>
                <w:spacing w:val="7"/>
                <w:sz w:val="16"/>
              </w:rPr>
              <w:t>表3尺寸的公差</w:t>
            </w:r>
          </w:p>
          <w:p>
            <w:pPr>
              <w:pStyle w:val="TableParagraph"/>
              <w:spacing w:before="81"/>
              <w:ind w:left="4406"/>
              <w:rPr>
                <w:sz w:val="16"/>
              </w:rPr>
            </w:pPr>
            <w:r>
              <w:rPr>
                <w:sz w:val="16"/>
              </w:rPr>
              <w:t>（单位：mm）</w:t>
            </w:r>
          </w:p>
        </w:tc>
      </w:tr>
      <w:tr>
        <w:trPr>
          <w:trHeight w:val="3134" w:hRule="atLeast"/>
        </w:trPr>
        <w:tc>
          <w:tcPr>
            <w:tcW w:w="320" w:type="dxa"/>
            <w:vMerge w:val="restart"/>
          </w:tcPr>
          <w:p>
            <w:pPr>
              <w:pStyle w:val="TableParagraph"/>
              <w:spacing w:line="333" w:lineRule="auto" w:before="31"/>
              <w:ind w:left="80" w:right="68"/>
              <w:rPr>
                <w:sz w:val="16"/>
              </w:rPr>
            </w:pPr>
            <w:r>
              <w:rPr>
                <w:sz w:val="16"/>
              </w:rPr>
              <w:t>显示</w:t>
            </w:r>
          </w:p>
        </w:tc>
        <w:tc>
          <w:tcPr>
            <w:tcW w:w="1362" w:type="dxa"/>
          </w:tcPr>
          <w:p>
            <w:pPr>
              <w:pStyle w:val="TableParagraph"/>
              <w:spacing w:before="31"/>
              <w:ind w:left="10"/>
              <w:jc w:val="center"/>
              <w:rPr>
                <w:sz w:val="16"/>
              </w:rPr>
            </w:pPr>
            <w:r>
              <w:rPr>
                <w:spacing w:val="44"/>
                <w:sz w:val="16"/>
              </w:rPr>
              <w:t>表示事项</w:t>
            </w:r>
          </w:p>
        </w:tc>
        <w:tc>
          <w:tcPr>
            <w:tcW w:w="7211" w:type="dxa"/>
          </w:tcPr>
          <w:p>
            <w:pPr>
              <w:pStyle w:val="TableParagraph"/>
              <w:spacing w:before="31"/>
              <w:ind w:left="80"/>
              <w:rPr>
                <w:sz w:val="16"/>
              </w:rPr>
            </w:pPr>
            <w:r>
              <w:rPr>
                <w:sz w:val="16"/>
              </w:rPr>
              <w:t>1应一并显示以下事项。</w:t>
            </w:r>
          </w:p>
          <w:p>
            <w:pPr>
              <w:pStyle w:val="TableParagraph"/>
              <w:numPr>
                <w:ilvl w:val="0"/>
                <w:numId w:val="3"/>
              </w:numPr>
              <w:tabs>
                <w:tab w:pos="562" w:val="left" w:leader="none"/>
              </w:tabs>
              <w:spacing w:line="240" w:lineRule="auto" w:before="81" w:after="0"/>
              <w:ind w:left="561" w:right="0" w:hanging="403"/>
              <w:jc w:val="left"/>
              <w:rPr>
                <w:sz w:val="16"/>
              </w:rPr>
            </w:pPr>
            <w:r>
              <w:rPr>
                <w:w w:val="95"/>
                <w:sz w:val="16"/>
              </w:rPr>
              <w:t>品名</w:t>
            </w:r>
          </w:p>
          <w:p>
            <w:pPr>
              <w:pStyle w:val="TableParagraph"/>
              <w:numPr>
                <w:ilvl w:val="0"/>
                <w:numId w:val="3"/>
              </w:numPr>
              <w:tabs>
                <w:tab w:pos="562" w:val="left" w:leader="none"/>
              </w:tabs>
              <w:spacing w:line="240" w:lineRule="auto" w:before="80" w:after="0"/>
              <w:ind w:left="561" w:right="0" w:hanging="403"/>
              <w:jc w:val="left"/>
              <w:rPr>
                <w:sz w:val="16"/>
              </w:rPr>
            </w:pPr>
            <w:r>
              <w:rPr>
                <w:sz w:val="16"/>
              </w:rPr>
              <w:t>树种名（芯材）</w:t>
            </w:r>
          </w:p>
          <w:p>
            <w:pPr>
              <w:pStyle w:val="TableParagraph"/>
              <w:numPr>
                <w:ilvl w:val="0"/>
                <w:numId w:val="3"/>
              </w:numPr>
              <w:tabs>
                <w:tab w:pos="562" w:val="left" w:leader="none"/>
              </w:tabs>
              <w:spacing w:line="240" w:lineRule="auto" w:before="81" w:after="0"/>
              <w:ind w:left="561" w:right="0" w:hanging="403"/>
              <w:jc w:val="left"/>
              <w:rPr>
                <w:sz w:val="16"/>
              </w:rPr>
            </w:pPr>
            <w:r>
              <w:rPr>
                <w:sz w:val="16"/>
              </w:rPr>
              <w:t>树种名称（装饰薄板）</w:t>
            </w:r>
          </w:p>
          <w:p>
            <w:pPr>
              <w:pStyle w:val="TableParagraph"/>
              <w:numPr>
                <w:ilvl w:val="0"/>
                <w:numId w:val="3"/>
              </w:numPr>
              <w:tabs>
                <w:tab w:pos="562" w:val="left" w:leader="none"/>
              </w:tabs>
              <w:spacing w:line="240" w:lineRule="auto" w:before="81" w:after="0"/>
              <w:ind w:left="561" w:right="0" w:hanging="403"/>
              <w:jc w:val="left"/>
              <w:rPr>
                <w:sz w:val="16"/>
              </w:rPr>
            </w:pPr>
            <w:r>
              <w:rPr>
                <w:sz w:val="16"/>
              </w:rPr>
              <w:t>装饰薄板厚度</w:t>
            </w:r>
          </w:p>
          <w:p>
            <w:pPr>
              <w:pStyle w:val="TableParagraph"/>
              <w:numPr>
                <w:ilvl w:val="0"/>
                <w:numId w:val="3"/>
              </w:numPr>
              <w:tabs>
                <w:tab w:pos="562" w:val="left" w:leader="none"/>
              </w:tabs>
              <w:spacing w:line="240" w:lineRule="auto" w:before="80" w:after="0"/>
              <w:ind w:left="561" w:right="0" w:hanging="403"/>
              <w:jc w:val="left"/>
              <w:rPr>
                <w:sz w:val="16"/>
              </w:rPr>
            </w:pPr>
            <w:r>
              <w:rPr>
                <w:w w:val="95"/>
                <w:sz w:val="16"/>
              </w:rPr>
              <w:t>定位面</w:t>
            </w:r>
          </w:p>
          <w:p>
            <w:pPr>
              <w:pStyle w:val="TableParagraph"/>
              <w:numPr>
                <w:ilvl w:val="0"/>
                <w:numId w:val="3"/>
              </w:numPr>
              <w:tabs>
                <w:tab w:pos="562" w:val="left" w:leader="none"/>
              </w:tabs>
              <w:spacing w:line="240" w:lineRule="auto" w:before="81" w:after="0"/>
              <w:ind w:left="561" w:right="0" w:hanging="403"/>
              <w:jc w:val="left"/>
              <w:rPr>
                <w:sz w:val="16"/>
              </w:rPr>
            </w:pPr>
            <w:r>
              <w:rPr>
                <w:w w:val="95"/>
                <w:sz w:val="16"/>
              </w:rPr>
              <w:t>尺寸</w:t>
            </w:r>
          </w:p>
          <w:p>
            <w:pPr>
              <w:pStyle w:val="TableParagraph"/>
              <w:numPr>
                <w:ilvl w:val="0"/>
                <w:numId w:val="3"/>
              </w:numPr>
              <w:tabs>
                <w:tab w:pos="562" w:val="left" w:leader="none"/>
              </w:tabs>
              <w:spacing w:line="240" w:lineRule="auto" w:before="80" w:after="0"/>
              <w:ind w:left="561" w:right="0" w:hanging="403"/>
              <w:jc w:val="left"/>
              <w:rPr>
                <w:sz w:val="16"/>
              </w:rPr>
            </w:pPr>
            <w:r>
              <w:rPr>
                <w:sz w:val="16"/>
              </w:rPr>
              <w:t>甲醛释放量（2或3中规定的标注除外）</w:t>
            </w:r>
          </w:p>
          <w:p>
            <w:pPr>
              <w:pStyle w:val="TableParagraph"/>
              <w:numPr>
                <w:ilvl w:val="0"/>
                <w:numId w:val="3"/>
              </w:numPr>
              <w:tabs>
                <w:tab w:pos="562" w:val="left" w:leader="none"/>
              </w:tabs>
              <w:spacing w:line="240" w:lineRule="auto" w:before="81" w:after="0"/>
              <w:ind w:left="561" w:right="0" w:hanging="403"/>
              <w:jc w:val="left"/>
              <w:rPr>
                <w:sz w:val="16"/>
              </w:rPr>
            </w:pPr>
            <w:r>
              <w:rPr>
                <w:sz w:val="16"/>
              </w:rPr>
              <w:t>制造商或销售商（进口商品的，为进口商）的姓名或名称及所在地</w:t>
            </w:r>
          </w:p>
          <w:p>
            <w:pPr>
              <w:pStyle w:val="TableParagraph"/>
              <w:spacing w:before="82"/>
              <w:ind w:left="80"/>
              <w:rPr>
                <w:sz w:val="16"/>
              </w:rPr>
            </w:pPr>
            <w:r>
              <w:rPr>
                <w:sz w:val="16"/>
              </w:rPr>
              <w:t>2与前条第1项的表显示事项的项2相同。</w:t>
            </w:r>
          </w:p>
          <w:p>
            <w:pPr>
              <w:pStyle w:val="TableParagraph"/>
              <w:spacing w:before="80"/>
              <w:ind w:left="80"/>
              <w:rPr>
                <w:sz w:val="16"/>
              </w:rPr>
            </w:pPr>
            <w:r>
              <w:rPr>
                <w:sz w:val="16"/>
              </w:rPr>
              <w:t>3与前条第1项的表显示事项的项3相同。</w:t>
            </w:r>
          </w:p>
        </w:tc>
      </w:tr>
      <w:tr>
        <w:trPr>
          <w:trHeight w:val="7419" w:hRule="atLeast"/>
        </w:trPr>
        <w:tc>
          <w:tcPr>
            <w:tcW w:w="320" w:type="dxa"/>
            <w:vMerge/>
            <w:tcBorders>
              <w:top w:val="nil"/>
            </w:tcBorders>
          </w:tcPr>
          <w:p>
            <w:pPr>
              <w:rPr>
                <w:sz w:val="2"/>
                <w:szCs w:val="2"/>
              </w:rPr>
            </w:pPr>
          </w:p>
        </w:tc>
        <w:tc>
          <w:tcPr>
            <w:tcW w:w="1362" w:type="dxa"/>
          </w:tcPr>
          <w:p>
            <w:pPr>
              <w:pStyle w:val="TableParagraph"/>
              <w:spacing w:before="30"/>
              <w:ind w:left="10"/>
              <w:jc w:val="center"/>
              <w:rPr>
                <w:sz w:val="16"/>
              </w:rPr>
            </w:pPr>
            <w:r>
              <w:rPr>
                <w:spacing w:val="7"/>
                <w:sz w:val="16"/>
              </w:rPr>
              <w:t>表示方法</w:t>
            </w:r>
          </w:p>
        </w:tc>
        <w:tc>
          <w:tcPr>
            <w:tcW w:w="7211" w:type="dxa"/>
          </w:tcPr>
          <w:p>
            <w:pPr>
              <w:pStyle w:val="TableParagraph"/>
              <w:spacing w:line="333" w:lineRule="auto" w:before="30"/>
              <w:ind w:left="240" w:right="68" w:hanging="160"/>
              <w:rPr>
                <w:sz w:val="16"/>
              </w:rPr>
            </w:pPr>
            <w:r>
              <w:rPr>
                <w:spacing w:val="6"/>
                <w:sz w:val="16"/>
              </w:rPr>
              <w:t>1显示事项项的（1）至（7）所示事项的显示应按照以下规定的方法进行。</w:t>
            </w:r>
          </w:p>
          <w:p>
            <w:pPr>
              <w:pStyle w:val="TableParagraph"/>
              <w:numPr>
                <w:ilvl w:val="0"/>
                <w:numId w:val="4"/>
              </w:numPr>
              <w:tabs>
                <w:tab w:pos="642" w:val="left" w:leader="none"/>
              </w:tabs>
              <w:spacing w:line="240" w:lineRule="auto" w:before="1" w:after="0"/>
              <w:ind w:left="641" w:right="0" w:hanging="402"/>
              <w:jc w:val="left"/>
              <w:rPr>
                <w:sz w:val="16"/>
              </w:rPr>
            </w:pPr>
            <w:r>
              <w:rPr>
                <w:w w:val="95"/>
                <w:sz w:val="16"/>
              </w:rPr>
              <w:t>品名</w:t>
            </w:r>
          </w:p>
          <w:p>
            <w:pPr>
              <w:pStyle w:val="TableParagraph"/>
              <w:spacing w:before="81"/>
              <w:ind w:left="480"/>
              <w:rPr>
                <w:sz w:val="16"/>
              </w:rPr>
            </w:pPr>
            <w:r>
              <w:rPr>
                <w:sz w:val="16"/>
              </w:rPr>
              <w:t>A记载为“化妆用集成材料”。</w:t>
            </w:r>
          </w:p>
          <w:p>
            <w:pPr>
              <w:pStyle w:val="TableParagraph"/>
              <w:spacing w:before="80"/>
              <w:ind w:left="480"/>
              <w:rPr>
                <w:sz w:val="16"/>
              </w:rPr>
            </w:pPr>
            <w:r>
              <w:rPr>
                <w:spacing w:val="-2"/>
                <w:sz w:val="16"/>
              </w:rPr>
              <w:t>i涂饰的物品，须记载为“化妆用集成材料（涂饰）”。</w:t>
            </w:r>
          </w:p>
          <w:p>
            <w:pPr>
              <w:pStyle w:val="TableParagraph"/>
              <w:spacing w:line="333" w:lineRule="auto" w:before="81"/>
              <w:ind w:left="640" w:right="36" w:hanging="161"/>
              <w:rPr>
                <w:sz w:val="16"/>
              </w:rPr>
            </w:pPr>
            <w:r>
              <w:rPr>
                <w:spacing w:val="-5"/>
                <w:sz w:val="16"/>
              </w:rPr>
              <w:t>u对于特定用途的材料，应在“化妆刷造作用集成材料”或“化妆刷造作用集成材料（涂装）”之后，加上括号，用一般的称呼记载“（倾倒）”等用途。</w:t>
            </w:r>
          </w:p>
          <w:p>
            <w:pPr>
              <w:pStyle w:val="TableParagraph"/>
              <w:numPr>
                <w:ilvl w:val="0"/>
                <w:numId w:val="4"/>
              </w:numPr>
              <w:tabs>
                <w:tab w:pos="642" w:val="left" w:leader="none"/>
              </w:tabs>
              <w:spacing w:line="240" w:lineRule="auto" w:before="3" w:after="0"/>
              <w:ind w:left="641" w:right="0" w:hanging="402"/>
              <w:jc w:val="left"/>
              <w:rPr>
                <w:sz w:val="16"/>
              </w:rPr>
            </w:pPr>
            <w:r>
              <w:rPr>
                <w:sz w:val="16"/>
              </w:rPr>
              <w:t>树种名（芯材）</w:t>
            </w:r>
          </w:p>
          <w:p>
            <w:pPr>
              <w:pStyle w:val="TableParagraph"/>
              <w:spacing w:before="80"/>
              <w:ind w:left="640"/>
              <w:rPr>
                <w:sz w:val="16"/>
              </w:rPr>
            </w:pPr>
            <w:r>
              <w:rPr>
                <w:sz w:val="16"/>
              </w:rPr>
              <w:t>树种名从使用量多的开始按顺序以其最一般的名称记载。</w:t>
            </w:r>
          </w:p>
          <w:p>
            <w:pPr>
              <w:pStyle w:val="TableParagraph"/>
              <w:numPr>
                <w:ilvl w:val="0"/>
                <w:numId w:val="4"/>
              </w:numPr>
              <w:tabs>
                <w:tab w:pos="642" w:val="left" w:leader="none"/>
              </w:tabs>
              <w:spacing w:line="240" w:lineRule="auto" w:before="81" w:after="0"/>
              <w:ind w:left="641" w:right="0" w:hanging="402"/>
              <w:jc w:val="left"/>
              <w:rPr>
                <w:sz w:val="16"/>
              </w:rPr>
            </w:pPr>
            <w:r>
              <w:rPr>
                <w:sz w:val="16"/>
              </w:rPr>
              <w:t>树种名称（装饰薄板）</w:t>
            </w:r>
          </w:p>
          <w:p>
            <w:pPr>
              <w:pStyle w:val="TableParagraph"/>
              <w:spacing w:before="80"/>
              <w:ind w:left="640"/>
              <w:rPr>
                <w:sz w:val="16"/>
              </w:rPr>
            </w:pPr>
            <w:r>
              <w:rPr>
                <w:sz w:val="16"/>
              </w:rPr>
              <w:t>用最一般的名称记载树种名。</w:t>
            </w:r>
          </w:p>
          <w:p>
            <w:pPr>
              <w:pStyle w:val="TableParagraph"/>
              <w:numPr>
                <w:ilvl w:val="0"/>
                <w:numId w:val="4"/>
              </w:numPr>
              <w:tabs>
                <w:tab w:pos="642" w:val="left" w:leader="none"/>
              </w:tabs>
              <w:spacing w:line="240" w:lineRule="auto" w:before="81" w:after="0"/>
              <w:ind w:left="641" w:right="0" w:hanging="402"/>
              <w:jc w:val="left"/>
              <w:rPr>
                <w:sz w:val="16"/>
              </w:rPr>
            </w:pPr>
            <w:r>
              <w:rPr>
                <w:sz w:val="16"/>
              </w:rPr>
              <w:t>装饰薄板厚度</w:t>
            </w:r>
          </w:p>
          <w:p>
            <w:pPr>
              <w:pStyle w:val="TableParagraph"/>
              <w:spacing w:before="81"/>
              <w:ind w:left="640"/>
              <w:rPr>
                <w:sz w:val="16"/>
              </w:rPr>
            </w:pPr>
            <w:r>
              <w:rPr>
                <w:sz w:val="16"/>
              </w:rPr>
              <w:t>以毫米为单位，标明单位记载到少数第一位的数值。</w:t>
            </w:r>
          </w:p>
          <w:p>
            <w:pPr>
              <w:pStyle w:val="TableParagraph"/>
              <w:numPr>
                <w:ilvl w:val="0"/>
                <w:numId w:val="4"/>
              </w:numPr>
              <w:tabs>
                <w:tab w:pos="642" w:val="left" w:leader="none"/>
              </w:tabs>
              <w:spacing w:line="240" w:lineRule="auto" w:before="80" w:after="0"/>
              <w:ind w:left="641" w:right="0" w:hanging="402"/>
              <w:jc w:val="left"/>
              <w:rPr>
                <w:sz w:val="16"/>
              </w:rPr>
            </w:pPr>
            <w:r>
              <w:rPr>
                <w:w w:val="95"/>
                <w:sz w:val="16"/>
              </w:rPr>
              <w:t>定位面</w:t>
            </w:r>
          </w:p>
          <w:p>
            <w:pPr>
              <w:pStyle w:val="TableParagraph"/>
              <w:spacing w:before="81"/>
              <w:ind w:left="640"/>
              <w:rPr>
                <w:sz w:val="16"/>
              </w:rPr>
            </w:pPr>
            <w:r>
              <w:rPr>
                <w:sz w:val="16"/>
              </w:rPr>
              <w:t>记载表示1面、2面、3面及4面中任一面的文字等。</w:t>
            </w:r>
          </w:p>
          <w:p>
            <w:pPr>
              <w:pStyle w:val="TableParagraph"/>
              <w:numPr>
                <w:ilvl w:val="0"/>
                <w:numId w:val="4"/>
              </w:numPr>
              <w:tabs>
                <w:tab w:pos="642" w:val="left" w:leader="none"/>
              </w:tabs>
              <w:spacing w:line="240" w:lineRule="auto" w:before="80" w:after="0"/>
              <w:ind w:left="641" w:right="0" w:hanging="402"/>
              <w:jc w:val="left"/>
              <w:rPr>
                <w:sz w:val="16"/>
              </w:rPr>
            </w:pPr>
            <w:r>
              <w:rPr>
                <w:w w:val="95"/>
                <w:sz w:val="16"/>
              </w:rPr>
              <w:t>尺寸</w:t>
            </w:r>
          </w:p>
          <w:p>
            <w:pPr>
              <w:pStyle w:val="TableParagraph"/>
              <w:spacing w:line="333" w:lineRule="auto" w:before="82"/>
              <w:ind w:left="480" w:right="43" w:firstLine="160"/>
              <w:jc w:val="both"/>
              <w:rPr>
                <w:sz w:val="16"/>
              </w:rPr>
            </w:pPr>
            <w:r>
              <w:rPr>
                <w:spacing w:val="-17"/>
                <w:sz w:val="16"/>
              </w:rPr>
              <w:t>尺寸在“短边”、“长边”和“材料长度”的文字之后，以毫米、厘米或米为单位，标明单位。但是，对于不是等截面的或实施了模具加工的，短边或长边的显示困难的，可以省略短边或长边的显示，对于通直材料以外的，可以省略材料长度的显示。在这种情况下</w:t>
            </w:r>
          </w:p>
          <w:p>
            <w:pPr>
              <w:pStyle w:val="TableParagraph"/>
              <w:spacing w:before="3"/>
              <w:ind w:left="480"/>
              <w:rPr>
                <w:sz w:val="16"/>
              </w:rPr>
            </w:pPr>
            <w:r>
              <w:rPr>
                <w:spacing w:val="-17"/>
                <w:w w:val="95"/>
                <w:sz w:val="16"/>
              </w:rPr>
              <w:t>在“短边”、“长边”或“材长”的文字之后，记载为“略”。</w:t>
            </w:r>
          </w:p>
          <w:p>
            <w:pPr>
              <w:pStyle w:val="TableParagraph"/>
              <w:numPr>
                <w:ilvl w:val="0"/>
                <w:numId w:val="4"/>
              </w:numPr>
              <w:tabs>
                <w:tab w:pos="642" w:val="left" w:leader="none"/>
              </w:tabs>
              <w:spacing w:line="240" w:lineRule="auto" w:before="80" w:after="0"/>
              <w:ind w:left="641" w:right="0" w:hanging="402"/>
              <w:jc w:val="left"/>
              <w:rPr>
                <w:sz w:val="16"/>
              </w:rPr>
            </w:pPr>
            <w:r>
              <w:rPr>
                <w:sz w:val="16"/>
              </w:rPr>
              <w:t>与前条第1项的表表示方法的项1的（5）相同。</w:t>
            </w:r>
          </w:p>
          <w:p>
            <w:pPr>
              <w:pStyle w:val="TableParagraph"/>
              <w:spacing w:before="81"/>
              <w:ind w:left="80"/>
              <w:rPr>
                <w:sz w:val="16"/>
              </w:rPr>
            </w:pPr>
            <w:r>
              <w:rPr>
                <w:sz w:val="16"/>
              </w:rPr>
              <w:t>2与前条第1项的表表示方法的项2相同。</w:t>
            </w:r>
          </w:p>
          <w:p>
            <w:pPr>
              <w:pStyle w:val="TableParagraph"/>
              <w:spacing w:before="81"/>
              <w:ind w:left="80"/>
              <w:rPr>
                <w:sz w:val="16"/>
              </w:rPr>
            </w:pPr>
            <w:r>
              <w:rPr>
                <w:sz w:val="16"/>
              </w:rPr>
              <w:t>3与前条第1项的表表示方法的项3相同。</w:t>
            </w:r>
          </w:p>
          <w:p>
            <w:pPr>
              <w:pStyle w:val="TableParagraph"/>
              <w:spacing w:line="286" w:lineRule="exact" w:before="11"/>
              <w:ind w:left="240" w:right="69" w:hanging="160"/>
              <w:rPr>
                <w:sz w:val="16"/>
              </w:rPr>
            </w:pPr>
            <w:r>
              <w:rPr>
                <w:sz w:val="16"/>
              </w:rPr>
              <w:t>4标识事项项中规定的事项的标识应根据附记样式，在各个或各个其余的地方进行标识。</w:t>
            </w:r>
          </w:p>
        </w:tc>
      </w:tr>
      <w:tr>
        <w:trPr>
          <w:trHeight w:val="275" w:hRule="atLeast"/>
        </w:trPr>
        <w:tc>
          <w:tcPr>
            <w:tcW w:w="320" w:type="dxa"/>
            <w:vMerge/>
            <w:tcBorders>
              <w:top w:val="nil"/>
            </w:tcBorders>
          </w:tcPr>
          <w:p>
            <w:pPr>
              <w:rPr>
                <w:sz w:val="2"/>
                <w:szCs w:val="2"/>
              </w:rPr>
            </w:pPr>
          </w:p>
        </w:tc>
        <w:tc>
          <w:tcPr>
            <w:tcW w:w="1362" w:type="dxa"/>
          </w:tcPr>
          <w:p>
            <w:pPr>
              <w:pStyle w:val="TableParagraph"/>
              <w:spacing w:before="30"/>
              <w:ind w:left="10"/>
              <w:jc w:val="center"/>
              <w:rPr>
                <w:sz w:val="16"/>
              </w:rPr>
            </w:pPr>
            <w:r>
              <w:rPr>
                <w:spacing w:val="-11"/>
                <w:w w:val="95"/>
                <w:sz w:val="16"/>
              </w:rPr>
              <w:t>表示禁止事项</w:t>
            </w:r>
          </w:p>
        </w:tc>
        <w:tc>
          <w:tcPr>
            <w:tcW w:w="7211" w:type="dxa"/>
          </w:tcPr>
          <w:p>
            <w:pPr>
              <w:pStyle w:val="TableParagraph"/>
              <w:spacing w:before="30"/>
              <w:ind w:left="80"/>
              <w:rPr>
                <w:sz w:val="16"/>
              </w:rPr>
            </w:pPr>
            <w:r>
              <w:rPr>
                <w:sz w:val="16"/>
              </w:rPr>
              <w:t>与前条第1项的表显示禁止事项的项相同。</w:t>
            </w:r>
          </w:p>
        </w:tc>
      </w:tr>
    </w:tbl>
    <w:p>
      <w:pPr>
        <w:pStyle w:val="BodyText"/>
        <w:spacing w:before="36" w:after="34"/>
        <w:ind w:left="351"/>
      </w:pPr>
      <w:r>
        <w:rPr/>
        <w:pict>
          <v:shape style="position:absolute;margin-left:166.440002pt;margin-top:110.340019pt;width:261.1500pt;height:43.25pt;mso-position-horizontal-relative:page;mso-position-vertical-relative:page;z-index:15730176" type="#_x0000_t202" id="docshape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3605"/>
                  </w:tblGrid>
                  <w:tr>
                    <w:trPr>
                      <w:trHeight w:val="275" w:hRule="atLeast"/>
                    </w:trPr>
                    <w:tc>
                      <w:tcPr>
                        <w:tcW w:w="1603" w:type="dxa"/>
                      </w:tcPr>
                      <w:p>
                        <w:pPr>
                          <w:pStyle w:val="TableParagraph"/>
                          <w:ind w:left="542" w:right="533"/>
                          <w:jc w:val="center"/>
                          <w:rPr>
                            <w:sz w:val="16"/>
                          </w:rPr>
                        </w:pPr>
                        <w:r>
                          <w:rPr>
                            <w:spacing w:val="26"/>
                            <w:sz w:val="16"/>
                          </w:rPr>
                          <w:t>区分</w:t>
                        </w:r>
                      </w:p>
                    </w:tc>
                    <w:tc>
                      <w:tcPr>
                        <w:tcW w:w="3605" w:type="dxa"/>
                      </w:tcPr>
                      <w:p>
                        <w:pPr>
                          <w:pStyle w:val="TableParagraph"/>
                          <w:ind w:left="440"/>
                          <w:rPr>
                            <w:sz w:val="16"/>
                          </w:rPr>
                        </w:pPr>
                        <w:r>
                          <w:rPr>
                            <w:sz w:val="16"/>
                          </w:rPr>
                          <w:t>显示的尺寸与测量的尺寸之差</w:t>
                        </w:r>
                      </w:p>
                    </w:tc>
                  </w:tr>
                  <w:tr>
                    <w:trPr>
                      <w:trHeight w:val="275" w:hRule="atLeast"/>
                    </w:trPr>
                    <w:tc>
                      <w:tcPr>
                        <w:tcW w:w="1603" w:type="dxa"/>
                      </w:tcPr>
                      <w:p>
                        <w:pPr>
                          <w:pStyle w:val="TableParagraph"/>
                          <w:ind w:left="80"/>
                          <w:rPr>
                            <w:sz w:val="16"/>
                          </w:rPr>
                        </w:pPr>
                        <w:r>
                          <w:rPr>
                            <w:w w:val="95"/>
                            <w:sz w:val="16"/>
                          </w:rPr>
                          <w:t>短边及长边</w:t>
                        </w:r>
                      </w:p>
                    </w:tc>
                    <w:tc>
                      <w:tcPr>
                        <w:tcW w:w="3605" w:type="dxa"/>
                      </w:tcPr>
                      <w:p>
                        <w:pPr>
                          <w:pStyle w:val="TableParagraph"/>
                          <w:tabs>
                            <w:tab w:pos="2082" w:val="left" w:leader="none"/>
                          </w:tabs>
                          <w:ind w:left="880"/>
                          <w:rPr>
                            <w:sz w:val="16"/>
                          </w:rPr>
                        </w:pPr>
                      </w:p>
                    </w:tc>
                  </w:tr>
                  <w:tr>
                    <w:trPr>
                      <w:trHeight w:val="275" w:hRule="atLeast"/>
                    </w:trPr>
                    <w:tc>
                      <w:tcPr>
                        <w:tcW w:w="1603" w:type="dxa"/>
                      </w:tcPr>
                      <w:p>
                        <w:pPr>
                          <w:pStyle w:val="TableParagraph"/>
                          <w:ind w:left="80"/>
                          <w:rPr>
                            <w:sz w:val="16"/>
                          </w:rPr>
                        </w:pPr>
                        <w:r>
                          <w:rPr>
                            <w:w w:val="95"/>
                            <w:sz w:val="16"/>
                          </w:rPr>
                          <w:t>材料长度</w:t>
                        </w:r>
                      </w:p>
                    </w:tc>
                    <w:tc>
                      <w:tcPr>
                        <w:tcW w:w="3605" w:type="dxa"/>
                      </w:tcPr>
                      <w:p>
                        <w:pPr>
                          <w:pStyle w:val="TableParagraph"/>
                          <w:tabs>
                            <w:tab w:pos="2242" w:val="left" w:leader="none"/>
                          </w:tabs>
                          <w:ind w:left="880"/>
                          <w:rPr>
                            <w:sz w:val="16"/>
                          </w:rPr>
                        </w:pPr>
                      </w:p>
                    </w:tc>
                  </w:tr>
                </w:tbl>
                <w:p>
                  <w:pPr>
                    <w:pStyle w:val="BodyText"/>
                  </w:pPr>
                </w:p>
              </w:txbxContent>
            </v:textbox>
            <w10:wrap type="none"/>
          </v:shape>
        </w:pict>
      </w:r>
      <w:r>
        <w:rPr/>
        <w:t>2前项发现材料面的质量标准如下。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842"/>
        <w:gridCol w:w="1802"/>
        <w:gridCol w:w="781"/>
        <w:gridCol w:w="1021"/>
        <w:gridCol w:w="1021"/>
        <w:gridCol w:w="781"/>
        <w:gridCol w:w="1803"/>
      </w:tblGrid>
      <w:tr>
        <w:trPr>
          <w:trHeight w:val="275" w:hRule="atLeast"/>
        </w:trPr>
        <w:tc>
          <w:tcPr>
            <w:tcW w:w="840" w:type="dxa"/>
            <w:vMerge w:val="restart"/>
            <w:tcBorders>
              <w:right w:val="nil"/>
            </w:tcBorders>
          </w:tcPr>
          <w:p>
            <w:pPr>
              <w:pStyle w:val="TableParagraph"/>
              <w:ind w:right="73"/>
              <w:jc w:val="right"/>
              <w:rPr>
                <w:sz w:val="16"/>
              </w:rPr>
            </w:pPr>
            <w:r>
              <w:rPr>
                <w:w w:val="99"/>
                <w:sz w:val="16"/>
              </w:rPr>
              <w:t>事情</w:t>
            </w:r>
          </w:p>
        </w:tc>
        <w:tc>
          <w:tcPr>
            <w:tcW w:w="842" w:type="dxa"/>
            <w:vMerge w:val="restart"/>
            <w:tcBorders>
              <w:left w:val="nil"/>
            </w:tcBorders>
          </w:tcPr>
          <w:p>
            <w:pPr>
              <w:pStyle w:val="TableParagraph"/>
              <w:ind w:left="85"/>
              <w:rPr>
                <w:sz w:val="16"/>
              </w:rPr>
            </w:pPr>
            <w:r>
              <w:rPr>
                <w:w w:val="99"/>
                <w:sz w:val="16"/>
              </w:rPr>
              <w:t>分项</w:t>
            </w:r>
          </w:p>
        </w:tc>
        <w:tc>
          <w:tcPr>
            <w:tcW w:w="1802" w:type="dxa"/>
            <w:tcBorders>
              <w:right w:val="nil"/>
            </w:tcBorders>
          </w:tcPr>
          <w:p>
            <w:pPr>
              <w:pStyle w:val="TableParagraph"/>
              <w:spacing w:before="0"/>
              <w:rPr>
                <w:rFonts w:ascii="Times New Roman"/>
                <w:sz w:val="14"/>
              </w:rPr>
            </w:pPr>
          </w:p>
        </w:tc>
        <w:tc>
          <w:tcPr>
            <w:tcW w:w="781" w:type="dxa"/>
            <w:tcBorders>
              <w:left w:val="nil"/>
              <w:right w:val="nil"/>
            </w:tcBorders>
          </w:tcPr>
          <w:p>
            <w:pPr>
              <w:pStyle w:val="TableParagraph"/>
              <w:spacing w:before="0"/>
              <w:rPr>
                <w:rFonts w:ascii="Times New Roman"/>
                <w:sz w:val="14"/>
              </w:rPr>
            </w:pPr>
          </w:p>
        </w:tc>
        <w:tc>
          <w:tcPr>
            <w:tcW w:w="1021" w:type="dxa"/>
            <w:tcBorders>
              <w:left w:val="nil"/>
              <w:right w:val="nil"/>
            </w:tcBorders>
          </w:tcPr>
          <w:p>
            <w:pPr>
              <w:pStyle w:val="TableParagraph"/>
              <w:ind w:left="71"/>
              <w:jc w:val="center"/>
              <w:rPr>
                <w:sz w:val="16"/>
              </w:rPr>
            </w:pPr>
            <w:r>
              <w:rPr>
                <w:w w:val="99"/>
                <w:sz w:val="16"/>
              </w:rPr>
              <w:t>基础</w:t>
            </w:r>
          </w:p>
        </w:tc>
        <w:tc>
          <w:tcPr>
            <w:tcW w:w="1021" w:type="dxa"/>
            <w:tcBorders>
              <w:left w:val="nil"/>
              <w:right w:val="nil"/>
            </w:tcBorders>
          </w:tcPr>
          <w:p>
            <w:pPr>
              <w:pStyle w:val="TableParagraph"/>
              <w:ind w:right="45"/>
              <w:jc w:val="center"/>
              <w:rPr>
                <w:sz w:val="16"/>
              </w:rPr>
            </w:pPr>
            <w:r>
              <w:rPr>
                <w:w w:val="99"/>
                <w:sz w:val="16"/>
              </w:rPr>
              <w:t>标准</w:t>
            </w:r>
          </w:p>
        </w:tc>
        <w:tc>
          <w:tcPr>
            <w:tcW w:w="781" w:type="dxa"/>
            <w:tcBorders>
              <w:left w:val="nil"/>
              <w:right w:val="nil"/>
            </w:tcBorders>
          </w:tcPr>
          <w:p>
            <w:pPr>
              <w:pStyle w:val="TableParagraph"/>
              <w:spacing w:before="0"/>
              <w:rPr>
                <w:rFonts w:ascii="Times New Roman"/>
                <w:sz w:val="14"/>
              </w:rPr>
            </w:pPr>
          </w:p>
        </w:tc>
        <w:tc>
          <w:tcPr>
            <w:tcW w:w="1803" w:type="dxa"/>
            <w:tcBorders>
              <w:left w:val="nil"/>
            </w:tcBorders>
          </w:tcPr>
          <w:p>
            <w:pPr>
              <w:pStyle w:val="TableParagraph"/>
              <w:spacing w:before="0"/>
              <w:rPr>
                <w:rFonts w:ascii="Times New Roman"/>
                <w:sz w:val="14"/>
              </w:rPr>
            </w:pPr>
          </w:p>
        </w:tc>
      </w:tr>
      <w:tr>
        <w:trPr>
          <w:trHeight w:val="275" w:hRule="atLeast"/>
        </w:trPr>
        <w:tc>
          <w:tcPr>
            <w:tcW w:w="840" w:type="dxa"/>
            <w:vMerge/>
            <w:tcBorders>
              <w:top w:val="nil"/>
              <w:right w:val="nil"/>
            </w:tcBorders>
          </w:tcPr>
          <w:p>
            <w:pPr>
              <w:rPr>
                <w:sz w:val="2"/>
                <w:szCs w:val="2"/>
              </w:rPr>
            </w:pPr>
          </w:p>
        </w:tc>
        <w:tc>
          <w:tcPr>
            <w:tcW w:w="842" w:type="dxa"/>
            <w:vMerge/>
            <w:tcBorders>
              <w:top w:val="nil"/>
              <w:left w:val="nil"/>
            </w:tcBorders>
          </w:tcPr>
          <w:p>
            <w:pPr>
              <w:rPr>
                <w:sz w:val="2"/>
                <w:szCs w:val="2"/>
              </w:rPr>
            </w:pPr>
          </w:p>
        </w:tc>
        <w:tc>
          <w:tcPr>
            <w:tcW w:w="1802" w:type="dxa"/>
            <w:tcBorders>
              <w:right w:val="nil"/>
            </w:tcBorders>
          </w:tcPr>
          <w:p>
            <w:pPr>
              <w:pStyle w:val="TableParagraph"/>
              <w:ind w:right="153"/>
              <w:jc w:val="right"/>
              <w:rPr>
                <w:sz w:val="16"/>
              </w:rPr>
            </w:pPr>
            <w:r>
              <w:rPr>
                <w:w w:val="99"/>
                <w:sz w:val="16"/>
              </w:rPr>
              <w:t>１</w:t>
            </w:r>
          </w:p>
        </w:tc>
        <w:tc>
          <w:tcPr>
            <w:tcW w:w="781" w:type="dxa"/>
            <w:tcBorders>
              <w:left w:val="nil"/>
              <w:right w:val="nil"/>
            </w:tcBorders>
          </w:tcPr>
          <w:p>
            <w:pPr>
              <w:pStyle w:val="TableParagraph"/>
              <w:ind w:left="166"/>
              <w:rPr>
                <w:sz w:val="16"/>
              </w:rPr>
            </w:pPr>
            <w:r>
              <w:rPr>
                <w:w w:val="99"/>
                <w:sz w:val="16"/>
              </w:rPr>
              <w:t>等等</w:t>
            </w:r>
          </w:p>
        </w:tc>
        <w:tc>
          <w:tcPr>
            <w:tcW w:w="1021" w:type="dxa"/>
            <w:tcBorders>
              <w:left w:val="nil"/>
            </w:tcBorders>
          </w:tcPr>
          <w:p>
            <w:pPr>
              <w:pStyle w:val="TableParagraph"/>
              <w:spacing w:before="0"/>
              <w:rPr>
                <w:rFonts w:ascii="Times New Roman"/>
                <w:sz w:val="14"/>
              </w:rPr>
            </w:pPr>
          </w:p>
        </w:tc>
        <w:tc>
          <w:tcPr>
            <w:tcW w:w="1021" w:type="dxa"/>
            <w:tcBorders>
              <w:right w:val="nil"/>
            </w:tcBorders>
          </w:tcPr>
          <w:p>
            <w:pPr>
              <w:pStyle w:val="TableParagraph"/>
              <w:spacing w:before="0"/>
              <w:rPr>
                <w:rFonts w:ascii="Times New Roman"/>
                <w:sz w:val="14"/>
              </w:rPr>
            </w:pPr>
          </w:p>
        </w:tc>
        <w:tc>
          <w:tcPr>
            <w:tcW w:w="781" w:type="dxa"/>
            <w:tcBorders>
              <w:left w:val="nil"/>
              <w:right w:val="nil"/>
            </w:tcBorders>
          </w:tcPr>
          <w:p>
            <w:pPr>
              <w:pStyle w:val="TableParagraph"/>
              <w:ind w:left="466"/>
              <w:rPr>
                <w:sz w:val="16"/>
              </w:rPr>
            </w:pPr>
            <w:r>
              <w:rPr>
                <w:w w:val="99"/>
                <w:sz w:val="16"/>
              </w:rPr>
              <w:t>２</w:t>
            </w:r>
          </w:p>
        </w:tc>
        <w:tc>
          <w:tcPr>
            <w:tcW w:w="1803" w:type="dxa"/>
            <w:tcBorders>
              <w:left w:val="nil"/>
            </w:tcBorders>
          </w:tcPr>
          <w:p>
            <w:pPr>
              <w:pStyle w:val="TableParagraph"/>
              <w:ind w:left="167"/>
              <w:rPr>
                <w:sz w:val="16"/>
              </w:rPr>
            </w:pPr>
            <w:r>
              <w:rPr>
                <w:w w:val="99"/>
                <w:sz w:val="16"/>
              </w:rPr>
              <w:t>等等</w:t>
            </w:r>
          </w:p>
        </w:tc>
      </w:tr>
      <w:tr>
        <w:trPr>
          <w:trHeight w:val="567" w:hRule="atLeast"/>
        </w:trPr>
        <w:tc>
          <w:tcPr>
            <w:tcW w:w="1682" w:type="dxa"/>
            <w:gridSpan w:val="2"/>
            <w:tcBorders>
              <w:bottom w:val="nil"/>
            </w:tcBorders>
          </w:tcPr>
          <w:p>
            <w:pPr>
              <w:pStyle w:val="TableParagraph"/>
              <w:ind w:left="80"/>
              <w:rPr>
                <w:sz w:val="16"/>
              </w:rPr>
            </w:pPr>
            <w:r>
              <w:rPr>
                <w:spacing w:val="10"/>
                <w:w w:val="95"/>
                <w:sz w:val="16"/>
              </w:rPr>
              <w:t>节（化妆的目的</w:t>
            </w:r>
          </w:p>
          <w:p>
            <w:pPr>
              <w:pStyle w:val="TableParagraph"/>
              <w:spacing w:before="81"/>
              <w:ind w:left="80"/>
              <w:rPr>
                <w:sz w:val="16"/>
              </w:rPr>
            </w:pPr>
            <w:r>
              <w:rPr>
                <w:spacing w:val="-9"/>
                <w:w w:val="95"/>
                <w:sz w:val="16"/>
              </w:rPr>
              <w:t>）</w:t>
            </w:r>
          </w:p>
        </w:tc>
        <w:tc>
          <w:tcPr>
            <w:tcW w:w="3604" w:type="dxa"/>
            <w:gridSpan w:val="3"/>
            <w:tcBorders>
              <w:bottom w:val="nil"/>
            </w:tcBorders>
          </w:tcPr>
          <w:p>
            <w:pPr>
              <w:pStyle w:val="TableParagraph"/>
              <w:ind w:left="80"/>
              <w:rPr>
                <w:sz w:val="16"/>
              </w:rPr>
            </w:pPr>
            <w:r>
              <w:rPr>
                <w:sz w:val="16"/>
              </w:rPr>
              <w:t>没有的事。</w:t>
            </w:r>
          </w:p>
        </w:tc>
        <w:tc>
          <w:tcPr>
            <w:tcW w:w="3605" w:type="dxa"/>
            <w:gridSpan w:val="3"/>
            <w:tcBorders>
              <w:bottom w:val="nil"/>
            </w:tcBorders>
          </w:tcPr>
          <w:p>
            <w:pPr>
              <w:pStyle w:val="TableParagraph"/>
              <w:ind w:left="81"/>
              <w:rPr>
                <w:sz w:val="16"/>
              </w:rPr>
            </w:pPr>
            <w:r>
              <w:rPr>
                <w:spacing w:val="28"/>
                <w:sz w:val="16"/>
              </w:rPr>
              <w:t>1长径在30mm以下，不太美观</w:t>
            </w:r>
          </w:p>
          <w:p>
            <w:pPr>
              <w:pStyle w:val="TableParagraph"/>
              <w:spacing w:before="81"/>
              <w:ind w:left="240"/>
              <w:rPr>
                <w:sz w:val="16"/>
              </w:rPr>
            </w:pPr>
            <w:r>
              <w:rPr>
                <w:sz w:val="16"/>
              </w:rPr>
              <w:t>不做的事。</w:t>
            </w:r>
          </w:p>
        </w:tc>
      </w:tr>
    </w:tbl>
    <w:p>
      <w:pPr>
        <w:spacing w:after="0"/>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
        <w:gridCol w:w="1089"/>
        <w:gridCol w:w="296"/>
        <w:gridCol w:w="3604"/>
        <w:gridCol w:w="3605"/>
      </w:tblGrid>
      <w:tr>
        <w:trPr>
          <w:trHeight w:val="503" w:hRule="atLeast"/>
        </w:trPr>
        <w:tc>
          <w:tcPr>
            <w:tcW w:w="1681" w:type="dxa"/>
            <w:gridSpan w:val="3"/>
            <w:tcBorders>
              <w:top w:val="nil"/>
            </w:tcBorders>
          </w:tcPr>
          <w:p>
            <w:pPr>
              <w:pStyle w:val="TableParagraph"/>
              <w:spacing w:before="0"/>
              <w:rPr>
                <w:rFonts w:ascii="Times New Roman"/>
                <w:sz w:val="14"/>
              </w:rPr>
            </w:pPr>
          </w:p>
        </w:tc>
        <w:tc>
          <w:tcPr>
            <w:tcW w:w="3604" w:type="dxa"/>
            <w:tcBorders>
              <w:top w:val="nil"/>
            </w:tcBorders>
          </w:tcPr>
          <w:p>
            <w:pPr>
              <w:pStyle w:val="TableParagraph"/>
              <w:spacing w:before="0"/>
              <w:rPr>
                <w:rFonts w:ascii="Times New Roman"/>
                <w:sz w:val="14"/>
              </w:rPr>
            </w:pPr>
          </w:p>
        </w:tc>
        <w:tc>
          <w:tcPr>
            <w:tcW w:w="3605" w:type="dxa"/>
            <w:tcBorders>
              <w:top w:val="nil"/>
            </w:tcBorders>
          </w:tcPr>
          <w:p>
            <w:pPr>
              <w:pStyle w:val="TableParagraph"/>
              <w:spacing w:line="178" w:lineRule="exact" w:before="0"/>
              <w:ind w:left="82"/>
              <w:rPr>
                <w:sz w:val="16"/>
              </w:rPr>
            </w:pPr>
            <w:r>
              <w:rPr>
                <w:sz w:val="16"/>
              </w:rPr>
              <w:t>2无脱落节、腐烂节及容易脱落的节</w:t>
            </w:r>
          </w:p>
          <w:p>
            <w:pPr>
              <w:pStyle w:val="TableParagraph"/>
              <w:spacing w:before="80"/>
              <w:ind w:left="242"/>
              <w:rPr>
                <w:sz w:val="16"/>
              </w:rPr>
            </w:pPr>
            <w:r>
              <w:rPr>
                <w:w w:val="95"/>
                <w:sz w:val="16"/>
              </w:rPr>
              <w:t>和。</w:t>
            </w:r>
          </w:p>
        </w:tc>
      </w:tr>
      <w:tr>
        <w:trPr>
          <w:trHeight w:val="561" w:hRule="atLeast"/>
        </w:trPr>
        <w:tc>
          <w:tcPr>
            <w:tcW w:w="1681" w:type="dxa"/>
            <w:gridSpan w:val="3"/>
          </w:tcPr>
          <w:p>
            <w:pPr>
              <w:pStyle w:val="TableParagraph"/>
              <w:spacing w:before="30"/>
              <w:ind w:left="80"/>
              <w:rPr>
                <w:sz w:val="16"/>
              </w:rPr>
            </w:pPr>
            <w:r>
              <w:rPr>
                <w:spacing w:val="6"/>
                <w:w w:val="95"/>
                <w:sz w:val="16"/>
              </w:rPr>
              <w:t>柳条</w:t>
            </w:r>
          </w:p>
          <w:p>
            <w:pPr>
              <w:pStyle w:val="TableParagraph"/>
              <w:spacing w:before="80"/>
              <w:ind w:left="80"/>
              <w:rPr>
                <w:sz w:val="16"/>
              </w:rPr>
            </w:pPr>
            <w:r>
              <w:rPr>
                <w:sz w:val="16"/>
              </w:rPr>
              <w:t>及外皮</w:t>
            </w:r>
          </w:p>
        </w:tc>
        <w:tc>
          <w:tcPr>
            <w:tcW w:w="3604" w:type="dxa"/>
          </w:tcPr>
          <w:p>
            <w:pPr>
              <w:pStyle w:val="TableParagraph"/>
              <w:spacing w:before="30"/>
              <w:ind w:left="81"/>
              <w:rPr>
                <w:sz w:val="16"/>
              </w:rPr>
            </w:pPr>
            <w:r>
              <w:rPr>
                <w:sz w:val="16"/>
              </w:rPr>
              <w:t>极其轻微。</w:t>
            </w:r>
          </w:p>
        </w:tc>
        <w:tc>
          <w:tcPr>
            <w:tcW w:w="3605" w:type="dxa"/>
          </w:tcPr>
          <w:p>
            <w:pPr>
              <w:pStyle w:val="TableParagraph"/>
              <w:spacing w:before="30"/>
              <w:ind w:left="82"/>
              <w:rPr>
                <w:sz w:val="16"/>
              </w:rPr>
            </w:pPr>
            <w:r>
              <w:rPr>
                <w:sz w:val="16"/>
              </w:rPr>
              <w:t>轻微。</w:t>
            </w:r>
          </w:p>
        </w:tc>
      </w:tr>
      <w:tr>
        <w:trPr>
          <w:trHeight w:val="1133" w:hRule="atLeast"/>
        </w:trPr>
        <w:tc>
          <w:tcPr>
            <w:tcW w:w="296" w:type="dxa"/>
            <w:tcBorders>
              <w:right w:val="nil"/>
            </w:tcBorders>
          </w:tcPr>
          <w:p>
            <w:pPr>
              <w:pStyle w:val="TableParagraph"/>
              <w:spacing w:before="30"/>
              <w:ind w:right="49"/>
              <w:jc w:val="right"/>
              <w:rPr>
                <w:sz w:val="16"/>
              </w:rPr>
            </w:pPr>
            <w:r>
              <w:rPr>
                <w:w w:val="99"/>
                <w:sz w:val="16"/>
              </w:rPr>
              <w:t>缺少</w:t>
            </w:r>
          </w:p>
        </w:tc>
        <w:tc>
          <w:tcPr>
            <w:tcW w:w="1089" w:type="dxa"/>
            <w:tcBorders>
              <w:left w:val="nil"/>
              <w:right w:val="nil"/>
            </w:tcBorders>
          </w:tcPr>
          <w:p>
            <w:pPr>
              <w:pStyle w:val="TableParagraph"/>
              <w:spacing w:before="30"/>
              <w:ind w:left="11"/>
              <w:jc w:val="center"/>
              <w:rPr>
                <w:sz w:val="16"/>
              </w:rPr>
            </w:pPr>
            <w:r>
              <w:rPr>
                <w:spacing w:val="12"/>
                <w:sz w:val="16"/>
              </w:rPr>
              <w:t>注意事项</w:t>
            </w:r>
          </w:p>
        </w:tc>
        <w:tc>
          <w:tcPr>
            <w:tcW w:w="296" w:type="dxa"/>
            <w:tcBorders>
              <w:left w:val="nil"/>
            </w:tcBorders>
          </w:tcPr>
          <w:p>
            <w:pPr>
              <w:pStyle w:val="TableParagraph"/>
              <w:spacing w:before="30"/>
              <w:ind w:right="4"/>
              <w:jc w:val="center"/>
              <w:rPr>
                <w:sz w:val="16"/>
              </w:rPr>
            </w:pPr>
            <w:r>
              <w:rPr>
                <w:w w:val="99"/>
                <w:sz w:val="16"/>
              </w:rPr>
              <w:t>绘图</w:t>
            </w:r>
          </w:p>
        </w:tc>
        <w:tc>
          <w:tcPr>
            <w:tcW w:w="3604" w:type="dxa"/>
          </w:tcPr>
          <w:p>
            <w:pPr>
              <w:pStyle w:val="TableParagraph"/>
              <w:spacing w:before="30"/>
              <w:ind w:left="81"/>
              <w:rPr>
                <w:sz w:val="16"/>
              </w:rPr>
            </w:pPr>
            <w:r>
              <w:rPr>
                <w:sz w:val="16"/>
              </w:rPr>
              <w:t>没有的事。</w:t>
            </w:r>
          </w:p>
        </w:tc>
        <w:tc>
          <w:tcPr>
            <w:tcW w:w="3605" w:type="dxa"/>
          </w:tcPr>
          <w:p>
            <w:pPr>
              <w:pStyle w:val="TableParagraph"/>
              <w:spacing w:line="333" w:lineRule="auto" w:before="30"/>
              <w:ind w:left="82" w:right="61"/>
              <w:jc w:val="both"/>
              <w:rPr>
                <w:sz w:val="16"/>
              </w:rPr>
            </w:pPr>
            <w:r>
              <w:rPr>
                <w:sz w:val="16"/>
              </w:rPr>
              <w:t>如有缺陷，则厚度为2mm以下，宽度为3mm以下，长度为50mm以下，且为1个以下。</w:t>
            </w:r>
          </w:p>
          <w:p>
            <w:pPr>
              <w:pStyle w:val="TableParagraph"/>
              <w:spacing w:before="3"/>
              <w:ind w:left="82"/>
              <w:rPr>
                <w:sz w:val="16"/>
              </w:rPr>
            </w:pPr>
            <w:r>
              <w:rPr>
                <w:sz w:val="16"/>
              </w:rPr>
              <w:t>如果不注意，就要轻微。</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腐的</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0"/>
              <w:ind w:right="5"/>
              <w:jc w:val="center"/>
              <w:rPr>
                <w:sz w:val="16"/>
              </w:rPr>
            </w:pPr>
            <w:r>
              <w:rPr>
                <w:w w:val="99"/>
                <w:sz w:val="16"/>
              </w:rPr>
              <w:t>中断</w:t>
            </w:r>
          </w:p>
        </w:tc>
        <w:tc>
          <w:tcPr>
            <w:tcW w:w="3604" w:type="dxa"/>
          </w:tcPr>
          <w:p>
            <w:pPr>
              <w:pStyle w:val="TableParagraph"/>
              <w:spacing w:before="30"/>
              <w:ind w:left="81"/>
              <w:rPr>
                <w:sz w:val="16"/>
              </w:rPr>
            </w:pPr>
            <w:r>
              <w:rPr>
                <w:sz w:val="16"/>
              </w:rPr>
              <w:t>没有的事。</w:t>
            </w:r>
          </w:p>
        </w:tc>
        <w:tc>
          <w:tcPr>
            <w:tcW w:w="3605" w:type="dxa"/>
          </w:tcPr>
          <w:p>
            <w:pPr>
              <w:pStyle w:val="TableParagraph"/>
              <w:spacing w:before="30"/>
              <w:ind w:left="82"/>
              <w:rPr>
                <w:sz w:val="16"/>
              </w:rPr>
            </w:pPr>
            <w:r>
              <w:rPr>
                <w:sz w:val="16"/>
              </w:rPr>
              <w:t>左对齐</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比例</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0"/>
              <w:ind w:right="5"/>
              <w:jc w:val="center"/>
              <w:rPr>
                <w:sz w:val="16"/>
              </w:rPr>
            </w:pPr>
            <w:r>
              <w:rPr>
                <w:w w:val="99"/>
                <w:sz w:val="16"/>
              </w:rPr>
              <w:t>中断</w:t>
            </w:r>
          </w:p>
        </w:tc>
        <w:tc>
          <w:tcPr>
            <w:tcW w:w="3604" w:type="dxa"/>
          </w:tcPr>
          <w:p>
            <w:pPr>
              <w:pStyle w:val="TableParagraph"/>
              <w:spacing w:before="30"/>
              <w:ind w:left="81"/>
              <w:rPr>
                <w:sz w:val="16"/>
              </w:rPr>
            </w:pPr>
            <w:r>
              <w:rPr>
                <w:sz w:val="16"/>
              </w:rPr>
              <w:t>没有的事。</w:t>
            </w:r>
          </w:p>
        </w:tc>
        <w:tc>
          <w:tcPr>
            <w:tcW w:w="3605" w:type="dxa"/>
          </w:tcPr>
          <w:p>
            <w:pPr>
              <w:pStyle w:val="TableParagraph"/>
              <w:spacing w:before="30"/>
              <w:ind w:left="82"/>
              <w:rPr>
                <w:sz w:val="16"/>
              </w:rPr>
            </w:pPr>
            <w:r>
              <w:rPr>
                <w:sz w:val="16"/>
              </w:rPr>
              <w:t>轻微。</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奇怪</w:t>
            </w:r>
          </w:p>
        </w:tc>
        <w:tc>
          <w:tcPr>
            <w:tcW w:w="1089" w:type="dxa"/>
            <w:tcBorders>
              <w:left w:val="nil"/>
              <w:right w:val="nil"/>
            </w:tcBorders>
          </w:tcPr>
          <w:p>
            <w:pPr>
              <w:pStyle w:val="TableParagraph"/>
              <w:spacing w:before="30"/>
              <w:ind w:left="11"/>
              <w:jc w:val="center"/>
              <w:rPr>
                <w:sz w:val="16"/>
              </w:rPr>
            </w:pPr>
            <w:r>
              <w:rPr>
                <w:spacing w:val="12"/>
                <w:sz w:val="16"/>
              </w:rPr>
              <w:t>色及污</w:t>
            </w:r>
          </w:p>
        </w:tc>
        <w:tc>
          <w:tcPr>
            <w:tcW w:w="296" w:type="dxa"/>
            <w:tcBorders>
              <w:left w:val="nil"/>
            </w:tcBorders>
          </w:tcPr>
          <w:p>
            <w:pPr>
              <w:pStyle w:val="TableParagraph"/>
              <w:spacing w:before="30"/>
              <w:ind w:right="4"/>
              <w:jc w:val="center"/>
              <w:rPr>
                <w:sz w:val="16"/>
              </w:rPr>
            </w:pPr>
            <w:r>
              <w:rPr>
                <w:w w:val="99"/>
                <w:sz w:val="16"/>
              </w:rPr>
              <w:t>染色</w:t>
            </w:r>
          </w:p>
        </w:tc>
        <w:tc>
          <w:tcPr>
            <w:tcW w:w="3604" w:type="dxa"/>
          </w:tcPr>
          <w:p>
            <w:pPr>
              <w:pStyle w:val="TableParagraph"/>
              <w:spacing w:before="30"/>
              <w:ind w:left="81"/>
              <w:rPr>
                <w:sz w:val="16"/>
              </w:rPr>
            </w:pPr>
            <w:r>
              <w:rPr>
                <w:sz w:val="16"/>
              </w:rPr>
              <w:t>极其轻微。</w:t>
            </w:r>
          </w:p>
        </w:tc>
        <w:tc>
          <w:tcPr>
            <w:tcW w:w="3605" w:type="dxa"/>
          </w:tcPr>
          <w:p>
            <w:pPr>
              <w:pStyle w:val="TableParagraph"/>
              <w:spacing w:before="30"/>
              <w:ind w:left="82"/>
              <w:rPr>
                <w:sz w:val="16"/>
              </w:rPr>
            </w:pPr>
            <w:r>
              <w:rPr>
                <w:sz w:val="16"/>
              </w:rPr>
              <w:t>不显著。</w:t>
            </w:r>
          </w:p>
        </w:tc>
      </w:tr>
      <w:tr>
        <w:trPr>
          <w:trHeight w:val="275" w:hRule="atLeast"/>
        </w:trPr>
        <w:tc>
          <w:tcPr>
            <w:tcW w:w="1681" w:type="dxa"/>
            <w:gridSpan w:val="3"/>
          </w:tcPr>
          <w:p>
            <w:pPr>
              <w:pStyle w:val="TableParagraph"/>
              <w:spacing w:before="30"/>
              <w:ind w:left="9"/>
              <w:jc w:val="center"/>
              <w:rPr>
                <w:sz w:val="16"/>
              </w:rPr>
            </w:pPr>
            <w:r>
              <w:rPr>
                <w:w w:val="99"/>
                <w:sz w:val="16"/>
              </w:rPr>
              <w:t>孔洞</w:t>
            </w:r>
          </w:p>
        </w:tc>
        <w:tc>
          <w:tcPr>
            <w:tcW w:w="3604" w:type="dxa"/>
          </w:tcPr>
          <w:p>
            <w:pPr>
              <w:pStyle w:val="TableParagraph"/>
              <w:spacing w:before="30"/>
              <w:ind w:left="81"/>
              <w:rPr>
                <w:sz w:val="16"/>
              </w:rPr>
            </w:pPr>
            <w:r>
              <w:rPr>
                <w:sz w:val="16"/>
              </w:rPr>
              <w:t>没有的事。</w:t>
            </w:r>
          </w:p>
        </w:tc>
        <w:tc>
          <w:tcPr>
            <w:tcW w:w="3605" w:type="dxa"/>
          </w:tcPr>
          <w:p>
            <w:pPr>
              <w:pStyle w:val="TableParagraph"/>
              <w:spacing w:before="30"/>
              <w:ind w:left="82"/>
              <w:rPr>
                <w:sz w:val="16"/>
              </w:rPr>
            </w:pPr>
            <w:r>
              <w:rPr>
                <w:sz w:val="16"/>
              </w:rPr>
              <w:t>长径在2mm以下，未集中。</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相反</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0"/>
              <w:ind w:right="5"/>
              <w:jc w:val="center"/>
              <w:rPr>
                <w:sz w:val="16"/>
              </w:rPr>
            </w:pPr>
            <w:r>
              <w:rPr>
                <w:w w:val="99"/>
                <w:sz w:val="16"/>
              </w:rPr>
              <w:t>眼睛</w:t>
            </w:r>
          </w:p>
        </w:tc>
        <w:tc>
          <w:tcPr>
            <w:tcW w:w="3604" w:type="dxa"/>
          </w:tcPr>
          <w:p>
            <w:pPr>
              <w:pStyle w:val="TableParagraph"/>
              <w:spacing w:before="30"/>
              <w:ind w:left="81"/>
              <w:rPr>
                <w:sz w:val="16"/>
              </w:rPr>
            </w:pPr>
            <w:r>
              <w:rPr>
                <w:sz w:val="16"/>
              </w:rPr>
              <w:t>没有的事。</w:t>
            </w:r>
          </w:p>
        </w:tc>
        <w:tc>
          <w:tcPr>
            <w:tcW w:w="3605" w:type="dxa"/>
          </w:tcPr>
          <w:p>
            <w:pPr>
              <w:pStyle w:val="TableParagraph"/>
              <w:spacing w:before="30"/>
              <w:ind w:left="82"/>
              <w:rPr>
                <w:sz w:val="16"/>
              </w:rPr>
            </w:pPr>
            <w:r>
              <w:rPr>
                <w:sz w:val="16"/>
              </w:rPr>
              <w:t>轻微。</w:t>
            </w:r>
          </w:p>
        </w:tc>
      </w:tr>
      <w:tr>
        <w:trPr>
          <w:trHeight w:val="561" w:hRule="atLeast"/>
        </w:trPr>
        <w:tc>
          <w:tcPr>
            <w:tcW w:w="1681" w:type="dxa"/>
            <w:gridSpan w:val="3"/>
          </w:tcPr>
          <w:p>
            <w:pPr>
              <w:pStyle w:val="TableParagraph"/>
              <w:spacing w:before="30"/>
              <w:ind w:left="80"/>
              <w:rPr>
                <w:sz w:val="16"/>
              </w:rPr>
            </w:pPr>
            <w:r>
              <w:rPr>
                <w:spacing w:val="6"/>
                <w:w w:val="95"/>
                <w:sz w:val="16"/>
              </w:rPr>
              <w:t>膨胀、皱纹及重量</w:t>
            </w:r>
          </w:p>
          <w:p>
            <w:pPr>
              <w:pStyle w:val="TableParagraph"/>
              <w:spacing w:before="80"/>
              <w:ind w:left="80"/>
              <w:rPr>
                <w:sz w:val="16"/>
              </w:rPr>
            </w:pPr>
            <w:r>
              <w:rPr>
                <w:w w:val="95"/>
                <w:sz w:val="16"/>
              </w:rPr>
              <w:t>或</w:t>
            </w:r>
          </w:p>
        </w:tc>
        <w:tc>
          <w:tcPr>
            <w:tcW w:w="3604" w:type="dxa"/>
          </w:tcPr>
          <w:p>
            <w:pPr>
              <w:pStyle w:val="TableParagraph"/>
              <w:spacing w:before="30"/>
              <w:ind w:left="81"/>
              <w:rPr>
                <w:sz w:val="16"/>
              </w:rPr>
            </w:pPr>
            <w:r>
              <w:rPr>
                <w:sz w:val="16"/>
              </w:rPr>
              <w:t>没有的事。</w:t>
            </w:r>
          </w:p>
        </w:tc>
        <w:tc>
          <w:tcPr>
            <w:tcW w:w="3605" w:type="dxa"/>
          </w:tcPr>
          <w:p>
            <w:pPr>
              <w:pStyle w:val="TableParagraph"/>
              <w:spacing w:before="30"/>
              <w:ind w:left="82"/>
              <w:rPr>
                <w:sz w:val="16"/>
              </w:rPr>
            </w:pPr>
            <w:r>
              <w:rPr>
                <w:sz w:val="16"/>
              </w:rPr>
              <w:t>极其轻微。</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表示</w:t>
            </w:r>
          </w:p>
        </w:tc>
        <w:tc>
          <w:tcPr>
            <w:tcW w:w="1089" w:type="dxa"/>
            <w:tcBorders>
              <w:left w:val="nil"/>
              <w:right w:val="nil"/>
            </w:tcBorders>
          </w:tcPr>
          <w:p>
            <w:pPr>
              <w:pStyle w:val="TableParagraph"/>
              <w:spacing w:before="30"/>
              <w:ind w:left="11"/>
              <w:jc w:val="center"/>
              <w:rPr>
                <w:sz w:val="16"/>
              </w:rPr>
            </w:pPr>
            <w:r>
              <w:rPr>
                <w:spacing w:val="12"/>
                <w:sz w:val="16"/>
              </w:rPr>
              <w:t>目之透</w:t>
            </w:r>
          </w:p>
        </w:tc>
        <w:tc>
          <w:tcPr>
            <w:tcW w:w="296" w:type="dxa"/>
            <w:tcBorders>
              <w:left w:val="nil"/>
            </w:tcBorders>
          </w:tcPr>
          <w:p>
            <w:pPr>
              <w:pStyle w:val="TableParagraph"/>
              <w:spacing w:before="30"/>
              <w:ind w:right="4"/>
              <w:jc w:val="center"/>
              <w:rPr>
                <w:sz w:val="16"/>
              </w:rPr>
            </w:pPr>
            <w:r>
              <w:rPr>
                <w:w w:val="99"/>
                <w:sz w:val="16"/>
              </w:rPr>
              <w:t>基础</w:t>
            </w:r>
          </w:p>
        </w:tc>
        <w:tc>
          <w:tcPr>
            <w:tcW w:w="3604" w:type="dxa"/>
          </w:tcPr>
          <w:p>
            <w:pPr>
              <w:pStyle w:val="TableParagraph"/>
              <w:spacing w:before="30"/>
              <w:ind w:left="81"/>
              <w:rPr>
                <w:sz w:val="16"/>
              </w:rPr>
            </w:pPr>
            <w:r>
              <w:rPr>
                <w:sz w:val="16"/>
              </w:rPr>
              <w:t>没有的事。</w:t>
            </w:r>
          </w:p>
        </w:tc>
        <w:tc>
          <w:tcPr>
            <w:tcW w:w="3605" w:type="dxa"/>
          </w:tcPr>
          <w:p>
            <w:pPr>
              <w:pStyle w:val="TableParagraph"/>
              <w:spacing w:before="30"/>
              <w:ind w:left="82"/>
              <w:rPr>
                <w:sz w:val="16"/>
              </w:rPr>
            </w:pPr>
            <w:r>
              <w:rPr>
                <w:sz w:val="16"/>
              </w:rPr>
              <w:t>透明间的宽度必须在0.3mm以下。</w:t>
            </w:r>
          </w:p>
        </w:tc>
      </w:tr>
      <w:tr>
        <w:trPr>
          <w:trHeight w:val="562" w:hRule="atLeast"/>
        </w:trPr>
        <w:tc>
          <w:tcPr>
            <w:tcW w:w="1681" w:type="dxa"/>
            <w:gridSpan w:val="3"/>
          </w:tcPr>
          <w:p>
            <w:pPr>
              <w:pStyle w:val="TableParagraph"/>
              <w:spacing w:before="31"/>
              <w:ind w:left="80"/>
              <w:rPr>
                <w:sz w:val="16"/>
              </w:rPr>
            </w:pPr>
            <w:r>
              <w:rPr>
                <w:spacing w:val="8"/>
                <w:w w:val="95"/>
                <w:sz w:val="16"/>
              </w:rPr>
              <w:t>色调及纹理不整</w:t>
            </w:r>
          </w:p>
        </w:tc>
        <w:tc>
          <w:tcPr>
            <w:tcW w:w="3604" w:type="dxa"/>
          </w:tcPr>
          <w:p>
            <w:pPr>
              <w:pStyle w:val="TableParagraph"/>
              <w:spacing w:before="31"/>
              <w:ind w:left="81" w:right="-15"/>
              <w:rPr>
                <w:sz w:val="16"/>
              </w:rPr>
            </w:pPr>
            <w:r>
              <w:rPr>
                <w:sz w:val="16"/>
              </w:rPr>
              <w:t>发现材面各自的材色及木理的走向</w:t>
            </w:r>
          </w:p>
          <w:p>
            <w:pPr>
              <w:pStyle w:val="TableParagraph"/>
              <w:spacing w:before="81"/>
              <w:ind w:left="81"/>
              <w:rPr>
                <w:sz w:val="16"/>
              </w:rPr>
            </w:pPr>
            <w:r>
              <w:rPr>
                <w:sz w:val="16"/>
              </w:rPr>
              <w:t>大致协调。</w:t>
            </w:r>
          </w:p>
        </w:tc>
        <w:tc>
          <w:tcPr>
            <w:tcW w:w="3605" w:type="dxa"/>
          </w:tcPr>
          <w:p>
            <w:pPr>
              <w:pStyle w:val="TableParagraph"/>
              <w:spacing w:before="31"/>
              <w:ind w:left="82"/>
              <w:rPr>
                <w:sz w:val="16"/>
              </w:rPr>
            </w:pPr>
            <w:r>
              <w:rPr>
                <w:sz w:val="16"/>
              </w:rPr>
              <w:t>左对齐</w:t>
            </w:r>
          </w:p>
        </w:tc>
      </w:tr>
      <w:tr>
        <w:trPr>
          <w:trHeight w:val="846" w:hRule="atLeast"/>
        </w:trPr>
        <w:tc>
          <w:tcPr>
            <w:tcW w:w="296" w:type="dxa"/>
            <w:tcBorders>
              <w:right w:val="nil"/>
            </w:tcBorders>
          </w:tcPr>
          <w:p>
            <w:pPr>
              <w:pStyle w:val="TableParagraph"/>
              <w:spacing w:before="30"/>
              <w:ind w:right="49"/>
              <w:jc w:val="right"/>
              <w:rPr>
                <w:sz w:val="16"/>
              </w:rPr>
            </w:pPr>
            <w:r>
              <w:rPr>
                <w:w w:val="99"/>
                <w:sz w:val="16"/>
              </w:rPr>
              <w:t>辅助</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0"/>
              <w:ind w:right="5"/>
              <w:jc w:val="center"/>
              <w:rPr>
                <w:sz w:val="16"/>
              </w:rPr>
            </w:pPr>
            <w:r>
              <w:rPr>
                <w:w w:val="99"/>
                <w:sz w:val="16"/>
              </w:rPr>
              <w:t>修改</w:t>
            </w:r>
          </w:p>
        </w:tc>
        <w:tc>
          <w:tcPr>
            <w:tcW w:w="3604" w:type="dxa"/>
          </w:tcPr>
          <w:p>
            <w:pPr>
              <w:pStyle w:val="TableParagraph"/>
              <w:spacing w:line="333" w:lineRule="auto" w:before="30"/>
              <w:ind w:left="81" w:right="61" w:hanging="1"/>
              <w:rPr>
                <w:sz w:val="16"/>
              </w:rPr>
            </w:pPr>
            <w:r>
              <w:rPr>
                <w:sz w:val="16"/>
              </w:rPr>
              <w:t>修补部分为小部分，材料颜色或纹理与周围的材料很协调，修补部分无缝隙，脱落</w:t>
            </w:r>
          </w:p>
          <w:p>
            <w:pPr>
              <w:pStyle w:val="TableParagraph"/>
              <w:spacing w:before="1"/>
              <w:ind w:left="81"/>
              <w:rPr>
                <w:sz w:val="16"/>
              </w:rPr>
            </w:pPr>
            <w:r>
              <w:rPr>
                <w:sz w:val="16"/>
              </w:rPr>
              <w:t>或者没有塌陷的危险。</w:t>
            </w:r>
          </w:p>
        </w:tc>
        <w:tc>
          <w:tcPr>
            <w:tcW w:w="3605" w:type="dxa"/>
          </w:tcPr>
          <w:p>
            <w:pPr>
              <w:pStyle w:val="TableParagraph"/>
              <w:spacing w:line="333" w:lineRule="auto" w:before="30"/>
              <w:ind w:left="82" w:right="60" w:hanging="1"/>
              <w:rPr>
                <w:sz w:val="16"/>
              </w:rPr>
            </w:pPr>
            <w:r>
              <w:rPr>
                <w:sz w:val="16"/>
              </w:rPr>
              <w:t>木材颜色或纹理与周围的材料很好地协调，修补部分没有缝隙，有脱落或塌陷的危险</w:t>
            </w:r>
          </w:p>
          <w:p>
            <w:pPr>
              <w:pStyle w:val="TableParagraph"/>
              <w:spacing w:before="1"/>
              <w:ind w:left="82"/>
              <w:rPr>
                <w:sz w:val="16"/>
              </w:rPr>
            </w:pPr>
            <w:r>
              <w:rPr>
                <w:sz w:val="16"/>
              </w:rPr>
              <w:t>这个。</w:t>
            </w:r>
          </w:p>
        </w:tc>
      </w:tr>
      <w:tr>
        <w:trPr>
          <w:trHeight w:val="275" w:hRule="atLeast"/>
        </w:trPr>
        <w:tc>
          <w:tcPr>
            <w:tcW w:w="296" w:type="dxa"/>
            <w:tcBorders>
              <w:right w:val="nil"/>
            </w:tcBorders>
          </w:tcPr>
          <w:p>
            <w:pPr>
              <w:pStyle w:val="TableParagraph"/>
              <w:spacing w:before="30"/>
              <w:ind w:right="49"/>
              <w:jc w:val="right"/>
              <w:rPr>
                <w:sz w:val="16"/>
              </w:rPr>
            </w:pPr>
            <w:r>
              <w:rPr>
                <w:w w:val="99"/>
                <w:sz w:val="16"/>
              </w:rPr>
              <w:t>基础</w:t>
            </w:r>
          </w:p>
        </w:tc>
        <w:tc>
          <w:tcPr>
            <w:tcW w:w="1089" w:type="dxa"/>
            <w:tcBorders>
              <w:left w:val="nil"/>
              <w:right w:val="nil"/>
            </w:tcBorders>
          </w:tcPr>
          <w:p>
            <w:pPr>
              <w:pStyle w:val="TableParagraph"/>
              <w:spacing w:before="30"/>
              <w:ind w:left="11"/>
              <w:jc w:val="center"/>
              <w:rPr>
                <w:sz w:val="16"/>
              </w:rPr>
            </w:pPr>
            <w:r>
              <w:rPr>
                <w:spacing w:val="12"/>
                <w:sz w:val="16"/>
              </w:rPr>
              <w:t>缺欠</w:t>
            </w:r>
          </w:p>
        </w:tc>
        <w:tc>
          <w:tcPr>
            <w:tcW w:w="296" w:type="dxa"/>
            <w:tcBorders>
              <w:left w:val="nil"/>
            </w:tcBorders>
          </w:tcPr>
          <w:p>
            <w:pPr>
              <w:pStyle w:val="TableParagraph"/>
              <w:spacing w:before="30"/>
              <w:ind w:right="4"/>
              <w:jc w:val="center"/>
              <w:rPr>
                <w:sz w:val="16"/>
              </w:rPr>
            </w:pPr>
            <w:r>
              <w:rPr>
                <w:w w:val="99"/>
                <w:sz w:val="16"/>
              </w:rPr>
              <w:t>点</w:t>
            </w:r>
          </w:p>
        </w:tc>
        <w:tc>
          <w:tcPr>
            <w:tcW w:w="3604" w:type="dxa"/>
          </w:tcPr>
          <w:p>
            <w:pPr>
              <w:pStyle w:val="TableParagraph"/>
              <w:spacing w:before="30"/>
              <w:ind w:left="81"/>
              <w:rPr>
                <w:sz w:val="16"/>
              </w:rPr>
            </w:pPr>
            <w:r>
              <w:rPr>
                <w:sz w:val="16"/>
              </w:rPr>
              <w:t>极其轻微。</w:t>
            </w:r>
          </w:p>
        </w:tc>
        <w:tc>
          <w:tcPr>
            <w:tcW w:w="3605" w:type="dxa"/>
          </w:tcPr>
          <w:p>
            <w:pPr>
              <w:pStyle w:val="TableParagraph"/>
              <w:spacing w:before="30"/>
              <w:ind w:left="82"/>
              <w:rPr>
                <w:sz w:val="16"/>
              </w:rPr>
            </w:pPr>
            <w:r>
              <w:rPr>
                <w:sz w:val="16"/>
              </w:rPr>
              <w:t>不显著。</w:t>
            </w:r>
          </w:p>
        </w:tc>
      </w:tr>
    </w:tbl>
    <w:p>
      <w:pPr>
        <w:pStyle w:val="BodyText"/>
        <w:spacing w:before="42"/>
        <w:ind w:left="191"/>
      </w:pPr>
      <w:r>
        <w:rPr/>
        <w:pict>
          <v:shape style="position:absolute;margin-left:166.440002pt;margin-top:667.5pt;width:341.25pt;height:114.5pt;mso-position-horizontal-relative:page;mso-position-vertical-relative:page;z-index:15730688" type="#_x0000_t202" id="docshape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2"/>
                    <w:gridCol w:w="2563"/>
                    <w:gridCol w:w="1922"/>
                    <w:gridCol w:w="1682"/>
                  </w:tblGrid>
                  <w:tr>
                    <w:trPr>
                      <w:trHeight w:val="847" w:hRule="atLeast"/>
                    </w:trPr>
                    <w:tc>
                      <w:tcPr>
                        <w:tcW w:w="642" w:type="dxa"/>
                      </w:tcPr>
                      <w:p>
                        <w:pPr>
                          <w:pStyle w:val="TableParagraph"/>
                          <w:spacing w:line="336" w:lineRule="auto"/>
                          <w:ind w:left="80" w:right="229"/>
                          <w:rPr>
                            <w:sz w:val="16"/>
                          </w:rPr>
                        </w:pPr>
                        <w:r>
                          <w:rPr>
                            <w:spacing w:val="-2"/>
                            <w:sz w:val="16"/>
                          </w:rPr>
                          <w:t>树种分类</w:t>
                        </w:r>
                      </w:p>
                    </w:tc>
                    <w:tc>
                      <w:tcPr>
                        <w:tcW w:w="2563" w:type="dxa"/>
                      </w:tcPr>
                      <w:p>
                        <w:pPr>
                          <w:pStyle w:val="TableParagraph"/>
                          <w:spacing w:before="0"/>
                          <w:rPr>
                            <w:sz w:val="16"/>
                          </w:rPr>
                        </w:pPr>
                      </w:p>
                      <w:p>
                        <w:pPr>
                          <w:pStyle w:val="TableParagraph"/>
                          <w:spacing w:before="119"/>
                          <w:ind w:right="870"/>
                          <w:jc w:val="right"/>
                          <w:rPr>
                            <w:sz w:val="16"/>
                          </w:rPr>
                        </w:pPr>
                        <w:r>
                          <w:rPr>
                            <w:spacing w:val="31"/>
                            <w:sz w:val="16"/>
                          </w:rPr>
                          <w:t>树种名称</w:t>
                        </w:r>
                      </w:p>
                    </w:tc>
                    <w:tc>
                      <w:tcPr>
                        <w:tcW w:w="1922" w:type="dxa"/>
                      </w:tcPr>
                      <w:p>
                        <w:pPr>
                          <w:pStyle w:val="TableParagraph"/>
                          <w:spacing w:line="336" w:lineRule="auto"/>
                          <w:ind w:left="80" w:right="53" w:hanging="1"/>
                          <w:rPr>
                            <w:sz w:val="16"/>
                          </w:rPr>
                        </w:pPr>
                        <w:r>
                          <w:rPr>
                            <w:sz w:val="16"/>
                          </w:rPr>
                          <w:t>剪切强度（MPa或N/mm2）</w:t>
                        </w:r>
                      </w:p>
                    </w:tc>
                    <w:tc>
                      <w:tcPr>
                        <w:tcW w:w="1682" w:type="dxa"/>
                      </w:tcPr>
                      <w:p>
                        <w:pPr>
                          <w:pStyle w:val="TableParagraph"/>
                          <w:ind w:left="14"/>
                          <w:jc w:val="center"/>
                          <w:rPr>
                            <w:sz w:val="16"/>
                          </w:rPr>
                        </w:pPr>
                        <w:r>
                          <w:rPr>
                            <w:w w:val="95"/>
                            <w:sz w:val="16"/>
                          </w:rPr>
                          <w:t>木部断裂率</w:t>
                        </w:r>
                      </w:p>
                      <w:p>
                        <w:pPr>
                          <w:pStyle w:val="TableParagraph"/>
                          <w:spacing w:before="82"/>
                          <w:ind w:left="11"/>
                          <w:jc w:val="center"/>
                          <w:rPr>
                            <w:sz w:val="16"/>
                          </w:rPr>
                        </w:pPr>
                        <w:r>
                          <w:rPr>
                            <w:sz w:val="16"/>
                          </w:rPr>
                          <w:t>（％）</w:t>
                        </w:r>
                      </w:p>
                    </w:tc>
                  </w:tr>
                  <w:tr>
                    <w:trPr>
                      <w:trHeight w:val="561" w:hRule="atLeast"/>
                    </w:trPr>
                    <w:tc>
                      <w:tcPr>
                        <w:tcW w:w="642" w:type="dxa"/>
                      </w:tcPr>
                      <w:p>
                        <w:pPr>
                          <w:pStyle w:val="TableParagraph"/>
                          <w:ind w:left="9"/>
                          <w:jc w:val="center"/>
                          <w:rPr>
                            <w:sz w:val="16"/>
                          </w:rPr>
                        </w:pPr>
                        <w:r>
                          <w:rPr>
                            <w:w w:val="99"/>
                            <w:sz w:val="16"/>
                          </w:rPr>
                          <w:t>１</w:t>
                        </w:r>
                      </w:p>
                    </w:tc>
                    <w:tc>
                      <w:tcPr>
                        <w:tcW w:w="2563" w:type="dxa"/>
                      </w:tcPr>
                      <w:p>
                        <w:pPr>
                          <w:pStyle w:val="TableParagraph"/>
                          <w:ind w:left="78"/>
                          <w:rPr>
                            <w:sz w:val="16"/>
                          </w:rPr>
                        </w:pPr>
                        <w:r>
                          <w:rPr>
                            <w:sz w:val="16"/>
                          </w:rPr>
                          <w:t>红枫、河马、山毛榉、蚯蚓</w:t>
                        </w:r>
                      </w:p>
                      <w:p>
                        <w:pPr>
                          <w:pStyle w:val="TableParagraph"/>
                          <w:spacing w:before="81"/>
                          <w:ind w:left="78"/>
                          <w:rPr>
                            <w:sz w:val="16"/>
                          </w:rPr>
                        </w:pPr>
                        <w:r>
                          <w:rPr>
                            <w:sz w:val="16"/>
                          </w:rPr>
                          <w:t>枹栎、光叶榉树和阿皮顿</w:t>
                        </w:r>
                      </w:p>
                    </w:tc>
                    <w:tc>
                      <w:tcPr>
                        <w:tcW w:w="1922" w:type="dxa"/>
                      </w:tcPr>
                      <w:p>
                        <w:pPr>
                          <w:pStyle w:val="TableParagraph"/>
                          <w:ind w:left="841"/>
                          <w:rPr>
                            <w:sz w:val="16"/>
                          </w:rPr>
                        </w:pPr>
                        <w:r>
                          <w:rPr>
                            <w:sz w:val="16"/>
                          </w:rPr>
                          <w:t>9.6</w:t>
                        </w:r>
                      </w:p>
                    </w:tc>
                    <w:tc>
                      <w:tcPr>
                        <w:tcW w:w="1682" w:type="dxa"/>
                        <w:vMerge w:val="restart"/>
                      </w:tcPr>
                      <w:p>
                        <w:pPr>
                          <w:pStyle w:val="TableParagraph"/>
                          <w:spacing w:before="0"/>
                          <w:rPr>
                            <w:sz w:val="16"/>
                          </w:rPr>
                        </w:pPr>
                      </w:p>
                      <w:p>
                        <w:pPr>
                          <w:pStyle w:val="TableParagraph"/>
                          <w:spacing w:before="118"/>
                          <w:ind w:left="11"/>
                          <w:jc w:val="center"/>
                          <w:rPr>
                            <w:sz w:val="16"/>
                          </w:rPr>
                        </w:pPr>
                        <w:r>
                          <w:rPr>
                            <w:sz w:val="16"/>
                          </w:rPr>
                          <w:t>60</w:t>
                        </w:r>
                      </w:p>
                    </w:tc>
                  </w:tr>
                  <w:tr>
                    <w:trPr>
                      <w:trHeight w:val="275" w:hRule="atLeast"/>
                    </w:trPr>
                    <w:tc>
                      <w:tcPr>
                        <w:tcW w:w="642" w:type="dxa"/>
                      </w:tcPr>
                      <w:p>
                        <w:pPr>
                          <w:pStyle w:val="TableParagraph"/>
                          <w:ind w:left="9"/>
                          <w:jc w:val="center"/>
                          <w:rPr>
                            <w:sz w:val="16"/>
                          </w:rPr>
                        </w:pPr>
                        <w:r>
                          <w:rPr>
                            <w:w w:val="99"/>
                            <w:sz w:val="16"/>
                          </w:rPr>
                          <w:t>２</w:t>
                        </w:r>
                      </w:p>
                    </w:tc>
                    <w:tc>
                      <w:tcPr>
                        <w:tcW w:w="2563" w:type="dxa"/>
                      </w:tcPr>
                      <w:p>
                        <w:pPr>
                          <w:pStyle w:val="TableParagraph"/>
                          <w:ind w:right="870"/>
                          <w:jc w:val="right"/>
                          <w:rPr>
                            <w:sz w:val="16"/>
                          </w:rPr>
                        </w:pPr>
                        <w:r>
                          <w:rPr>
                            <w:sz w:val="16"/>
                          </w:rPr>
                          <w:t>塔莫、西奥吉和榆树</w:t>
                        </w:r>
                      </w:p>
                    </w:tc>
                    <w:tc>
                      <w:tcPr>
                        <w:tcW w:w="1922" w:type="dxa"/>
                      </w:tcPr>
                      <w:p>
                        <w:pPr>
                          <w:pStyle w:val="TableParagraph"/>
                          <w:ind w:left="840"/>
                          <w:rPr>
                            <w:sz w:val="16"/>
                          </w:rPr>
                        </w:pPr>
                        <w:r>
                          <w:rPr>
                            <w:sz w:val="16"/>
                          </w:rPr>
                          <w:t>8.4</w:t>
                        </w:r>
                      </w:p>
                    </w:tc>
                    <w:tc>
                      <w:tcPr>
                        <w:tcW w:w="1682" w:type="dxa"/>
                        <w:vMerge/>
                        <w:tcBorders>
                          <w:top w:val="nil"/>
                        </w:tcBorders>
                      </w:tcPr>
                      <w:p>
                        <w:pPr>
                          <w:rPr>
                            <w:sz w:val="2"/>
                            <w:szCs w:val="2"/>
                          </w:rPr>
                        </w:pPr>
                      </w:p>
                    </w:tc>
                  </w:tr>
                  <w:tr>
                    <w:trPr>
                      <w:trHeight w:val="567" w:hRule="atLeast"/>
                    </w:trPr>
                    <w:tc>
                      <w:tcPr>
                        <w:tcW w:w="642" w:type="dxa"/>
                        <w:tcBorders>
                          <w:bottom w:val="nil"/>
                        </w:tcBorders>
                      </w:tcPr>
                      <w:p>
                        <w:pPr>
                          <w:pStyle w:val="TableParagraph"/>
                          <w:ind w:left="9"/>
                          <w:jc w:val="center"/>
                          <w:rPr>
                            <w:sz w:val="16"/>
                          </w:rPr>
                        </w:pPr>
                        <w:r>
                          <w:rPr>
                            <w:w w:val="99"/>
                            <w:sz w:val="16"/>
                          </w:rPr>
                          <w:t>３</w:t>
                        </w:r>
                      </w:p>
                    </w:tc>
                    <w:tc>
                      <w:tcPr>
                        <w:tcW w:w="2563" w:type="dxa"/>
                        <w:tcBorders>
                          <w:bottom w:val="nil"/>
                        </w:tcBorders>
                      </w:tcPr>
                      <w:p>
                        <w:pPr>
                          <w:pStyle w:val="TableParagraph"/>
                          <w:ind w:left="78"/>
                          <w:rPr>
                            <w:sz w:val="16"/>
                          </w:rPr>
                        </w:pPr>
                        <w:r>
                          <w:rPr>
                            <w:w w:val="95"/>
                            <w:sz w:val="16"/>
                          </w:rPr>
                          <w:t>扁柏、丝柏、落叶松、秋刀鱼</w:t>
                        </w:r>
                      </w:p>
                      <w:p>
                        <w:pPr>
                          <w:pStyle w:val="TableParagraph"/>
                          <w:spacing w:before="81"/>
                          <w:ind w:left="78"/>
                          <w:rPr>
                            <w:sz w:val="16"/>
                          </w:rPr>
                        </w:pPr>
                        <w:r>
                          <w:rPr>
                            <w:w w:val="95"/>
                            <w:sz w:val="16"/>
                          </w:rPr>
                          <w:t>茨、黑松、贝希、达弗里卡</w:t>
                        </w:r>
                      </w:p>
                    </w:tc>
                    <w:tc>
                      <w:tcPr>
                        <w:tcW w:w="1922" w:type="dxa"/>
                        <w:tcBorders>
                          <w:bottom w:val="nil"/>
                        </w:tcBorders>
                      </w:tcPr>
                      <w:p>
                        <w:pPr>
                          <w:pStyle w:val="TableParagraph"/>
                          <w:spacing w:before="0"/>
                          <w:rPr>
                            <w:rFonts w:ascii="Times New Roman"/>
                            <w:sz w:val="14"/>
                          </w:rPr>
                        </w:pPr>
                      </w:p>
                    </w:tc>
                    <w:tc>
                      <w:tcPr>
                        <w:tcW w:w="1682" w:type="dxa"/>
                        <w:tcBorders>
                          <w:bottom w:val="nil"/>
                        </w:tcBorders>
                      </w:tcPr>
                      <w:p>
                        <w:pPr>
                          <w:pStyle w:val="TableParagraph"/>
                          <w:spacing w:before="0"/>
                          <w:rPr>
                            <w:rFonts w:ascii="Times New Roman"/>
                            <w:sz w:val="14"/>
                          </w:rPr>
                        </w:pPr>
                      </w:p>
                    </w:tc>
                  </w:tr>
                </w:tbl>
                <w:p>
                  <w:pPr>
                    <w:pStyle w:val="BodyText"/>
                  </w:pPr>
                </w:p>
              </w:txbxContent>
            </v:textbox>
            <w10:wrap type="none"/>
          </v:shape>
        </w:pict>
      </w:r>
      <w:r>
        <w:rPr/>
        <w:t>（注）与前条的制造用集成材规格的发现材面的质量标准（注）相同。</w:t>
      </w:r>
    </w:p>
    <w:p>
      <w:pPr>
        <w:pStyle w:val="BodyText"/>
        <w:spacing w:before="80"/>
        <w:ind w:left="351"/>
      </w:pPr>
      <w:r>
        <w:rPr/>
        <w:t>（结构用集成材料的规格）</w:t>
      </w:r>
    </w:p>
    <w:p>
      <w:pPr>
        <w:pStyle w:val="BodyText"/>
        <w:spacing w:before="81" w:after="33"/>
        <w:ind w:left="191"/>
      </w:pPr>
      <w:r>
        <w:rPr>
          <w:color w:val="000000"/>
          <w:shd w:fill="C885DA" w:color="auto" w:val="clear"/>
        </w:rPr>
        <w:t>第5条结构用集成材的规格如下。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276" w:hRule="atLeast"/>
        </w:trPr>
        <w:tc>
          <w:tcPr>
            <w:tcW w:w="1682" w:type="dxa"/>
            <w:gridSpan w:val="2"/>
          </w:tcPr>
          <w:p>
            <w:pPr>
              <w:pStyle w:val="TableParagraph"/>
              <w:tabs>
                <w:tab w:pos="1000" w:val="left" w:leader="none"/>
              </w:tabs>
              <w:spacing w:before="39"/>
              <w:ind w:left="520"/>
              <w:rPr>
                <w:sz w:val="16"/>
              </w:rPr>
            </w:pPr>
          </w:p>
        </w:tc>
        <w:tc>
          <w:tcPr>
            <w:tcW w:w="7211" w:type="dxa"/>
          </w:tcPr>
          <w:p>
            <w:pPr>
              <w:pStyle w:val="TableParagraph"/>
              <w:tabs>
                <w:tab w:pos="1291" w:val="left" w:leader="none"/>
              </w:tabs>
              <w:spacing w:before="39"/>
              <w:ind w:left="10"/>
              <w:jc w:val="center"/>
              <w:rPr>
                <w:sz w:val="16"/>
              </w:rPr>
            </w:pPr>
          </w:p>
        </w:tc>
      </w:tr>
      <w:tr>
        <w:trPr>
          <w:trHeight w:val="6852" w:hRule="atLeast"/>
        </w:trPr>
        <w:tc>
          <w:tcPr>
            <w:tcW w:w="320" w:type="dxa"/>
            <w:tcBorders>
              <w:bottom w:val="nil"/>
            </w:tcBorders>
          </w:tcPr>
          <w:p>
            <w:pPr>
              <w:pStyle w:val="TableParagraph"/>
              <w:spacing w:line="333" w:lineRule="auto"/>
              <w:ind w:left="80" w:right="68"/>
              <w:rPr>
                <w:sz w:val="16"/>
              </w:rPr>
            </w:pPr>
            <w:r>
              <w:rPr>
                <w:sz w:val="16"/>
              </w:rPr>
              <w:t>品质</w:t>
            </w:r>
          </w:p>
        </w:tc>
        <w:tc>
          <w:tcPr>
            <w:tcW w:w="1362" w:type="dxa"/>
            <w:tcBorders>
              <w:bottom w:val="nil"/>
            </w:tcBorders>
          </w:tcPr>
          <w:p>
            <w:pPr>
              <w:pStyle w:val="TableParagraph"/>
              <w:spacing w:line="333" w:lineRule="auto"/>
              <w:ind w:left="80" w:right="68"/>
              <w:jc w:val="both"/>
              <w:rPr>
                <w:sz w:val="16"/>
              </w:rPr>
            </w:pPr>
            <w:r>
              <w:rPr>
                <w:spacing w:val="12"/>
                <w:sz w:val="16"/>
              </w:rPr>
              <w:t>粘接程度（层压板中，在宽度方向上接合而不评价粘接程度的部分除外）</w:t>
            </w:r>
          </w:p>
        </w:tc>
        <w:tc>
          <w:tcPr>
            <w:tcW w:w="7211" w:type="dxa"/>
            <w:tcBorders>
              <w:bottom w:val="nil"/>
            </w:tcBorders>
          </w:tcPr>
          <w:p>
            <w:pPr>
              <w:pStyle w:val="TableParagraph"/>
              <w:spacing w:line="333" w:lineRule="auto"/>
              <w:ind w:left="80" w:right="66"/>
              <w:jc w:val="both"/>
              <w:rPr>
                <w:sz w:val="16"/>
              </w:rPr>
            </w:pPr>
            <w:r>
              <w:rPr>
                <w:w w:val="95"/>
                <w:sz w:val="16"/>
              </w:rPr>
              <w:t>粘接层整体均匀粘接，应符合下述（1）和（2）的减压加压剥离试验的结果，即，附记3的（1）的浸渍剥离试验和附记3的（2）的煮沸剥离试验的结果，或附记3的（3）的减压加压剥离试验的结果。</w:t>
            </w:r>
          </w:p>
          <w:p>
            <w:pPr>
              <w:pStyle w:val="TableParagraph"/>
              <w:numPr>
                <w:ilvl w:val="0"/>
                <w:numId w:val="5"/>
              </w:numPr>
              <w:tabs>
                <w:tab w:pos="642" w:val="left" w:leader="none"/>
              </w:tabs>
              <w:spacing w:line="240" w:lineRule="auto" w:before="2" w:after="0"/>
              <w:ind w:left="641" w:right="0" w:hanging="402"/>
              <w:jc w:val="both"/>
              <w:rPr>
                <w:sz w:val="16"/>
              </w:rPr>
            </w:pPr>
            <w:r>
              <w:rPr>
                <w:sz w:val="16"/>
              </w:rPr>
              <w:t>必须在下一个从A到U的数值以下。</w:t>
            </w:r>
          </w:p>
          <w:p>
            <w:pPr>
              <w:pStyle w:val="TableParagraph"/>
              <w:spacing w:line="333" w:lineRule="auto" w:before="81"/>
              <w:ind w:left="640" w:right="66" w:hanging="161"/>
              <w:rPr>
                <w:sz w:val="16"/>
              </w:rPr>
            </w:pPr>
            <w:r>
              <w:rPr>
                <w:sz w:val="16"/>
              </w:rPr>
              <w:t>a试验片两木口面上的层压板块的层叠粘接、二次粘接及宽度剥离粘接在内的所有粘接层的整体剥离率为5%</w:t>
            </w:r>
          </w:p>
          <w:p>
            <w:pPr>
              <w:pStyle w:val="TableParagraph"/>
              <w:spacing w:line="333" w:lineRule="auto" w:before="1"/>
              <w:ind w:left="640" w:right="69" w:hanging="161"/>
              <w:rPr>
                <w:sz w:val="16"/>
              </w:rPr>
            </w:pPr>
            <w:r>
              <w:rPr>
                <w:sz w:val="16"/>
              </w:rPr>
              <w:t>i与试验片的各木口面的同一粘接层（不包括宽度剥离粘接。）中剥离长度的合计为各粘接层长度的四分之一</w:t>
            </w:r>
          </w:p>
          <w:p>
            <w:pPr>
              <w:pStyle w:val="TableParagraph"/>
              <w:spacing w:line="333" w:lineRule="auto" w:before="3"/>
              <w:ind w:left="640" w:right="66" w:hanging="161"/>
              <w:rPr>
                <w:sz w:val="16"/>
              </w:rPr>
            </w:pPr>
            <w:r>
              <w:rPr>
                <w:sz w:val="16"/>
              </w:rPr>
              <w:t>3试验片与各木口面的全部宽度剥离粘接部及层压板块的层叠粘接部中的粘接层的剥离长度的合计为集成材料的层叠方向的边长的四分之一</w:t>
            </w:r>
          </w:p>
          <w:p>
            <w:pPr>
              <w:pStyle w:val="TableParagraph"/>
              <w:numPr>
                <w:ilvl w:val="0"/>
                <w:numId w:val="5"/>
              </w:numPr>
              <w:tabs>
                <w:tab w:pos="643" w:val="left" w:leader="none"/>
              </w:tabs>
              <w:spacing w:line="333" w:lineRule="auto" w:before="1" w:after="0"/>
              <w:ind w:left="480" w:right="66" w:hanging="240"/>
              <w:jc w:val="both"/>
              <w:rPr>
                <w:sz w:val="16"/>
              </w:rPr>
            </w:pPr>
            <w:r>
              <w:rPr>
                <w:w w:val="95"/>
                <w:sz w:val="16"/>
              </w:rPr>
              <w:t>根据附记3（4）的块体剪切试验的结果，试验片的剪切强度及木部断裂率必须在表4的数值以上。但是，属于不同树种分类的树种之间的粘接层必须在下位树种分类的数值以上。另外，在1个试验片的剪切强度或木部断裂率中的任一个不符合基准的情况下，可以对该粘接层进行1次再试验。</w:t>
            </w:r>
          </w:p>
          <w:p>
            <w:pPr>
              <w:pStyle w:val="TableParagraph"/>
              <w:spacing w:before="3"/>
              <w:ind w:left="80"/>
              <w:jc w:val="both"/>
              <w:rPr>
                <w:sz w:val="16"/>
              </w:rPr>
            </w:pPr>
            <w:r>
              <w:rPr>
                <w:sz w:val="16"/>
              </w:rPr>
              <w:t>表4剪切强度及木部断裂率的基准</w:t>
            </w:r>
          </w:p>
        </w:tc>
      </w:tr>
    </w:tbl>
    <w:p>
      <w:pPr>
        <w:spacing w:after="0"/>
        <w:jc w:val="both"/>
        <w:rPr>
          <w:sz w:val="16"/>
        </w:rPr>
        <w:sectPr>
          <w:type w:val="continuous"/>
          <w:pgSz w:w="11910" w:h="16840"/>
          <w:pgMar w:header="0" w:footer="854" w:top="1420" w:bottom="1100" w:left="1220" w:right="1180"/>
        </w:sect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7211"/>
      </w:tblGrid>
      <w:tr>
        <w:trPr>
          <w:trHeight w:val="3646" w:hRule="atLeast"/>
        </w:trPr>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spacing w:before="0"/>
              <w:rPr>
                <w:rFonts w:ascii="Times New Roman"/>
                <w:sz w:val="14"/>
              </w:rPr>
            </w:pPr>
          </w:p>
        </w:tc>
      </w:tr>
      <w:tr>
        <w:trPr>
          <w:trHeight w:val="561" w:hRule="atLeast"/>
        </w:trPr>
        <w:tc>
          <w:tcPr>
            <w:tcW w:w="1362" w:type="dxa"/>
          </w:tcPr>
          <w:p>
            <w:pPr>
              <w:pStyle w:val="TableParagraph"/>
              <w:tabs>
                <w:tab w:pos="530" w:val="left" w:leader="none"/>
                <w:tab w:pos="1051" w:val="left" w:leader="none"/>
              </w:tabs>
              <w:spacing w:before="30"/>
              <w:ind w:left="9"/>
              <w:jc w:val="center"/>
              <w:rPr>
                <w:sz w:val="16"/>
              </w:rPr>
            </w:pPr>
          </w:p>
        </w:tc>
        <w:tc>
          <w:tcPr>
            <w:tcW w:w="7211" w:type="dxa"/>
          </w:tcPr>
          <w:p>
            <w:pPr>
              <w:pStyle w:val="TableParagraph"/>
              <w:spacing w:before="30"/>
              <w:ind w:left="80"/>
              <w:rPr>
                <w:sz w:val="16"/>
              </w:rPr>
            </w:pPr>
            <w:r>
              <w:rPr>
                <w:sz w:val="16"/>
              </w:rPr>
              <w:t>根据附记3的（5）的含水率试验的结果，从同一试样集成材料采集的试验片的含水率的平均值为15%</w:t>
            </w:r>
          </w:p>
          <w:p>
            <w:pPr>
              <w:pStyle w:val="TableParagraph"/>
              <w:spacing w:before="80"/>
              <w:ind w:left="80"/>
              <w:rPr>
                <w:sz w:val="16"/>
              </w:rPr>
            </w:pPr>
            <w:r>
              <w:rPr>
                <w:sz w:val="16"/>
              </w:rPr>
              <w:t>以下。</w:t>
            </w:r>
          </w:p>
        </w:tc>
      </w:tr>
      <w:tr>
        <w:trPr>
          <w:trHeight w:val="2847" w:hRule="atLeast"/>
        </w:trPr>
        <w:tc>
          <w:tcPr>
            <w:tcW w:w="1362" w:type="dxa"/>
          </w:tcPr>
          <w:p>
            <w:pPr>
              <w:pStyle w:val="TableParagraph"/>
              <w:spacing w:line="333" w:lineRule="auto" w:before="30"/>
              <w:ind w:left="80" w:right="69"/>
              <w:jc w:val="both"/>
              <w:rPr>
                <w:sz w:val="16"/>
              </w:rPr>
            </w:pPr>
            <w:r>
              <w:rPr>
                <w:spacing w:val="10"/>
                <w:sz w:val="16"/>
              </w:rPr>
              <w:t>甲醛释放量（仅限于显示了甲醛释放量的物质。）</w:t>
            </w:r>
          </w:p>
        </w:tc>
        <w:tc>
          <w:tcPr>
            <w:tcW w:w="7211" w:type="dxa"/>
          </w:tcPr>
          <w:p>
            <w:pPr>
              <w:pStyle w:val="TableParagraph"/>
              <w:spacing w:line="336" w:lineRule="auto" w:before="30"/>
              <w:ind w:left="80" w:right="69"/>
              <w:jc w:val="both"/>
              <w:rPr>
                <w:sz w:val="16"/>
              </w:rPr>
            </w:pPr>
            <w:r>
              <w:rPr>
                <w:sz w:val="16"/>
              </w:rPr>
              <w:t>在附记3的（9）的甲醛释放量试验中，根据附记1的（4）抽出的试样集成材料的甲醛释放量的平均值及最大值应在对应于表5的显示区分的各自的数值以下。</w:t>
            </w:r>
          </w:p>
          <w:p>
            <w:pPr>
              <w:pStyle w:val="TableParagraph"/>
              <w:spacing w:line="202" w:lineRule="exact" w:before="0"/>
              <w:ind w:left="80"/>
              <w:jc w:val="both"/>
              <w:rPr>
                <w:sz w:val="16"/>
              </w:rPr>
            </w:pPr>
            <w:r>
              <w:rPr>
                <w:sz w:val="16"/>
              </w:rPr>
              <w:t>表5甲醛排放量标准</w:t>
            </w:r>
          </w:p>
        </w:tc>
      </w:tr>
      <w:tr>
        <w:trPr>
          <w:trHeight w:val="1419" w:hRule="atLeast"/>
        </w:trPr>
        <w:tc>
          <w:tcPr>
            <w:tcW w:w="1362" w:type="dxa"/>
          </w:tcPr>
          <w:p>
            <w:pPr>
              <w:pStyle w:val="TableParagraph"/>
              <w:spacing w:line="333" w:lineRule="auto" w:before="31"/>
              <w:ind w:left="80" w:right="67"/>
              <w:jc w:val="both"/>
              <w:rPr>
                <w:sz w:val="16"/>
              </w:rPr>
            </w:pPr>
            <w:r>
              <w:rPr>
                <w:spacing w:val="-15"/>
                <w:sz w:val="16"/>
              </w:rPr>
              <w:t>拉米娜的品质（表示进行了弯曲性能试验的内容）</w:t>
            </w:r>
          </w:p>
          <w:p>
            <w:pPr>
              <w:pStyle w:val="TableParagraph"/>
              <w:spacing w:before="3"/>
              <w:ind w:left="80"/>
              <w:rPr>
                <w:sz w:val="16"/>
              </w:rPr>
            </w:pPr>
            <w:r>
              <w:rPr>
                <w:spacing w:val="-27"/>
                <w:sz w:val="16"/>
              </w:rPr>
              <w:t>除外。）</w:t>
            </w:r>
          </w:p>
        </w:tc>
        <w:tc>
          <w:tcPr>
            <w:tcW w:w="7211" w:type="dxa"/>
          </w:tcPr>
          <w:p>
            <w:pPr>
              <w:pStyle w:val="TableParagraph"/>
              <w:spacing w:before="31"/>
              <w:ind w:left="80"/>
              <w:rPr>
                <w:sz w:val="16"/>
              </w:rPr>
            </w:pPr>
            <w:r>
              <w:rPr>
                <w:sz w:val="16"/>
              </w:rPr>
              <w:t>应符合下款规定的苎麻质量标准。</w:t>
            </w:r>
          </w:p>
        </w:tc>
      </w:tr>
      <w:tr>
        <w:trPr>
          <w:trHeight w:val="5710" w:hRule="atLeast"/>
        </w:trPr>
        <w:tc>
          <w:tcPr>
            <w:tcW w:w="1362" w:type="dxa"/>
            <w:tcBorders>
              <w:bottom w:val="nil"/>
            </w:tcBorders>
          </w:tcPr>
          <w:p>
            <w:pPr>
              <w:pStyle w:val="TableParagraph"/>
              <w:spacing w:before="30"/>
              <w:ind w:left="9"/>
              <w:jc w:val="center"/>
              <w:rPr>
                <w:sz w:val="16"/>
              </w:rPr>
            </w:pPr>
            <w:r>
              <w:rPr>
                <w:spacing w:val="7"/>
                <w:sz w:val="16"/>
              </w:rPr>
              <w:t>材面品质</w:t>
            </w:r>
          </w:p>
        </w:tc>
        <w:tc>
          <w:tcPr>
            <w:tcW w:w="7211" w:type="dxa"/>
            <w:tcBorders>
              <w:bottom w:val="nil"/>
            </w:tcBorders>
          </w:tcPr>
          <w:p>
            <w:pPr>
              <w:pStyle w:val="TableParagraph"/>
              <w:spacing w:line="333" w:lineRule="auto" w:before="30"/>
              <w:ind w:left="80" w:right="1672"/>
              <w:rPr>
                <w:sz w:val="16"/>
              </w:rPr>
            </w:pPr>
            <w:r>
              <w:rPr>
                <w:sz w:val="16"/>
              </w:rPr>
              <w:t>材料表面的质量应符合表6的1种、2种或3种的任意标准。表6材料面的质量标准</w:t>
            </w:r>
          </w:p>
          <w:p>
            <w:pPr>
              <w:pStyle w:val="TableParagraph"/>
              <w:spacing w:before="0"/>
              <w:rPr>
                <w:sz w:val="20"/>
              </w:rPr>
            </w:pPr>
          </w:p>
          <w:p>
            <w:pPr>
              <w:pStyle w:val="TableParagraph"/>
              <w:spacing w:before="1"/>
              <w:rPr>
                <w:sz w:val="21"/>
              </w:rPr>
            </w:pPr>
          </w:p>
          <w:p>
            <w:pPr>
              <w:pStyle w:val="TableParagraph"/>
              <w:spacing w:before="0"/>
              <w:ind w:left="5283"/>
              <w:rPr>
                <w:sz w:val="20"/>
              </w:rPr>
            </w:pPr>
            <w:r>
              <w:rPr>
                <w:sz w:val="20"/>
              </w:rPr>
              <w:drawing>
                <wp:inline distT="0" distB="0" distL="0" distR="0">
                  <wp:extent cx="1024688" cy="91440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024688" cy="914400"/>
                          </a:xfrm>
                          <a:prstGeom prst="rect">
                            <a:avLst/>
                          </a:prstGeom>
                        </pic:spPr>
                      </pic:pic>
                    </a:graphicData>
                  </a:graphic>
                </wp:inline>
              </w:drawing>
            </w:r>
            <w:r>
              <w:rPr>
                <w:sz w:val="20"/>
              </w:rPr>
            </w: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4"/>
              <w:rPr>
                <w:sz w:val="25"/>
              </w:rPr>
            </w:pPr>
          </w:p>
        </w:tc>
      </w:tr>
    </w:tbl>
    <w:p>
      <w:pPr>
        <w:rPr>
          <w:sz w:val="2"/>
          <w:szCs w:val="2"/>
        </w:rPr>
      </w:pPr>
      <w:r>
        <w:rPr/>
        <w:pict>
          <v:rect style="position:absolute;margin-left:74.339996pt;margin-top:70.860001pt;width:.48pt;height:711.24pt;mso-position-horizontal-relative:page;mso-position-vertical-relative:page;z-index:15731200" id="docshape8" filled="true" fillcolor="#000000" stroked="false">
            <v:fill type="solid"/>
            <w10:wrap type="none"/>
          </v:rect>
        </w:pict>
      </w:r>
      <w:r>
        <w:rPr/>
        <w:pict>
          <v:shape style="position:absolute;margin-left:166.440002pt;margin-top:71pt;width:341.25pt;height:168.15pt;mso-position-horizontal-relative:page;mso-position-vertical-relative:page;z-index:15731712" type="#_x0000_t202" id="docshape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2"/>
                    <w:gridCol w:w="2563"/>
                    <w:gridCol w:w="1922"/>
                    <w:gridCol w:w="1682"/>
                  </w:tblGrid>
                  <w:tr>
                    <w:trPr>
                      <w:trHeight w:val="220" w:hRule="atLeast"/>
                    </w:trPr>
                    <w:tc>
                      <w:tcPr>
                        <w:tcW w:w="642" w:type="dxa"/>
                        <w:vMerge w:val="restart"/>
                        <w:tcBorders>
                          <w:top w:val="nil"/>
                        </w:tcBorders>
                      </w:tcPr>
                      <w:p>
                        <w:pPr>
                          <w:pStyle w:val="TableParagraph"/>
                          <w:spacing w:before="0"/>
                          <w:rPr>
                            <w:rFonts w:ascii="Times New Roman"/>
                            <w:sz w:val="14"/>
                          </w:rPr>
                        </w:pPr>
                      </w:p>
                    </w:tc>
                    <w:tc>
                      <w:tcPr>
                        <w:tcW w:w="2563" w:type="dxa"/>
                        <w:tcBorders>
                          <w:top w:val="nil"/>
                          <w:bottom w:val="nil"/>
                        </w:tcBorders>
                      </w:tcPr>
                      <w:p>
                        <w:pPr>
                          <w:pStyle w:val="TableParagraph"/>
                          <w:spacing w:line="178" w:lineRule="exact" w:before="0"/>
                          <w:ind w:left="79"/>
                          <w:rPr>
                            <w:sz w:val="16"/>
                          </w:rPr>
                        </w:pPr>
                        <w:r>
                          <w:rPr>
                            <w:sz w:val="16"/>
                          </w:rPr>
                          <w:t>落叶松、山茶花、贝玛</w:t>
                        </w:r>
                      </w:p>
                    </w:tc>
                    <w:tc>
                      <w:tcPr>
                        <w:tcW w:w="1922" w:type="dxa"/>
                        <w:tcBorders>
                          <w:top w:val="nil"/>
                          <w:bottom w:val="nil"/>
                        </w:tcBorders>
                      </w:tcPr>
                      <w:p>
                        <w:pPr>
                          <w:pStyle w:val="TableParagraph"/>
                          <w:spacing w:line="178" w:lineRule="exact" w:before="0"/>
                          <w:ind w:left="841"/>
                          <w:rPr>
                            <w:sz w:val="16"/>
                          </w:rPr>
                        </w:pPr>
                        <w:r>
                          <w:rPr>
                            <w:sz w:val="16"/>
                          </w:rPr>
                          <w:t>7.2</w:t>
                        </w:r>
                      </w:p>
                    </w:tc>
                    <w:tc>
                      <w:tcPr>
                        <w:tcW w:w="1682" w:type="dxa"/>
                        <w:tcBorders>
                          <w:top w:val="nil"/>
                          <w:bottom w:val="nil"/>
                        </w:tcBorders>
                      </w:tcPr>
                      <w:p>
                        <w:pPr>
                          <w:pStyle w:val="TableParagraph"/>
                          <w:spacing w:before="0"/>
                          <w:rPr>
                            <w:rFonts w:ascii="Times New Roman"/>
                            <w:sz w:val="14"/>
                          </w:rPr>
                        </w:pPr>
                      </w:p>
                    </w:tc>
                  </w:tr>
                  <w:tr>
                    <w:trPr>
                      <w:trHeight w:val="275" w:hRule="atLeast"/>
                    </w:trPr>
                    <w:tc>
                      <w:tcPr>
                        <w:tcW w:w="642" w:type="dxa"/>
                        <w:vMerge/>
                        <w:tcBorders>
                          <w:top w:val="nil"/>
                        </w:tcBorders>
                      </w:tcPr>
                      <w:p>
                        <w:pPr>
                          <w:rPr>
                            <w:sz w:val="2"/>
                            <w:szCs w:val="2"/>
                          </w:rPr>
                        </w:pPr>
                      </w:p>
                    </w:tc>
                    <w:tc>
                      <w:tcPr>
                        <w:tcW w:w="2563" w:type="dxa"/>
                        <w:tcBorders>
                          <w:top w:val="nil"/>
                          <w:bottom w:val="nil"/>
                        </w:tcBorders>
                      </w:tcPr>
                      <w:p>
                        <w:pPr>
                          <w:pStyle w:val="TableParagraph"/>
                          <w:spacing w:before="27"/>
                          <w:ind w:left="79"/>
                          <w:rPr>
                            <w:sz w:val="16"/>
                          </w:rPr>
                        </w:pPr>
                        <w:r>
                          <w:rPr>
                            <w:sz w:val="16"/>
                          </w:rPr>
                          <w:t>白塞舌尔菠萝及</w:t>
                        </w:r>
                      </w:p>
                    </w:tc>
                    <w:tc>
                      <w:tcPr>
                        <w:tcW w:w="1922" w:type="dxa"/>
                        <w:tcBorders>
                          <w:top w:val="nil"/>
                          <w:bottom w:val="nil"/>
                        </w:tcBorders>
                      </w:tcPr>
                      <w:p>
                        <w:pPr>
                          <w:pStyle w:val="TableParagraph"/>
                          <w:spacing w:before="0"/>
                          <w:rPr>
                            <w:rFonts w:ascii="Times New Roman"/>
                            <w:sz w:val="14"/>
                          </w:rPr>
                        </w:pPr>
                      </w:p>
                    </w:tc>
                    <w:tc>
                      <w:tcPr>
                        <w:tcW w:w="1682" w:type="dxa"/>
                        <w:tcBorders>
                          <w:top w:val="nil"/>
                          <w:bottom w:val="nil"/>
                        </w:tcBorders>
                      </w:tcPr>
                      <w:p>
                        <w:pPr>
                          <w:pStyle w:val="TableParagraph"/>
                          <w:spacing w:before="0"/>
                          <w:rPr>
                            <w:rFonts w:ascii="Times New Roman"/>
                            <w:sz w:val="14"/>
                          </w:rPr>
                        </w:pPr>
                      </w:p>
                    </w:tc>
                  </w:tr>
                  <w:tr>
                    <w:trPr>
                      <w:trHeight w:val="272" w:hRule="atLeast"/>
                    </w:trPr>
                    <w:tc>
                      <w:tcPr>
                        <w:tcW w:w="642" w:type="dxa"/>
                        <w:vMerge/>
                        <w:tcBorders>
                          <w:top w:val="nil"/>
                        </w:tcBorders>
                      </w:tcPr>
                      <w:p>
                        <w:pPr>
                          <w:rPr>
                            <w:sz w:val="2"/>
                            <w:szCs w:val="2"/>
                          </w:rPr>
                        </w:pPr>
                      </w:p>
                    </w:tc>
                    <w:tc>
                      <w:tcPr>
                        <w:tcW w:w="2563" w:type="dxa"/>
                        <w:tcBorders>
                          <w:top w:val="nil"/>
                        </w:tcBorders>
                      </w:tcPr>
                      <w:p>
                        <w:pPr>
                          <w:pStyle w:val="TableParagraph"/>
                          <w:spacing w:before="27"/>
                          <w:ind w:left="79"/>
                          <w:rPr>
                            <w:sz w:val="16"/>
                          </w:rPr>
                        </w:pPr>
                        <w:r>
                          <w:rPr>
                            <w:sz w:val="16"/>
                          </w:rPr>
                          <w:t>微西部拉契</w:t>
                        </w:r>
                      </w:p>
                    </w:tc>
                    <w:tc>
                      <w:tcPr>
                        <w:tcW w:w="1922" w:type="dxa"/>
                        <w:tcBorders>
                          <w:top w:val="nil"/>
                        </w:tcBorders>
                      </w:tcPr>
                      <w:p>
                        <w:pPr>
                          <w:pStyle w:val="TableParagraph"/>
                          <w:spacing w:before="0"/>
                          <w:rPr>
                            <w:rFonts w:ascii="Times New Roman"/>
                            <w:sz w:val="14"/>
                          </w:rPr>
                        </w:pPr>
                      </w:p>
                    </w:tc>
                    <w:tc>
                      <w:tcPr>
                        <w:tcW w:w="1682" w:type="dxa"/>
                        <w:tcBorders>
                          <w:top w:val="nil"/>
                          <w:bottom w:val="nil"/>
                        </w:tcBorders>
                      </w:tcPr>
                      <w:p>
                        <w:pPr>
                          <w:pStyle w:val="TableParagraph"/>
                          <w:spacing w:before="0"/>
                          <w:rPr>
                            <w:rFonts w:ascii="Times New Roman"/>
                            <w:sz w:val="14"/>
                          </w:rPr>
                        </w:pPr>
                      </w:p>
                    </w:tc>
                  </w:tr>
                  <w:tr>
                    <w:trPr>
                      <w:trHeight w:val="283" w:hRule="atLeast"/>
                    </w:trPr>
                    <w:tc>
                      <w:tcPr>
                        <w:tcW w:w="642" w:type="dxa"/>
                        <w:tcBorders>
                          <w:bottom w:val="nil"/>
                        </w:tcBorders>
                      </w:tcPr>
                      <w:p>
                        <w:pPr>
                          <w:pStyle w:val="TableParagraph"/>
                          <w:spacing w:before="30"/>
                          <w:ind w:left="9"/>
                          <w:jc w:val="center"/>
                          <w:rPr>
                            <w:sz w:val="16"/>
                          </w:rPr>
                        </w:pPr>
                        <w:r>
                          <w:rPr>
                            <w:w w:val="99"/>
                            <w:sz w:val="16"/>
                          </w:rPr>
                          <w:t>４</w:t>
                        </w:r>
                      </w:p>
                    </w:tc>
                    <w:tc>
                      <w:tcPr>
                        <w:tcW w:w="2563" w:type="dxa"/>
                        <w:tcBorders>
                          <w:bottom w:val="nil"/>
                        </w:tcBorders>
                      </w:tcPr>
                      <w:p>
                        <w:pPr>
                          <w:pStyle w:val="TableParagraph"/>
                          <w:spacing w:before="30"/>
                          <w:ind w:left="78"/>
                          <w:rPr>
                            <w:sz w:val="16"/>
                          </w:rPr>
                        </w:pPr>
                        <w:r>
                          <w:rPr>
                            <w:sz w:val="16"/>
                          </w:rPr>
                          <w:t>兹加，阿拉斯加黄西德</w:t>
                        </w:r>
                      </w:p>
                    </w:tc>
                    <w:tc>
                      <w:tcPr>
                        <w:tcW w:w="1922" w:type="dxa"/>
                        <w:tcBorders>
                          <w:bottom w:val="nil"/>
                        </w:tcBorders>
                      </w:tcPr>
                      <w:p>
                        <w:pPr>
                          <w:pStyle w:val="TableParagraph"/>
                          <w:spacing w:before="0"/>
                          <w:rPr>
                            <w:rFonts w:ascii="Times New Roman"/>
                            <w:sz w:val="14"/>
                          </w:rPr>
                        </w:pPr>
                      </w:p>
                    </w:tc>
                    <w:tc>
                      <w:tcPr>
                        <w:tcW w:w="1682" w:type="dxa"/>
                        <w:tcBorders>
                          <w:top w:val="nil"/>
                          <w:bottom w:val="nil"/>
                        </w:tcBorders>
                      </w:tcPr>
                      <w:p>
                        <w:pPr>
                          <w:pStyle w:val="TableParagraph"/>
                          <w:spacing w:before="30"/>
                          <w:ind w:left="762"/>
                          <w:rPr>
                            <w:sz w:val="16"/>
                          </w:rPr>
                        </w:pPr>
                        <w:r>
                          <w:rPr>
                            <w:sz w:val="16"/>
                          </w:rPr>
                          <w:t>65</w:t>
                        </w:r>
                      </w:p>
                    </w:tc>
                  </w:tr>
                  <w:tr>
                    <w:trPr>
                      <w:trHeight w:val="285" w:hRule="atLeast"/>
                    </w:trPr>
                    <w:tc>
                      <w:tcPr>
                        <w:tcW w:w="642" w:type="dxa"/>
                        <w:tcBorders>
                          <w:top w:val="nil"/>
                          <w:bottom w:val="nil"/>
                        </w:tcBorders>
                      </w:tcPr>
                      <w:p>
                        <w:pPr>
                          <w:pStyle w:val="TableParagraph"/>
                          <w:spacing w:before="0"/>
                          <w:rPr>
                            <w:rFonts w:ascii="Times New Roman"/>
                            <w:sz w:val="14"/>
                          </w:rPr>
                        </w:pPr>
                      </w:p>
                    </w:tc>
                    <w:tc>
                      <w:tcPr>
                        <w:tcW w:w="2563" w:type="dxa"/>
                        <w:tcBorders>
                          <w:top w:val="nil"/>
                          <w:bottom w:val="nil"/>
                        </w:tcBorders>
                      </w:tcPr>
                      <w:p>
                        <w:pPr>
                          <w:pStyle w:val="TableParagraph"/>
                          <w:spacing w:before="32"/>
                          <w:ind w:left="78"/>
                          <w:rPr>
                            <w:sz w:val="16"/>
                          </w:rPr>
                        </w:pPr>
                        <w:r>
                          <w:rPr>
                            <w:sz w:val="16"/>
                          </w:rPr>
                          <w:t>红松</w:t>
                        </w:r>
                      </w:p>
                    </w:tc>
                    <w:tc>
                      <w:tcPr>
                        <w:tcW w:w="1922" w:type="dxa"/>
                        <w:tcBorders>
                          <w:top w:val="nil"/>
                          <w:bottom w:val="nil"/>
                        </w:tcBorders>
                      </w:tcPr>
                      <w:p>
                        <w:pPr>
                          <w:pStyle w:val="TableParagraph"/>
                          <w:spacing w:before="32"/>
                          <w:ind w:left="841"/>
                          <w:rPr>
                            <w:sz w:val="16"/>
                          </w:rPr>
                        </w:pPr>
                        <w:r>
                          <w:rPr>
                            <w:sz w:val="16"/>
                          </w:rPr>
                          <w:t>6.6</w:t>
                        </w:r>
                      </w:p>
                    </w:tc>
                    <w:tc>
                      <w:tcPr>
                        <w:tcW w:w="1682" w:type="dxa"/>
                        <w:tcBorders>
                          <w:top w:val="nil"/>
                          <w:bottom w:val="nil"/>
                        </w:tcBorders>
                      </w:tcPr>
                      <w:p>
                        <w:pPr>
                          <w:pStyle w:val="TableParagraph"/>
                          <w:spacing w:before="0"/>
                          <w:rPr>
                            <w:rFonts w:ascii="Times New Roman"/>
                            <w:sz w:val="14"/>
                          </w:rPr>
                        </w:pPr>
                      </w:p>
                    </w:tc>
                  </w:tr>
                  <w:tr>
                    <w:trPr>
                      <w:trHeight w:val="277" w:hRule="atLeast"/>
                    </w:trPr>
                    <w:tc>
                      <w:tcPr>
                        <w:tcW w:w="642" w:type="dxa"/>
                        <w:tcBorders>
                          <w:top w:val="nil"/>
                        </w:tcBorders>
                      </w:tcPr>
                      <w:p>
                        <w:pPr>
                          <w:pStyle w:val="TableParagraph"/>
                          <w:spacing w:before="0"/>
                          <w:rPr>
                            <w:rFonts w:ascii="Times New Roman"/>
                            <w:sz w:val="14"/>
                          </w:rPr>
                        </w:pPr>
                      </w:p>
                    </w:tc>
                    <w:tc>
                      <w:tcPr>
                        <w:tcW w:w="2563" w:type="dxa"/>
                        <w:tcBorders>
                          <w:top w:val="nil"/>
                        </w:tcBorders>
                      </w:tcPr>
                      <w:p>
                        <w:pPr>
                          <w:pStyle w:val="TableParagraph"/>
                          <w:spacing w:before="32"/>
                          <w:ind w:left="78"/>
                          <w:rPr>
                            <w:sz w:val="16"/>
                          </w:rPr>
                        </w:pPr>
                        <w:r>
                          <w:rPr>
                            <w:sz w:val="16"/>
                          </w:rPr>
                          <w:t>伊兹加</w:t>
                        </w:r>
                      </w:p>
                    </w:tc>
                    <w:tc>
                      <w:tcPr>
                        <w:tcW w:w="1922" w:type="dxa"/>
                        <w:tcBorders>
                          <w:top w:val="nil"/>
                        </w:tcBorders>
                      </w:tcPr>
                      <w:p>
                        <w:pPr>
                          <w:pStyle w:val="TableParagraph"/>
                          <w:spacing w:before="0"/>
                          <w:rPr>
                            <w:rFonts w:ascii="Times New Roman"/>
                            <w:sz w:val="14"/>
                          </w:rPr>
                        </w:pPr>
                      </w:p>
                    </w:tc>
                    <w:tc>
                      <w:tcPr>
                        <w:tcW w:w="1682" w:type="dxa"/>
                        <w:tcBorders>
                          <w:top w:val="nil"/>
                          <w:bottom w:val="nil"/>
                        </w:tcBorders>
                      </w:tcPr>
                      <w:p>
                        <w:pPr>
                          <w:pStyle w:val="TableParagraph"/>
                          <w:spacing w:before="0"/>
                          <w:rPr>
                            <w:rFonts w:ascii="Times New Roman"/>
                            <w:sz w:val="14"/>
                          </w:rPr>
                        </w:pPr>
                      </w:p>
                    </w:tc>
                  </w:tr>
                  <w:tr>
                    <w:trPr>
                      <w:trHeight w:val="283" w:hRule="atLeast"/>
                    </w:trPr>
                    <w:tc>
                      <w:tcPr>
                        <w:tcW w:w="642" w:type="dxa"/>
                        <w:tcBorders>
                          <w:bottom w:val="nil"/>
                        </w:tcBorders>
                      </w:tcPr>
                      <w:p>
                        <w:pPr>
                          <w:pStyle w:val="TableParagraph"/>
                          <w:spacing w:before="30"/>
                          <w:ind w:left="9"/>
                          <w:jc w:val="center"/>
                          <w:rPr>
                            <w:sz w:val="16"/>
                          </w:rPr>
                        </w:pPr>
                        <w:r>
                          <w:rPr>
                            <w:w w:val="99"/>
                            <w:sz w:val="16"/>
                          </w:rPr>
                          <w:t>５</w:t>
                        </w:r>
                      </w:p>
                    </w:tc>
                    <w:tc>
                      <w:tcPr>
                        <w:tcW w:w="2563" w:type="dxa"/>
                        <w:tcBorders>
                          <w:bottom w:val="nil"/>
                        </w:tcBorders>
                      </w:tcPr>
                      <w:p>
                        <w:pPr>
                          <w:pStyle w:val="TableParagraph"/>
                          <w:spacing w:before="30"/>
                          <w:ind w:left="78"/>
                          <w:rPr>
                            <w:sz w:val="16"/>
                          </w:rPr>
                        </w:pPr>
                        <w:r>
                          <w:rPr>
                            <w:sz w:val="16"/>
                          </w:rPr>
                          <w:t>桃子、落叶松、虾夷松、贝</w:t>
                        </w:r>
                      </w:p>
                    </w:tc>
                    <w:tc>
                      <w:tcPr>
                        <w:tcW w:w="1922" w:type="dxa"/>
                        <w:tcBorders>
                          <w:bottom w:val="nil"/>
                        </w:tcBorders>
                      </w:tcPr>
                      <w:p>
                        <w:pPr>
                          <w:pStyle w:val="TableParagraph"/>
                          <w:spacing w:before="0"/>
                          <w:rPr>
                            <w:rFonts w:ascii="Times New Roman"/>
                            <w:sz w:val="14"/>
                          </w:rPr>
                        </w:pPr>
                      </w:p>
                    </w:tc>
                    <w:tc>
                      <w:tcPr>
                        <w:tcW w:w="1682" w:type="dxa"/>
                        <w:tcBorders>
                          <w:top w:val="nil"/>
                          <w:bottom w:val="nil"/>
                        </w:tcBorders>
                      </w:tcPr>
                      <w:p>
                        <w:pPr>
                          <w:pStyle w:val="TableParagraph"/>
                          <w:spacing w:before="0"/>
                          <w:rPr>
                            <w:rFonts w:ascii="Times New Roman"/>
                            <w:sz w:val="14"/>
                          </w:rPr>
                        </w:pPr>
                      </w:p>
                    </w:tc>
                  </w:tr>
                  <w:tr>
                    <w:trPr>
                      <w:trHeight w:val="286" w:hRule="atLeast"/>
                    </w:trPr>
                    <w:tc>
                      <w:tcPr>
                        <w:tcW w:w="642" w:type="dxa"/>
                        <w:tcBorders>
                          <w:top w:val="nil"/>
                          <w:bottom w:val="nil"/>
                        </w:tcBorders>
                      </w:tcPr>
                      <w:p>
                        <w:pPr>
                          <w:pStyle w:val="TableParagraph"/>
                          <w:spacing w:before="0"/>
                          <w:rPr>
                            <w:rFonts w:ascii="Times New Roman"/>
                            <w:sz w:val="14"/>
                          </w:rPr>
                        </w:pPr>
                      </w:p>
                    </w:tc>
                    <w:tc>
                      <w:tcPr>
                        <w:tcW w:w="2563" w:type="dxa"/>
                        <w:tcBorders>
                          <w:top w:val="nil"/>
                          <w:bottom w:val="nil"/>
                        </w:tcBorders>
                      </w:tcPr>
                      <w:p>
                        <w:pPr>
                          <w:pStyle w:val="TableParagraph"/>
                          <w:spacing w:before="33"/>
                          <w:ind w:left="78"/>
                          <w:rPr>
                            <w:sz w:val="16"/>
                          </w:rPr>
                        </w:pPr>
                        <w:r>
                          <w:rPr>
                            <w:sz w:val="16"/>
                          </w:rPr>
                          <w:t>莫米、斯普鲁斯、洛奇波尔</w:t>
                        </w:r>
                      </w:p>
                    </w:tc>
                    <w:tc>
                      <w:tcPr>
                        <w:tcW w:w="1922" w:type="dxa"/>
                        <w:tcBorders>
                          <w:top w:val="nil"/>
                          <w:bottom w:val="nil"/>
                        </w:tcBorders>
                      </w:tcPr>
                      <w:p>
                        <w:pPr>
                          <w:pStyle w:val="TableParagraph"/>
                          <w:spacing w:before="0"/>
                          <w:rPr>
                            <w:rFonts w:ascii="Times New Roman"/>
                            <w:sz w:val="14"/>
                          </w:rPr>
                        </w:pPr>
                      </w:p>
                    </w:tc>
                    <w:tc>
                      <w:tcPr>
                        <w:tcW w:w="1682" w:type="dxa"/>
                        <w:tcBorders>
                          <w:top w:val="nil"/>
                          <w:bottom w:val="nil"/>
                        </w:tcBorders>
                      </w:tcPr>
                      <w:p>
                        <w:pPr>
                          <w:pStyle w:val="TableParagraph"/>
                          <w:spacing w:before="0"/>
                          <w:rPr>
                            <w:rFonts w:ascii="Times New Roman"/>
                            <w:sz w:val="14"/>
                          </w:rPr>
                        </w:pPr>
                      </w:p>
                    </w:tc>
                  </w:tr>
                  <w:tr>
                    <w:trPr>
                      <w:trHeight w:val="285" w:hRule="atLeast"/>
                    </w:trPr>
                    <w:tc>
                      <w:tcPr>
                        <w:tcW w:w="642" w:type="dxa"/>
                        <w:tcBorders>
                          <w:top w:val="nil"/>
                          <w:bottom w:val="nil"/>
                        </w:tcBorders>
                      </w:tcPr>
                      <w:p>
                        <w:pPr>
                          <w:pStyle w:val="TableParagraph"/>
                          <w:spacing w:before="0"/>
                          <w:rPr>
                            <w:rFonts w:ascii="Times New Roman"/>
                            <w:sz w:val="14"/>
                          </w:rPr>
                        </w:pPr>
                      </w:p>
                    </w:tc>
                    <w:tc>
                      <w:tcPr>
                        <w:tcW w:w="2563" w:type="dxa"/>
                        <w:tcBorders>
                          <w:top w:val="nil"/>
                          <w:bottom w:val="nil"/>
                        </w:tcBorders>
                      </w:tcPr>
                      <w:p>
                        <w:pPr>
                          <w:pStyle w:val="TableParagraph"/>
                          <w:spacing w:before="32"/>
                          <w:ind w:left="78"/>
                          <w:rPr>
                            <w:sz w:val="16"/>
                          </w:rPr>
                        </w:pPr>
                        <w:r>
                          <w:rPr>
                            <w:sz w:val="16"/>
                          </w:rPr>
                          <w:t>帕恩，庞德罗萨帕恩，奥</w:t>
                        </w:r>
                      </w:p>
                    </w:tc>
                    <w:tc>
                      <w:tcPr>
                        <w:tcW w:w="1922" w:type="dxa"/>
                        <w:tcBorders>
                          <w:top w:val="nil"/>
                          <w:bottom w:val="nil"/>
                        </w:tcBorders>
                      </w:tcPr>
                      <w:p>
                        <w:pPr>
                          <w:pStyle w:val="TableParagraph"/>
                          <w:spacing w:before="32"/>
                          <w:ind w:left="841"/>
                          <w:rPr>
                            <w:sz w:val="16"/>
                          </w:rPr>
                        </w:pPr>
                        <w:r>
                          <w:rPr>
                            <w:sz w:val="16"/>
                          </w:rPr>
                          <w:t>6.0</w:t>
                        </w:r>
                      </w:p>
                    </w:tc>
                    <w:tc>
                      <w:tcPr>
                        <w:tcW w:w="1682" w:type="dxa"/>
                        <w:tcBorders>
                          <w:top w:val="nil"/>
                          <w:bottom w:val="nil"/>
                        </w:tcBorders>
                      </w:tcPr>
                      <w:p>
                        <w:pPr>
                          <w:pStyle w:val="TableParagraph"/>
                          <w:spacing w:before="0"/>
                          <w:rPr>
                            <w:rFonts w:ascii="Times New Roman"/>
                            <w:sz w:val="14"/>
                          </w:rPr>
                        </w:pPr>
                      </w:p>
                    </w:tc>
                  </w:tr>
                  <w:tr>
                    <w:trPr>
                      <w:trHeight w:val="285" w:hRule="atLeast"/>
                    </w:trPr>
                    <w:tc>
                      <w:tcPr>
                        <w:tcW w:w="642" w:type="dxa"/>
                        <w:tcBorders>
                          <w:top w:val="nil"/>
                          <w:bottom w:val="nil"/>
                        </w:tcBorders>
                      </w:tcPr>
                      <w:p>
                        <w:pPr>
                          <w:pStyle w:val="TableParagraph"/>
                          <w:spacing w:before="0"/>
                          <w:rPr>
                            <w:rFonts w:ascii="Times New Roman"/>
                            <w:sz w:val="14"/>
                          </w:rPr>
                        </w:pPr>
                      </w:p>
                    </w:tc>
                    <w:tc>
                      <w:tcPr>
                        <w:tcW w:w="2563" w:type="dxa"/>
                        <w:tcBorders>
                          <w:top w:val="nil"/>
                          <w:bottom w:val="nil"/>
                        </w:tcBorders>
                      </w:tcPr>
                      <w:p>
                        <w:pPr>
                          <w:pStyle w:val="TableParagraph"/>
                          <w:spacing w:before="32"/>
                          <w:ind w:left="78"/>
                          <w:rPr>
                            <w:sz w:val="16"/>
                          </w:rPr>
                        </w:pPr>
                        <w:r>
                          <w:rPr>
                            <w:sz w:val="16"/>
                          </w:rPr>
                          <w:t>海松、杰克派</w:t>
                        </w:r>
                      </w:p>
                    </w:tc>
                    <w:tc>
                      <w:tcPr>
                        <w:tcW w:w="1922" w:type="dxa"/>
                        <w:tcBorders>
                          <w:top w:val="nil"/>
                          <w:bottom w:val="nil"/>
                        </w:tcBorders>
                      </w:tcPr>
                      <w:p>
                        <w:pPr>
                          <w:pStyle w:val="TableParagraph"/>
                          <w:spacing w:before="0"/>
                          <w:rPr>
                            <w:rFonts w:ascii="Times New Roman"/>
                            <w:sz w:val="14"/>
                          </w:rPr>
                        </w:pPr>
                      </w:p>
                    </w:tc>
                    <w:tc>
                      <w:tcPr>
                        <w:tcW w:w="1682" w:type="dxa"/>
                        <w:tcBorders>
                          <w:top w:val="nil"/>
                          <w:bottom w:val="nil"/>
                        </w:tcBorders>
                      </w:tcPr>
                      <w:p>
                        <w:pPr>
                          <w:pStyle w:val="TableParagraph"/>
                          <w:spacing w:before="0"/>
                          <w:rPr>
                            <w:rFonts w:ascii="Times New Roman"/>
                            <w:sz w:val="14"/>
                          </w:rPr>
                        </w:pPr>
                      </w:p>
                    </w:tc>
                  </w:tr>
                  <w:tr>
                    <w:trPr>
                      <w:trHeight w:val="277" w:hRule="atLeast"/>
                    </w:trPr>
                    <w:tc>
                      <w:tcPr>
                        <w:tcW w:w="642" w:type="dxa"/>
                        <w:tcBorders>
                          <w:top w:val="nil"/>
                        </w:tcBorders>
                      </w:tcPr>
                      <w:p>
                        <w:pPr>
                          <w:pStyle w:val="TableParagraph"/>
                          <w:spacing w:before="0"/>
                          <w:rPr>
                            <w:rFonts w:ascii="Times New Roman"/>
                            <w:sz w:val="14"/>
                          </w:rPr>
                        </w:pPr>
                      </w:p>
                    </w:tc>
                    <w:tc>
                      <w:tcPr>
                        <w:tcW w:w="2563" w:type="dxa"/>
                        <w:tcBorders>
                          <w:top w:val="nil"/>
                        </w:tcBorders>
                      </w:tcPr>
                      <w:p>
                        <w:pPr>
                          <w:pStyle w:val="TableParagraph"/>
                          <w:spacing w:before="32"/>
                          <w:ind w:left="78"/>
                          <w:rPr>
                            <w:sz w:val="16"/>
                          </w:rPr>
                        </w:pPr>
                        <w:r>
                          <w:rPr>
                            <w:sz w:val="16"/>
                          </w:rPr>
                          <w:t>和拉旺</w:t>
                        </w:r>
                      </w:p>
                    </w:tc>
                    <w:tc>
                      <w:tcPr>
                        <w:tcW w:w="1922" w:type="dxa"/>
                        <w:tcBorders>
                          <w:top w:val="nil"/>
                        </w:tcBorders>
                      </w:tcPr>
                      <w:p>
                        <w:pPr>
                          <w:pStyle w:val="TableParagraph"/>
                          <w:spacing w:before="0"/>
                          <w:rPr>
                            <w:rFonts w:ascii="Times New Roman"/>
                            <w:sz w:val="14"/>
                          </w:rPr>
                        </w:pPr>
                      </w:p>
                    </w:tc>
                    <w:tc>
                      <w:tcPr>
                        <w:tcW w:w="1682" w:type="dxa"/>
                        <w:tcBorders>
                          <w:top w:val="nil"/>
                        </w:tcBorders>
                      </w:tcPr>
                      <w:p>
                        <w:pPr>
                          <w:pStyle w:val="TableParagraph"/>
                          <w:spacing w:before="0"/>
                          <w:rPr>
                            <w:rFonts w:ascii="Times New Roman"/>
                            <w:sz w:val="14"/>
                          </w:rPr>
                        </w:pPr>
                      </w:p>
                    </w:tc>
                  </w:tr>
                  <w:tr>
                    <w:trPr>
                      <w:trHeight w:val="275" w:hRule="atLeast"/>
                    </w:trPr>
                    <w:tc>
                      <w:tcPr>
                        <w:tcW w:w="642" w:type="dxa"/>
                      </w:tcPr>
                      <w:p>
                        <w:pPr>
                          <w:pStyle w:val="TableParagraph"/>
                          <w:spacing w:before="30"/>
                          <w:ind w:left="9"/>
                          <w:jc w:val="center"/>
                          <w:rPr>
                            <w:sz w:val="16"/>
                          </w:rPr>
                        </w:pPr>
                        <w:r>
                          <w:rPr>
                            <w:w w:val="99"/>
                            <w:sz w:val="16"/>
                          </w:rPr>
                          <w:t>６</w:t>
                        </w:r>
                      </w:p>
                    </w:tc>
                    <w:tc>
                      <w:tcPr>
                        <w:tcW w:w="2563" w:type="dxa"/>
                      </w:tcPr>
                      <w:p>
                        <w:pPr>
                          <w:pStyle w:val="TableParagraph"/>
                          <w:spacing w:before="30"/>
                          <w:ind w:left="78"/>
                          <w:rPr>
                            <w:sz w:val="16"/>
                          </w:rPr>
                        </w:pPr>
                        <w:r>
                          <w:rPr>
                            <w:sz w:val="16"/>
                          </w:rPr>
                          <w:t>杉木及贝柳杉</w:t>
                        </w:r>
                      </w:p>
                    </w:tc>
                    <w:tc>
                      <w:tcPr>
                        <w:tcW w:w="1922" w:type="dxa"/>
                      </w:tcPr>
                      <w:p>
                        <w:pPr>
                          <w:pStyle w:val="TableParagraph"/>
                          <w:spacing w:before="30"/>
                          <w:ind w:left="841"/>
                          <w:rPr>
                            <w:sz w:val="16"/>
                          </w:rPr>
                        </w:pPr>
                        <w:r>
                          <w:rPr>
                            <w:sz w:val="16"/>
                          </w:rPr>
                          <w:t>5.4</w:t>
                        </w:r>
                      </w:p>
                    </w:tc>
                    <w:tc>
                      <w:tcPr>
                        <w:tcW w:w="1682" w:type="dxa"/>
                      </w:tcPr>
                      <w:p>
                        <w:pPr>
                          <w:pStyle w:val="TableParagraph"/>
                          <w:spacing w:before="30"/>
                          <w:ind w:left="761"/>
                          <w:rPr>
                            <w:sz w:val="16"/>
                          </w:rPr>
                        </w:pPr>
                        <w:r>
                          <w:rPr>
                            <w:sz w:val="16"/>
                          </w:rPr>
                          <w:t>70</w:t>
                        </w:r>
                      </w:p>
                    </w:tc>
                  </w:tr>
                </w:tbl>
                <w:p>
                  <w:pPr>
                    <w:pStyle w:val="BodyText"/>
                  </w:pPr>
                </w:p>
              </w:txbxContent>
            </v:textbox>
            <w10:wrap type="none"/>
          </v:shape>
        </w:pict>
      </w:r>
      <w:r>
        <w:rPr/>
        <w:pict>
          <v:shape style="position:absolute;margin-left:166.440002pt;margin-top:338.940002pt;width:257.1pt;height:71.75pt;mso-position-horizontal-relative:page;mso-position-vertical-relative:page;z-index:15732224" type="#_x0000_t202" id="docshape1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1442"/>
                    <w:gridCol w:w="1602"/>
                  </w:tblGrid>
                  <w:tr>
                    <w:trPr>
                      <w:trHeight w:val="275" w:hRule="atLeast"/>
                    </w:trPr>
                    <w:tc>
                      <w:tcPr>
                        <w:tcW w:w="2083" w:type="dxa"/>
                      </w:tcPr>
                      <w:p>
                        <w:pPr>
                          <w:pStyle w:val="TableParagraph"/>
                          <w:ind w:left="640"/>
                          <w:rPr>
                            <w:sz w:val="16"/>
                          </w:rPr>
                        </w:pPr>
                        <w:r>
                          <w:rPr>
                            <w:w w:val="95"/>
                            <w:sz w:val="16"/>
                          </w:rPr>
                          <w:t>显示分类</w:t>
                        </w:r>
                      </w:p>
                    </w:tc>
                    <w:tc>
                      <w:tcPr>
                        <w:tcW w:w="1442" w:type="dxa"/>
                      </w:tcPr>
                      <w:p>
                        <w:pPr>
                          <w:pStyle w:val="TableParagraph"/>
                          <w:ind w:left="380" w:right="370"/>
                          <w:jc w:val="center"/>
                          <w:rPr>
                            <w:sz w:val="16"/>
                          </w:rPr>
                        </w:pPr>
                        <w:r>
                          <w:rPr>
                            <w:sz w:val="16"/>
                          </w:rPr>
                          <w:t>平均值</w:t>
                        </w:r>
                      </w:p>
                    </w:tc>
                    <w:tc>
                      <w:tcPr>
                        <w:tcW w:w="1602" w:type="dxa"/>
                      </w:tcPr>
                      <w:p>
                        <w:pPr>
                          <w:pStyle w:val="TableParagraph"/>
                          <w:ind w:left="460" w:right="449"/>
                          <w:jc w:val="center"/>
                          <w:rPr>
                            <w:sz w:val="16"/>
                          </w:rPr>
                        </w:pPr>
                        <w:r>
                          <w:rPr>
                            <w:w w:val="95"/>
                            <w:sz w:val="16"/>
                          </w:rPr>
                          <w:t>最大值</w:t>
                        </w:r>
                      </w:p>
                    </w:tc>
                  </w:tr>
                  <w:tr>
                    <w:trPr>
                      <w:trHeight w:val="275" w:hRule="atLeast"/>
                    </w:trPr>
                    <w:tc>
                      <w:tcPr>
                        <w:tcW w:w="2083" w:type="dxa"/>
                      </w:tcPr>
                      <w:p>
                        <w:pPr>
                          <w:pStyle w:val="TableParagraph"/>
                          <w:ind w:left="80"/>
                          <w:rPr>
                            <w:sz w:val="16"/>
                          </w:rPr>
                        </w:pPr>
                        <w:r>
                          <w:rPr>
                            <w:sz w:val="16"/>
                          </w:rPr>
                          <w:t>F☆☆☆表示的东西</w:t>
                        </w:r>
                      </w:p>
                    </w:tc>
                    <w:tc>
                      <w:tcPr>
                        <w:tcW w:w="1442" w:type="dxa"/>
                      </w:tcPr>
                      <w:p>
                        <w:pPr>
                          <w:pStyle w:val="TableParagraph"/>
                          <w:ind w:left="381" w:right="370"/>
                          <w:jc w:val="center"/>
                          <w:rPr>
                            <w:sz w:val="16"/>
                          </w:rPr>
                        </w:pPr>
                        <w:r>
                          <w:rPr>
                            <w:sz w:val="16"/>
                          </w:rPr>
                          <w:t>0.3mg／L</w:t>
                        </w:r>
                      </w:p>
                    </w:tc>
                    <w:tc>
                      <w:tcPr>
                        <w:tcW w:w="1602" w:type="dxa"/>
                      </w:tcPr>
                      <w:p>
                        <w:pPr>
                          <w:pStyle w:val="TableParagraph"/>
                          <w:ind w:left="462" w:right="449"/>
                          <w:jc w:val="center"/>
                          <w:rPr>
                            <w:sz w:val="16"/>
                          </w:rPr>
                        </w:pPr>
                        <w:r>
                          <w:rPr>
                            <w:sz w:val="16"/>
                          </w:rPr>
                          <w:t>0.4mg／L</w:t>
                        </w:r>
                      </w:p>
                    </w:tc>
                  </w:tr>
                  <w:tr>
                    <w:trPr>
                      <w:trHeight w:val="275" w:hRule="atLeast"/>
                    </w:trPr>
                    <w:tc>
                      <w:tcPr>
                        <w:tcW w:w="2083" w:type="dxa"/>
                      </w:tcPr>
                      <w:p>
                        <w:pPr>
                          <w:pStyle w:val="TableParagraph"/>
                          <w:ind w:left="80"/>
                          <w:rPr>
                            <w:sz w:val="16"/>
                          </w:rPr>
                        </w:pPr>
                        <w:r>
                          <w:rPr>
                            <w:sz w:val="16"/>
                          </w:rPr>
                          <w:t>表示为F☆☆的东西</w:t>
                        </w:r>
                      </w:p>
                    </w:tc>
                    <w:tc>
                      <w:tcPr>
                        <w:tcW w:w="1442" w:type="dxa"/>
                      </w:tcPr>
                      <w:p>
                        <w:pPr>
                          <w:pStyle w:val="TableParagraph"/>
                          <w:ind w:left="381" w:right="370"/>
                          <w:jc w:val="center"/>
                          <w:rPr>
                            <w:sz w:val="16"/>
                          </w:rPr>
                        </w:pPr>
                        <w:r>
                          <w:rPr>
                            <w:sz w:val="16"/>
                          </w:rPr>
                          <w:t>0.5mg／L</w:t>
                        </w:r>
                      </w:p>
                    </w:tc>
                    <w:tc>
                      <w:tcPr>
                        <w:tcW w:w="1602" w:type="dxa"/>
                      </w:tcPr>
                      <w:p>
                        <w:pPr>
                          <w:pStyle w:val="TableParagraph"/>
                          <w:ind w:left="462" w:right="449"/>
                          <w:jc w:val="center"/>
                          <w:rPr>
                            <w:sz w:val="16"/>
                          </w:rPr>
                        </w:pPr>
                        <w:r>
                          <w:rPr>
                            <w:sz w:val="16"/>
                          </w:rPr>
                          <w:t>0.7mg／L</w:t>
                        </w:r>
                      </w:p>
                    </w:tc>
                  </w:tr>
                  <w:tr>
                    <w:trPr>
                      <w:trHeight w:val="275" w:hRule="atLeast"/>
                    </w:trPr>
                    <w:tc>
                      <w:tcPr>
                        <w:tcW w:w="2083" w:type="dxa"/>
                      </w:tcPr>
                      <w:p>
                        <w:pPr>
                          <w:pStyle w:val="TableParagraph"/>
                          <w:ind w:left="80"/>
                          <w:rPr>
                            <w:sz w:val="16"/>
                          </w:rPr>
                        </w:pPr>
                        <w:r>
                          <w:rPr>
                            <w:sz w:val="16"/>
                          </w:rPr>
                          <w:t>F☆☆表示的东西</w:t>
                        </w:r>
                      </w:p>
                    </w:tc>
                    <w:tc>
                      <w:tcPr>
                        <w:tcW w:w="1442" w:type="dxa"/>
                      </w:tcPr>
                      <w:p>
                        <w:pPr>
                          <w:pStyle w:val="TableParagraph"/>
                          <w:ind w:left="381" w:right="370"/>
                          <w:jc w:val="center"/>
                          <w:rPr>
                            <w:sz w:val="16"/>
                          </w:rPr>
                        </w:pPr>
                        <w:r>
                          <w:rPr>
                            <w:sz w:val="16"/>
                          </w:rPr>
                          <w:t>1.5mg／L</w:t>
                        </w:r>
                      </w:p>
                    </w:tc>
                    <w:tc>
                      <w:tcPr>
                        <w:tcW w:w="1602" w:type="dxa"/>
                      </w:tcPr>
                      <w:p>
                        <w:pPr>
                          <w:pStyle w:val="TableParagraph"/>
                          <w:ind w:left="462" w:right="449"/>
                          <w:jc w:val="center"/>
                          <w:rPr>
                            <w:sz w:val="16"/>
                          </w:rPr>
                        </w:pPr>
                        <w:r>
                          <w:rPr>
                            <w:sz w:val="16"/>
                          </w:rPr>
                          <w:t>2.1mg／L</w:t>
                        </w:r>
                      </w:p>
                    </w:tc>
                  </w:tr>
                  <w:tr>
                    <w:trPr>
                      <w:trHeight w:val="275" w:hRule="atLeast"/>
                    </w:trPr>
                    <w:tc>
                      <w:tcPr>
                        <w:tcW w:w="2083" w:type="dxa"/>
                      </w:tcPr>
                      <w:p>
                        <w:pPr>
                          <w:pStyle w:val="TableParagraph"/>
                          <w:ind w:left="80"/>
                          <w:rPr>
                            <w:sz w:val="16"/>
                          </w:rPr>
                        </w:pPr>
                        <w:r>
                          <w:rPr>
                            <w:sz w:val="16"/>
                          </w:rPr>
                          <w:t>F☆S表示的东西</w:t>
                        </w:r>
                      </w:p>
                    </w:tc>
                    <w:tc>
                      <w:tcPr>
                        <w:tcW w:w="1442" w:type="dxa"/>
                      </w:tcPr>
                      <w:p>
                        <w:pPr>
                          <w:pStyle w:val="TableParagraph"/>
                          <w:ind w:left="381" w:right="370"/>
                          <w:jc w:val="center"/>
                          <w:rPr>
                            <w:sz w:val="16"/>
                          </w:rPr>
                        </w:pPr>
                        <w:r>
                          <w:rPr>
                            <w:sz w:val="16"/>
                          </w:rPr>
                          <w:t>3.0mg／L</w:t>
                        </w:r>
                      </w:p>
                    </w:tc>
                    <w:tc>
                      <w:tcPr>
                        <w:tcW w:w="1602" w:type="dxa"/>
                      </w:tcPr>
                      <w:p>
                        <w:pPr>
                          <w:pStyle w:val="TableParagraph"/>
                          <w:ind w:left="462" w:right="449"/>
                          <w:jc w:val="center"/>
                          <w:rPr>
                            <w:sz w:val="16"/>
                          </w:rPr>
                        </w:pPr>
                        <w:r>
                          <w:rPr>
                            <w:sz w:val="16"/>
                          </w:rPr>
                          <w:t>4.2mg／L</w:t>
                        </w:r>
                      </w:p>
                    </w:tc>
                  </w:tr>
                </w:tbl>
                <w:p>
                  <w:pPr>
                    <w:pStyle w:val="BodyText"/>
                  </w:pPr>
                </w:p>
              </w:txbxContent>
            </v:textbox>
            <w10:wrap type="none"/>
          </v:shape>
        </w:pict>
      </w:r>
      <w:r>
        <w:rPr/>
        <w:pict>
          <v:shape style="position:absolute;margin-left:166.440002pt;margin-top:524.640015pt;width:337.3pt;height:257.3500pt;mso-position-horizontal-relative:page;mso-position-vertical-relative:page;z-index:15732736" type="#_x0000_t202" id="docshape1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4"/>
                    <w:gridCol w:w="1602"/>
                    <w:gridCol w:w="1602"/>
                    <w:gridCol w:w="1603"/>
                  </w:tblGrid>
                  <w:tr>
                    <w:trPr>
                      <w:trHeight w:val="275" w:hRule="atLeast"/>
                    </w:trPr>
                    <w:tc>
                      <w:tcPr>
                        <w:tcW w:w="1924" w:type="dxa"/>
                        <w:vMerge w:val="restart"/>
                      </w:tcPr>
                      <w:p>
                        <w:pPr>
                          <w:pStyle w:val="TableParagraph"/>
                          <w:tabs>
                            <w:tab w:pos="1202" w:val="left" w:leader="none"/>
                          </w:tabs>
                          <w:ind w:left="560"/>
                          <w:rPr>
                            <w:sz w:val="16"/>
                          </w:rPr>
                        </w:pPr>
                      </w:p>
                    </w:tc>
                    <w:tc>
                      <w:tcPr>
                        <w:tcW w:w="4807" w:type="dxa"/>
                        <w:gridSpan w:val="3"/>
                      </w:tcPr>
                      <w:p>
                        <w:pPr>
                          <w:pStyle w:val="TableParagraph"/>
                          <w:tabs>
                            <w:tab w:pos="970" w:val="left" w:leader="none"/>
                          </w:tabs>
                          <w:ind w:left="7"/>
                          <w:jc w:val="center"/>
                          <w:rPr>
                            <w:sz w:val="16"/>
                          </w:rPr>
                        </w:pPr>
                      </w:p>
                    </w:tc>
                  </w:tr>
                  <w:tr>
                    <w:trPr>
                      <w:trHeight w:val="275" w:hRule="atLeast"/>
                    </w:trPr>
                    <w:tc>
                      <w:tcPr>
                        <w:tcW w:w="1924" w:type="dxa"/>
                        <w:vMerge/>
                        <w:tcBorders>
                          <w:top w:val="nil"/>
                        </w:tcBorders>
                      </w:tcPr>
                      <w:p>
                        <w:pPr>
                          <w:rPr>
                            <w:sz w:val="2"/>
                            <w:szCs w:val="2"/>
                          </w:rPr>
                        </w:pPr>
                      </w:p>
                    </w:tc>
                    <w:tc>
                      <w:tcPr>
                        <w:tcW w:w="1602" w:type="dxa"/>
                      </w:tcPr>
                      <w:p>
                        <w:pPr>
                          <w:pStyle w:val="TableParagraph"/>
                          <w:tabs>
                            <w:tab w:pos="960" w:val="left" w:leader="none"/>
                          </w:tabs>
                          <w:ind w:left="479"/>
                          <w:rPr>
                            <w:sz w:val="16"/>
                          </w:rPr>
                        </w:pPr>
                      </w:p>
                    </w:tc>
                    <w:tc>
                      <w:tcPr>
                        <w:tcW w:w="1602" w:type="dxa"/>
                      </w:tcPr>
                      <w:p>
                        <w:pPr>
                          <w:pStyle w:val="TableParagraph"/>
                          <w:tabs>
                            <w:tab w:pos="960" w:val="left" w:leader="none"/>
                          </w:tabs>
                          <w:ind w:left="479"/>
                          <w:rPr>
                            <w:sz w:val="16"/>
                          </w:rPr>
                        </w:pPr>
                      </w:p>
                    </w:tc>
                    <w:tc>
                      <w:tcPr>
                        <w:tcW w:w="1603" w:type="dxa"/>
                      </w:tcPr>
                      <w:p>
                        <w:pPr>
                          <w:pStyle w:val="TableParagraph"/>
                          <w:tabs>
                            <w:tab w:pos="960" w:val="left" w:leader="none"/>
                          </w:tabs>
                          <w:ind w:left="480"/>
                          <w:rPr>
                            <w:sz w:val="16"/>
                          </w:rPr>
                        </w:pPr>
                      </w:p>
                    </w:tc>
                  </w:tr>
                  <w:tr>
                    <w:trPr>
                      <w:trHeight w:val="1419" w:hRule="atLeast"/>
                    </w:trPr>
                    <w:tc>
                      <w:tcPr>
                        <w:tcW w:w="1924" w:type="dxa"/>
                      </w:tcPr>
                      <w:p>
                        <w:pPr>
                          <w:pStyle w:val="TableParagraph"/>
                          <w:spacing w:line="333" w:lineRule="auto" w:before="39"/>
                          <w:ind w:left="80" w:right="17" w:hanging="1"/>
                          <w:jc w:val="both"/>
                          <w:rPr>
                            <w:sz w:val="16"/>
                          </w:rPr>
                        </w:pPr>
                        <w:r>
                          <w:rPr>
                            <w:spacing w:val="-54"/>
                            <w:sz w:val="16"/>
                          </w:rPr>
                          <w:t>节（活节除外。）、孔、坩埚、柳条、外皮、裂纹、逆眼、缺口、缺口及接合间隙</w:t>
                        </w:r>
                      </w:p>
                    </w:tc>
                    <w:tc>
                      <w:tcPr>
                        <w:tcW w:w="1602" w:type="dxa"/>
                      </w:tcPr>
                      <w:p>
                        <w:pPr>
                          <w:pStyle w:val="TableParagraph"/>
                          <w:spacing w:line="333" w:lineRule="auto" w:before="39"/>
                          <w:ind w:left="79" w:right="67"/>
                          <w:jc w:val="both"/>
                          <w:rPr>
                            <w:sz w:val="16"/>
                          </w:rPr>
                        </w:pPr>
                        <w:r>
                          <w:rPr>
                            <w:spacing w:val="-1"/>
                            <w:sz w:val="16"/>
                          </w:rPr>
                          <w:t>通过填塞或填塞木或合成树脂等巧妙地进行修补</w:t>
                        </w:r>
                      </w:p>
                      <w:p>
                        <w:pPr>
                          <w:pStyle w:val="TableParagraph"/>
                          <w:spacing w:before="2"/>
                          <w:ind w:left="79"/>
                          <w:rPr>
                            <w:sz w:val="16"/>
                          </w:rPr>
                        </w:pPr>
                        <w:r>
                          <w:rPr>
                            <w:w w:val="95"/>
                            <w:sz w:val="16"/>
                          </w:rPr>
                          <w:t>存在。</w:t>
                        </w:r>
                      </w:p>
                    </w:tc>
                    <w:tc>
                      <w:tcPr>
                        <w:tcW w:w="1602" w:type="dxa"/>
                      </w:tcPr>
                      <w:p>
                        <w:pPr>
                          <w:pStyle w:val="TableParagraph"/>
                          <w:spacing w:line="333" w:lineRule="auto" w:before="39"/>
                          <w:ind w:left="79" w:right="69"/>
                          <w:jc w:val="both"/>
                          <w:rPr>
                            <w:sz w:val="16"/>
                          </w:rPr>
                        </w:pPr>
                        <w:r>
                          <w:rPr>
                            <w:spacing w:val="-1"/>
                            <w:sz w:val="16"/>
                          </w:rPr>
                          <w:t>不显眼，使用上没有障碍的程度。</w:t>
                        </w:r>
                      </w:p>
                    </w:tc>
                    <w:tc>
                      <w:tcPr>
                        <w:tcW w:w="1603" w:type="dxa"/>
                      </w:tcPr>
                      <w:p>
                        <w:pPr>
                          <w:pStyle w:val="TableParagraph"/>
                          <w:spacing w:before="0"/>
                          <w:rPr>
                            <w:rFonts w:ascii="Times New Roman"/>
                            <w:sz w:val="14"/>
                          </w:rPr>
                        </w:pPr>
                      </w:p>
                    </w:tc>
                  </w:tr>
                  <w:tr>
                    <w:trPr>
                      <w:trHeight w:val="846" w:hRule="atLeast"/>
                    </w:trPr>
                    <w:tc>
                      <w:tcPr>
                        <w:tcW w:w="1924" w:type="dxa"/>
                      </w:tcPr>
                      <w:p>
                        <w:pPr>
                          <w:pStyle w:val="TableParagraph"/>
                          <w:ind w:left="80"/>
                          <w:rPr>
                            <w:sz w:val="16"/>
                          </w:rPr>
                        </w:pPr>
                        <w:r>
                          <w:rPr>
                            <w:sz w:val="16"/>
                          </w:rPr>
                          <w:t>变色及污染</w:t>
                        </w:r>
                      </w:p>
                    </w:tc>
                    <w:tc>
                      <w:tcPr>
                        <w:tcW w:w="1602" w:type="dxa"/>
                      </w:tcPr>
                      <w:p>
                        <w:pPr>
                          <w:pStyle w:val="TableParagraph"/>
                          <w:ind w:left="79"/>
                          <w:rPr>
                            <w:sz w:val="16"/>
                          </w:rPr>
                        </w:pPr>
                        <w:r>
                          <w:rPr>
                            <w:w w:val="95"/>
                            <w:sz w:val="16"/>
                          </w:rPr>
                          <w:t>与材料固有的色泽相协调</w:t>
                        </w:r>
                      </w:p>
                      <w:p>
                        <w:pPr>
                          <w:pStyle w:val="TableParagraph"/>
                          <w:spacing w:line="280" w:lineRule="atLeast" w:before="6"/>
                          <w:ind w:left="79" w:right="67"/>
                          <w:rPr>
                            <w:sz w:val="16"/>
                          </w:rPr>
                        </w:pPr>
                        <w:r>
                          <w:rPr>
                            <w:spacing w:val="-1"/>
                            <w:sz w:val="16"/>
                          </w:rPr>
                          <w:t>，其面貌完备。</w:t>
                        </w:r>
                      </w:p>
                    </w:tc>
                    <w:tc>
                      <w:tcPr>
                        <w:tcW w:w="1602" w:type="dxa"/>
                      </w:tcPr>
                      <w:p>
                        <w:pPr>
                          <w:pStyle w:val="TableParagraph"/>
                          <w:spacing w:line="333" w:lineRule="auto"/>
                          <w:ind w:left="79" w:right="69"/>
                          <w:rPr>
                            <w:sz w:val="16"/>
                          </w:rPr>
                        </w:pPr>
                        <w:r>
                          <w:rPr>
                            <w:spacing w:val="-1"/>
                            <w:sz w:val="16"/>
                          </w:rPr>
                          <w:t>使用上无障碍。</w:t>
                        </w:r>
                      </w:p>
                    </w:tc>
                    <w:tc>
                      <w:tcPr>
                        <w:tcW w:w="1603" w:type="dxa"/>
                      </w:tcPr>
                      <w:p>
                        <w:pPr>
                          <w:pStyle w:val="TableParagraph"/>
                          <w:ind w:left="79"/>
                          <w:rPr>
                            <w:sz w:val="16"/>
                          </w:rPr>
                        </w:pPr>
                        <w:r>
                          <w:rPr>
                            <w:w w:val="95"/>
                            <w:sz w:val="16"/>
                          </w:rPr>
                          <w:t>左对齐</w:t>
                        </w:r>
                      </w:p>
                    </w:tc>
                  </w:tr>
                  <w:tr>
                    <w:trPr>
                      <w:trHeight w:val="2282" w:hRule="atLeast"/>
                    </w:trPr>
                    <w:tc>
                      <w:tcPr>
                        <w:tcW w:w="1924" w:type="dxa"/>
                        <w:tcBorders>
                          <w:bottom w:val="nil"/>
                        </w:tcBorders>
                      </w:tcPr>
                      <w:p>
                        <w:pPr>
                          <w:pStyle w:val="TableParagraph"/>
                          <w:spacing w:line="336" w:lineRule="auto"/>
                          <w:ind w:left="80" w:right="67"/>
                          <w:rPr>
                            <w:sz w:val="16"/>
                          </w:rPr>
                        </w:pPr>
                        <w:r>
                          <w:rPr>
                            <w:sz w:val="16"/>
                          </w:rPr>
                          <w:t>切削残留、粘合剂的露出及圆身</w:t>
                        </w:r>
                      </w:p>
                    </w:tc>
                    <w:tc>
                      <w:tcPr>
                        <w:tcW w:w="1602" w:type="dxa"/>
                        <w:tcBorders>
                          <w:bottom w:val="nil"/>
                        </w:tcBorders>
                      </w:tcPr>
                      <w:p>
                        <w:pPr>
                          <w:pStyle w:val="TableParagraph"/>
                          <w:ind w:left="79"/>
                          <w:rPr>
                            <w:sz w:val="16"/>
                          </w:rPr>
                        </w:pPr>
                        <w:r>
                          <w:rPr>
                            <w:w w:val="95"/>
                            <w:sz w:val="16"/>
                          </w:rPr>
                          <w:t>没有的事。</w:t>
                        </w:r>
                      </w:p>
                    </w:tc>
                    <w:tc>
                      <w:tcPr>
                        <w:tcW w:w="1602" w:type="dxa"/>
                        <w:tcBorders>
                          <w:bottom w:val="nil"/>
                        </w:tcBorders>
                      </w:tcPr>
                      <w:p>
                        <w:pPr>
                          <w:pStyle w:val="TableParagraph"/>
                          <w:ind w:left="79"/>
                          <w:rPr>
                            <w:sz w:val="16"/>
                          </w:rPr>
                        </w:pPr>
                        <w:r>
                          <w:rPr>
                            <w:w w:val="95"/>
                            <w:sz w:val="16"/>
                          </w:rPr>
                          <w:t>左对齐</w:t>
                        </w:r>
                      </w:p>
                    </w:tc>
                    <w:tc>
                      <w:tcPr>
                        <w:tcW w:w="1603" w:type="dxa"/>
                        <w:tcBorders>
                          <w:bottom w:val="nil"/>
                        </w:tcBorders>
                      </w:tcPr>
                      <w:p>
                        <w:pPr>
                          <w:pStyle w:val="TableParagraph"/>
                          <w:spacing w:line="333" w:lineRule="auto"/>
                          <w:ind w:left="239" w:right="70" w:hanging="160"/>
                          <w:jc w:val="both"/>
                          <w:rPr>
                            <w:sz w:val="16"/>
                          </w:rPr>
                        </w:pPr>
                        <w:r>
                          <w:rPr>
                            <w:spacing w:val="6"/>
                            <w:sz w:val="16"/>
                          </w:rPr>
                          <w:t>1对于切削余量及粘接剂的露出，应为局部且不明显的程度。</w:t>
                        </w:r>
                      </w:p>
                      <w:p>
                        <w:pPr>
                          <w:pStyle w:val="TableParagraph"/>
                          <w:tabs>
                            <w:tab w:pos="446" w:val="left" w:leader="none"/>
                          </w:tabs>
                          <w:spacing w:before="5"/>
                          <w:ind w:left="239" w:hanging="160"/>
                          <w:rPr>
                            <w:sz w:val="16"/>
                          </w:rPr>
                        </w:pPr>
                        <w:r>
                          <w:rPr>
                            <w:w w:val="95"/>
                            <w:sz w:val="16"/>
                          </w:rPr>
                          <w:t>关于2个圆身</w:t>
                          <w:tab/>
                        </w:r>
                      </w:p>
                      <w:p>
                        <w:pPr>
                          <w:pStyle w:val="TableParagraph"/>
                          <w:spacing w:line="280" w:lineRule="atLeast" w:before="6"/>
                          <w:ind w:left="239" w:right="70"/>
                          <w:rPr>
                            <w:sz w:val="16"/>
                          </w:rPr>
                        </w:pPr>
                        <w:r>
                          <w:rPr>
                            <w:spacing w:val="-1"/>
                            <w:sz w:val="16"/>
                          </w:rPr>
                          <w:t>其尺寸极小</w:t>
                        </w: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7211"/>
      </w:tblGrid>
      <w:tr>
        <w:trPr>
          <w:trHeight w:val="789" w:hRule="atLeast"/>
        </w:trPr>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spacing w:line="178" w:lineRule="exact" w:before="0"/>
              <w:ind w:left="5526"/>
              <w:rPr>
                <w:sz w:val="16"/>
              </w:rPr>
            </w:pPr>
            <w:r>
              <w:rPr>
                <w:w w:val="95"/>
                <w:sz w:val="16"/>
              </w:rPr>
              <w:t>不足的程度</w:t>
            </w:r>
          </w:p>
          <w:p>
            <w:pPr>
              <w:pStyle w:val="TableParagraph"/>
              <w:spacing w:before="80"/>
              <w:ind w:left="5526"/>
              <w:rPr>
                <w:sz w:val="16"/>
              </w:rPr>
            </w:pPr>
            <w:r>
              <w:rPr>
                <w:w w:val="95"/>
                <w:sz w:val="16"/>
              </w:rPr>
              <w:t>表示。</w:t>
            </w:r>
          </w:p>
        </w:tc>
      </w:tr>
      <w:tr>
        <w:trPr>
          <w:trHeight w:val="846" w:hRule="atLeast"/>
        </w:trPr>
        <w:tc>
          <w:tcPr>
            <w:tcW w:w="1362" w:type="dxa"/>
          </w:tcPr>
          <w:p>
            <w:pPr>
              <w:pStyle w:val="TableParagraph"/>
              <w:spacing w:before="30"/>
              <w:ind w:left="80"/>
              <w:rPr>
                <w:sz w:val="16"/>
              </w:rPr>
            </w:pPr>
            <w:r>
              <w:rPr>
                <w:spacing w:val="13"/>
                <w:w w:val="95"/>
                <w:sz w:val="16"/>
              </w:rPr>
              <w:t>涂装完成</w:t>
            </w:r>
          </w:p>
          <w:p>
            <w:pPr>
              <w:pStyle w:val="TableParagraph"/>
              <w:spacing w:line="280" w:lineRule="atLeast" w:before="5"/>
              <w:ind w:left="80" w:right="69"/>
              <w:rPr>
                <w:sz w:val="16"/>
              </w:rPr>
            </w:pPr>
            <w:r>
              <w:rPr>
                <w:spacing w:val="10"/>
                <w:sz w:val="16"/>
              </w:rPr>
              <w:t>仅限于加工过的产品。）</w:t>
            </w:r>
          </w:p>
        </w:tc>
        <w:tc>
          <w:tcPr>
            <w:tcW w:w="7211" w:type="dxa"/>
          </w:tcPr>
          <w:p>
            <w:pPr>
              <w:pStyle w:val="TableParagraph"/>
              <w:spacing w:before="30"/>
              <w:ind w:left="80"/>
              <w:rPr>
                <w:sz w:val="16"/>
              </w:rPr>
            </w:pPr>
            <w:r>
              <w:rPr>
                <w:sz w:val="16"/>
              </w:rPr>
              <w:t>气泡、涂饰不均匀等不明显。</w:t>
            </w:r>
          </w:p>
        </w:tc>
      </w:tr>
      <w:tr>
        <w:trPr>
          <w:trHeight w:val="562" w:hRule="atLeast"/>
        </w:trPr>
        <w:tc>
          <w:tcPr>
            <w:tcW w:w="1362" w:type="dxa"/>
          </w:tcPr>
          <w:p>
            <w:pPr>
              <w:pStyle w:val="TableParagraph"/>
              <w:spacing w:before="30"/>
              <w:ind w:left="80"/>
              <w:rPr>
                <w:sz w:val="16"/>
              </w:rPr>
            </w:pPr>
            <w:r>
              <w:rPr>
                <w:spacing w:val="13"/>
                <w:w w:val="95"/>
                <w:sz w:val="16"/>
              </w:rPr>
              <w:t>弯曲，弯曲</w:t>
            </w:r>
          </w:p>
          <w:p>
            <w:pPr>
              <w:pStyle w:val="TableParagraph"/>
              <w:spacing w:before="82"/>
              <w:ind w:left="80"/>
              <w:rPr>
                <w:sz w:val="16"/>
              </w:rPr>
            </w:pPr>
            <w:r>
              <w:rPr>
                <w:spacing w:val="-20"/>
                <w:sz w:val="16"/>
              </w:rPr>
              <w:t>）</w:t>
            </w:r>
          </w:p>
        </w:tc>
        <w:tc>
          <w:tcPr>
            <w:tcW w:w="7211" w:type="dxa"/>
          </w:tcPr>
          <w:p>
            <w:pPr>
              <w:pStyle w:val="TableParagraph"/>
              <w:spacing w:before="30"/>
              <w:ind w:left="80"/>
              <w:rPr>
                <w:sz w:val="16"/>
              </w:rPr>
            </w:pPr>
            <w:r>
              <w:rPr>
                <w:sz w:val="16"/>
              </w:rPr>
              <w:t>矢高每1m结构用集成材的长度应在1mm以下。</w:t>
            </w:r>
          </w:p>
        </w:tc>
      </w:tr>
      <w:tr>
        <w:trPr>
          <w:trHeight w:val="275" w:hRule="atLeast"/>
        </w:trPr>
        <w:tc>
          <w:tcPr>
            <w:tcW w:w="1362" w:type="dxa"/>
          </w:tcPr>
          <w:p>
            <w:pPr>
              <w:pStyle w:val="TableParagraph"/>
              <w:spacing w:before="30"/>
              <w:ind w:left="9"/>
              <w:jc w:val="center"/>
              <w:rPr>
                <w:sz w:val="16"/>
              </w:rPr>
            </w:pPr>
            <w:r>
              <w:rPr>
                <w:spacing w:val="11"/>
                <w:w w:val="95"/>
                <w:sz w:val="16"/>
              </w:rPr>
              <w:t>翘曲和扭转</w:t>
            </w:r>
          </w:p>
        </w:tc>
        <w:tc>
          <w:tcPr>
            <w:tcW w:w="7211" w:type="dxa"/>
          </w:tcPr>
          <w:p>
            <w:pPr>
              <w:pStyle w:val="TableParagraph"/>
              <w:spacing w:before="30"/>
              <w:ind w:left="80"/>
              <w:rPr>
                <w:sz w:val="16"/>
              </w:rPr>
            </w:pPr>
            <w:r>
              <w:rPr>
                <w:sz w:val="16"/>
              </w:rPr>
              <w:t>极其轻微。</w:t>
            </w:r>
          </w:p>
        </w:tc>
      </w:tr>
      <w:tr>
        <w:trPr>
          <w:trHeight w:val="2854" w:hRule="atLeast"/>
        </w:trPr>
        <w:tc>
          <w:tcPr>
            <w:tcW w:w="1362" w:type="dxa"/>
            <w:tcBorders>
              <w:bottom w:val="nil"/>
            </w:tcBorders>
          </w:tcPr>
          <w:p>
            <w:pPr>
              <w:pStyle w:val="TableParagraph"/>
              <w:spacing w:line="333" w:lineRule="auto" w:before="30"/>
              <w:ind w:left="80" w:right="69"/>
              <w:jc w:val="both"/>
              <w:rPr>
                <w:sz w:val="16"/>
              </w:rPr>
            </w:pPr>
            <w:r>
              <w:rPr>
                <w:spacing w:val="10"/>
                <w:sz w:val="16"/>
              </w:rPr>
              <w:t>弯曲部的最小曲率半径（不包括直料。）</w:t>
            </w:r>
          </w:p>
        </w:tc>
        <w:tc>
          <w:tcPr>
            <w:tcW w:w="7211" w:type="dxa"/>
            <w:tcBorders>
              <w:bottom w:val="nil"/>
            </w:tcBorders>
          </w:tcPr>
          <w:p>
            <w:pPr>
              <w:pStyle w:val="TableParagraph"/>
              <w:spacing w:line="333" w:lineRule="auto" w:before="30"/>
              <w:ind w:left="80" w:right="70"/>
              <w:rPr>
                <w:sz w:val="16"/>
              </w:rPr>
            </w:pPr>
            <w:r>
              <w:rPr>
                <w:w w:val="95"/>
                <w:sz w:val="16"/>
              </w:rPr>
              <w:t>弯曲部的最小曲率半径（指弯曲部最内侧的层压板的曲率半径为最小的部分的该曲率半径。）大于等于表7的数值。</w:t>
            </w:r>
          </w:p>
          <w:p>
            <w:pPr>
              <w:pStyle w:val="TableParagraph"/>
              <w:tabs>
                <w:tab w:pos="6168" w:val="left" w:leader="none"/>
              </w:tabs>
              <w:spacing w:before="1"/>
              <w:ind w:left="80"/>
              <w:rPr>
                <w:sz w:val="16"/>
              </w:rPr>
            </w:pPr>
            <w:r>
              <w:rPr>
                <w:sz w:val="16"/>
              </w:rPr>
              <w:t>表7弯曲部的最小曲率半径（单位：mm）</w:t>
            </w:r>
          </w:p>
        </w:tc>
      </w:tr>
      <w:tr>
        <w:trPr>
          <w:trHeight w:val="2563" w:hRule="atLeast"/>
        </w:trPr>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line="280" w:lineRule="atLeast" w:before="113"/>
              <w:ind w:left="400" w:right="66" w:hanging="321"/>
              <w:rPr>
                <w:sz w:val="16"/>
              </w:rPr>
            </w:pPr>
            <w:r>
              <w:rPr>
                <w:sz w:val="16"/>
              </w:rPr>
              <w:t>（注）部分弯曲的情况是指结构用集成材料的长度方向的弯曲部分是集成材料的一部分，除此之外的部分是通直的情况。</w:t>
            </w:r>
          </w:p>
        </w:tc>
      </w:tr>
      <w:tr>
        <w:trPr>
          <w:trHeight w:val="283" w:hRule="atLeast"/>
        </w:trPr>
        <w:tc>
          <w:tcPr>
            <w:tcW w:w="1362" w:type="dxa"/>
            <w:tcBorders>
              <w:bottom w:val="nil"/>
            </w:tcBorders>
          </w:tcPr>
          <w:p>
            <w:pPr>
              <w:pStyle w:val="TableParagraph"/>
              <w:spacing w:before="30"/>
              <w:ind w:left="8"/>
              <w:jc w:val="center"/>
              <w:rPr>
                <w:sz w:val="16"/>
              </w:rPr>
            </w:pPr>
            <w:r>
              <w:rPr>
                <w:spacing w:val="11"/>
                <w:w w:val="95"/>
                <w:sz w:val="16"/>
              </w:rPr>
              <w:t>相邻层压板</w:t>
            </w:r>
          </w:p>
        </w:tc>
        <w:tc>
          <w:tcPr>
            <w:tcW w:w="7211" w:type="dxa"/>
            <w:tcBorders>
              <w:bottom w:val="nil"/>
            </w:tcBorders>
          </w:tcPr>
          <w:p>
            <w:pPr>
              <w:pStyle w:val="TableParagraph"/>
              <w:spacing w:before="30"/>
              <w:ind w:left="80"/>
              <w:rPr>
                <w:sz w:val="16"/>
              </w:rPr>
            </w:pPr>
            <w:r>
              <w:rPr>
                <w:sz w:val="16"/>
              </w:rPr>
              <w:t>相邻层压板长度方向的粘接部的间隔等应符合表8的基准。但是，在长度方向上</w:t>
            </w:r>
          </w:p>
        </w:tc>
      </w:tr>
      <w:tr>
        <w:trPr>
          <w:trHeight w:val="285" w:hRule="atLeast"/>
        </w:trPr>
        <w:tc>
          <w:tcPr>
            <w:tcW w:w="1362" w:type="dxa"/>
            <w:tcBorders>
              <w:top w:val="nil"/>
              <w:bottom w:val="nil"/>
            </w:tcBorders>
          </w:tcPr>
          <w:p>
            <w:pPr>
              <w:pStyle w:val="TableParagraph"/>
              <w:spacing w:before="32"/>
              <w:ind w:left="8"/>
              <w:jc w:val="center"/>
              <w:rPr>
                <w:sz w:val="16"/>
              </w:rPr>
            </w:pPr>
            <w:r>
              <w:rPr>
                <w:spacing w:val="11"/>
                <w:w w:val="95"/>
                <w:sz w:val="16"/>
              </w:rPr>
              <w:t>长度方向</w:t>
            </w:r>
          </w:p>
        </w:tc>
        <w:tc>
          <w:tcPr>
            <w:tcW w:w="7211" w:type="dxa"/>
            <w:tcBorders>
              <w:top w:val="nil"/>
              <w:bottom w:val="nil"/>
            </w:tcBorders>
          </w:tcPr>
          <w:p>
            <w:pPr>
              <w:pStyle w:val="TableParagraph"/>
              <w:spacing w:before="32"/>
              <w:ind w:left="80"/>
              <w:rPr>
                <w:sz w:val="16"/>
              </w:rPr>
            </w:pPr>
            <w:r>
              <w:rPr>
                <w:sz w:val="16"/>
              </w:rPr>
              <w:t>在被粘接层压板通过拉深装载机确认具有充分的强度的情况下</w:t>
            </w:r>
          </w:p>
        </w:tc>
      </w:tr>
      <w:tr>
        <w:trPr>
          <w:trHeight w:val="285" w:hRule="atLeast"/>
        </w:trPr>
        <w:tc>
          <w:tcPr>
            <w:tcW w:w="1362" w:type="dxa"/>
            <w:tcBorders>
              <w:top w:val="nil"/>
              <w:bottom w:val="nil"/>
            </w:tcBorders>
          </w:tcPr>
          <w:p>
            <w:pPr>
              <w:pStyle w:val="TableParagraph"/>
              <w:spacing w:before="32"/>
              <w:ind w:left="10"/>
              <w:jc w:val="center"/>
              <w:rPr>
                <w:sz w:val="16"/>
              </w:rPr>
            </w:pPr>
            <w:r>
              <w:rPr>
                <w:spacing w:val="-14"/>
                <w:sz w:val="16"/>
              </w:rPr>
              <w:t>穿部间隔等（长度</w:t>
            </w:r>
          </w:p>
        </w:tc>
        <w:tc>
          <w:tcPr>
            <w:tcW w:w="7211" w:type="dxa"/>
            <w:tcBorders>
              <w:top w:val="nil"/>
              <w:bottom w:val="nil"/>
            </w:tcBorders>
          </w:tcPr>
          <w:p>
            <w:pPr>
              <w:pStyle w:val="TableParagraph"/>
              <w:spacing w:before="32"/>
              <w:ind w:left="80"/>
              <w:rPr>
                <w:sz w:val="16"/>
              </w:rPr>
            </w:pPr>
            <w:r>
              <w:rPr>
                <w:sz w:val="16"/>
              </w:rPr>
              <w:t>的规格化距离的幂函数。</w:t>
            </w:r>
          </w:p>
        </w:tc>
      </w:tr>
      <w:tr>
        <w:trPr>
          <w:trHeight w:val="250" w:hRule="atLeast"/>
        </w:trPr>
        <w:tc>
          <w:tcPr>
            <w:tcW w:w="1362" w:type="dxa"/>
            <w:tcBorders>
              <w:top w:val="nil"/>
              <w:bottom w:val="nil"/>
            </w:tcBorders>
          </w:tcPr>
          <w:p>
            <w:pPr>
              <w:pStyle w:val="TableParagraph"/>
              <w:spacing w:line="198" w:lineRule="exact" w:before="32"/>
              <w:ind w:left="8"/>
              <w:jc w:val="center"/>
              <w:rPr>
                <w:sz w:val="16"/>
              </w:rPr>
            </w:pPr>
            <w:r>
              <w:rPr>
                <w:spacing w:val="11"/>
                <w:w w:val="95"/>
                <w:sz w:val="16"/>
              </w:rPr>
              <w:t>在方向上粘接</w:t>
            </w:r>
          </w:p>
        </w:tc>
        <w:tc>
          <w:tcPr>
            <w:tcW w:w="7211" w:type="dxa"/>
            <w:tcBorders>
              <w:top w:val="nil"/>
              <w:bottom w:val="nil"/>
            </w:tcBorders>
          </w:tcPr>
          <w:p>
            <w:pPr>
              <w:pStyle w:val="TableParagraph"/>
              <w:spacing w:line="198" w:lineRule="exact" w:before="32"/>
              <w:ind w:left="80"/>
              <w:rPr>
                <w:sz w:val="16"/>
              </w:rPr>
            </w:pPr>
            <w:r>
              <w:rPr>
                <w:sz w:val="16"/>
              </w:rPr>
              <w:t>表8相邻层压板长度方向的粘接部的间隔等基准</w:t>
            </w:r>
          </w:p>
        </w:tc>
      </w:tr>
      <w:tr>
        <w:trPr>
          <w:trHeight w:val="5176" w:hRule="atLeast"/>
        </w:trPr>
        <w:tc>
          <w:tcPr>
            <w:tcW w:w="1362" w:type="dxa"/>
            <w:tcBorders>
              <w:top w:val="nil"/>
              <w:bottom w:val="nil"/>
            </w:tcBorders>
          </w:tcPr>
          <w:p>
            <w:pPr>
              <w:pStyle w:val="TableParagraph"/>
              <w:spacing w:line="336" w:lineRule="auto" w:before="67"/>
              <w:ind w:left="80" w:right="19"/>
              <w:jc w:val="both"/>
              <w:rPr>
                <w:sz w:val="16"/>
              </w:rPr>
            </w:pPr>
            <w:r>
              <w:rPr>
                <w:spacing w:val="11"/>
                <w:sz w:val="16"/>
              </w:rPr>
              <w:t>将层压板相互邻接层叠。）</w:t>
            </w:r>
          </w:p>
        </w:tc>
        <w:tc>
          <w:tcPr>
            <w:tcW w:w="7211" w:type="dxa"/>
            <w:tcBorders>
              <w:top w:val="nil"/>
              <w:bottom w:val="nil"/>
            </w:tcBorders>
          </w:tcPr>
          <w:p>
            <w:pPr>
              <w:pStyle w:val="TableParagraph"/>
              <w:spacing w:before="0"/>
              <w:ind w:left="157"/>
              <w:rPr>
                <w:sz w:val="20"/>
              </w:rPr>
            </w:pPr>
            <w:r>
              <w:rPr>
                <w:sz w:val="20"/>
              </w:rPr>
              <w:drawing>
                <wp:inline distT="0" distB="0" distL="0" distR="0">
                  <wp:extent cx="1424110" cy="909637"/>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424110" cy="909637"/>
                          </a:xfrm>
                          <a:prstGeom prst="rect">
                            <a:avLst/>
                          </a:prstGeom>
                        </pic:spPr>
                      </pic:pic>
                    </a:graphicData>
                  </a:graphic>
                </wp:inline>
              </w:drawing>
            </w:r>
            <w:r>
              <w:rPr>
                <w:sz w:val="20"/>
              </w:rPr>
            </w:r>
          </w:p>
        </w:tc>
      </w:tr>
    </w:tbl>
    <w:p>
      <w:pPr>
        <w:rPr>
          <w:sz w:val="2"/>
          <w:szCs w:val="2"/>
        </w:rPr>
      </w:pPr>
      <w:r>
        <w:rPr/>
        <w:pict>
          <v:rect style="position:absolute;margin-left:74.339996pt;margin-top:70.860001pt;width:.48pt;height:711.24pt;mso-position-horizontal-relative:page;mso-position-vertical-relative:page;z-index:15733248" id="docshape12" filled="true" fillcolor="#000000" stroked="false">
            <v:fill type="solid"/>
            <w10:wrap type="none"/>
          </v:rect>
        </w:pict>
      </w:r>
      <w:r>
        <w:rPr/>
        <w:pict>
          <v:shape style="position:absolute;margin-left:166.440002pt;margin-top:71pt;width:337.3pt;height:25.65pt;mso-position-horizontal-relative:page;mso-position-vertical-relative:page;z-index:15733760" type="#_x0000_t202" id="docshape1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4"/>
                    <w:gridCol w:w="1602"/>
                    <w:gridCol w:w="1602"/>
                    <w:gridCol w:w="1603"/>
                  </w:tblGrid>
                  <w:tr>
                    <w:trPr>
                      <w:trHeight w:val="503" w:hRule="atLeast"/>
                    </w:trPr>
                    <w:tc>
                      <w:tcPr>
                        <w:tcW w:w="1924" w:type="dxa"/>
                        <w:tcBorders>
                          <w:top w:val="nil"/>
                        </w:tcBorders>
                      </w:tcPr>
                      <w:p>
                        <w:pPr>
                          <w:pStyle w:val="TableParagraph"/>
                          <w:spacing w:before="0"/>
                          <w:rPr>
                            <w:rFonts w:ascii="Times New Roman"/>
                            <w:sz w:val="14"/>
                          </w:rPr>
                        </w:pPr>
                      </w:p>
                    </w:tc>
                    <w:tc>
                      <w:tcPr>
                        <w:tcW w:w="1602" w:type="dxa"/>
                        <w:tcBorders>
                          <w:top w:val="nil"/>
                        </w:tcBorders>
                      </w:tcPr>
                      <w:p>
                        <w:pPr>
                          <w:pStyle w:val="TableParagraph"/>
                          <w:spacing w:before="0"/>
                          <w:rPr>
                            <w:rFonts w:ascii="Times New Roman"/>
                            <w:sz w:val="14"/>
                          </w:rPr>
                        </w:pPr>
                      </w:p>
                    </w:tc>
                    <w:tc>
                      <w:tcPr>
                        <w:tcW w:w="1602" w:type="dxa"/>
                        <w:tcBorders>
                          <w:top w:val="nil"/>
                        </w:tcBorders>
                      </w:tcPr>
                      <w:p>
                        <w:pPr>
                          <w:pStyle w:val="TableParagraph"/>
                          <w:spacing w:before="0"/>
                          <w:rPr>
                            <w:rFonts w:ascii="Times New Roman"/>
                            <w:sz w:val="14"/>
                          </w:rPr>
                        </w:pPr>
                      </w:p>
                    </w:tc>
                    <w:tc>
                      <w:tcPr>
                        <w:tcW w:w="1603" w:type="dxa"/>
                        <w:tcBorders>
                          <w:top w:val="nil"/>
                        </w:tcBorders>
                      </w:tcPr>
                      <w:p>
                        <w:pPr>
                          <w:pStyle w:val="TableParagraph"/>
                          <w:spacing w:before="0"/>
                          <w:rPr>
                            <w:rFonts w:ascii="Times New Roman"/>
                            <w:sz w:val="14"/>
                          </w:rPr>
                        </w:pPr>
                      </w:p>
                    </w:tc>
                  </w:tr>
                </w:tbl>
                <w:p>
                  <w:pPr>
                    <w:pStyle w:val="BodyText"/>
                  </w:pPr>
                </w:p>
              </w:txbxContent>
            </v:textbox>
            <w10:wrap type="none"/>
          </v:shape>
        </w:pict>
      </w:r>
      <w:r>
        <w:rPr/>
        <w:pict>
          <v:shape style="position:absolute;margin-left:166.440002pt;margin-top:238.920013pt;width:345.25pt;height:200.2pt;mso-position-horizontal-relative:page;mso-position-vertical-relative:page;z-index:15734272" type="#_x0000_t202" id="docshape1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
                    <w:gridCol w:w="1523"/>
                    <w:gridCol w:w="1522"/>
                    <w:gridCol w:w="1523"/>
                    <w:gridCol w:w="1441"/>
                  </w:tblGrid>
                  <w:tr>
                    <w:trPr>
                      <w:trHeight w:val="275" w:hRule="atLeast"/>
                    </w:trPr>
                    <w:tc>
                      <w:tcPr>
                        <w:tcW w:w="882" w:type="dxa"/>
                        <w:vMerge w:val="restart"/>
                      </w:tcPr>
                      <w:p>
                        <w:pPr>
                          <w:pStyle w:val="TableParagraph"/>
                          <w:spacing w:line="333" w:lineRule="auto"/>
                          <w:ind w:left="80" w:right="69"/>
                          <w:jc w:val="both"/>
                          <w:rPr>
                            <w:sz w:val="16"/>
                          </w:rPr>
                        </w:pPr>
                        <w:r>
                          <w:rPr>
                            <w:spacing w:val="18"/>
                            <w:sz w:val="16"/>
                          </w:rPr>
                          <w:t>最厚层压板的厚度</w:t>
                        </w:r>
                      </w:p>
                    </w:tc>
                    <w:tc>
                      <w:tcPr>
                        <w:tcW w:w="6009" w:type="dxa"/>
                        <w:gridSpan w:val="4"/>
                      </w:tcPr>
                      <w:p>
                        <w:pPr>
                          <w:pStyle w:val="TableParagraph"/>
                          <w:ind w:left="2183" w:right="2175"/>
                          <w:jc w:val="center"/>
                          <w:rPr>
                            <w:sz w:val="16"/>
                          </w:rPr>
                        </w:pPr>
                        <w:r>
                          <w:rPr>
                            <w:sz w:val="16"/>
                          </w:rPr>
                          <w:t>弯曲部最小曲率半径</w:t>
                        </w:r>
                      </w:p>
                    </w:tc>
                  </w:tr>
                  <w:tr>
                    <w:trPr>
                      <w:trHeight w:val="561" w:hRule="atLeast"/>
                    </w:trPr>
                    <w:tc>
                      <w:tcPr>
                        <w:tcW w:w="882" w:type="dxa"/>
                        <w:vMerge/>
                        <w:tcBorders>
                          <w:top w:val="nil"/>
                        </w:tcBorders>
                      </w:tcPr>
                      <w:p>
                        <w:pPr>
                          <w:rPr>
                            <w:sz w:val="2"/>
                            <w:szCs w:val="2"/>
                          </w:rPr>
                        </w:pPr>
                      </w:p>
                    </w:tc>
                    <w:tc>
                      <w:tcPr>
                        <w:tcW w:w="3045" w:type="dxa"/>
                        <w:gridSpan w:val="2"/>
                      </w:tcPr>
                      <w:p>
                        <w:pPr>
                          <w:pStyle w:val="TableParagraph"/>
                          <w:ind w:left="80"/>
                          <w:rPr>
                            <w:sz w:val="16"/>
                          </w:rPr>
                        </w:pPr>
                        <w:r>
                          <w:rPr>
                            <w:sz w:val="16"/>
                          </w:rPr>
                          <w:t>拉米娜树种为表4树种区分的5或</w:t>
                        </w:r>
                      </w:p>
                      <w:p>
                        <w:pPr>
                          <w:pStyle w:val="TableParagraph"/>
                          <w:spacing w:before="81"/>
                          <w:ind w:left="80"/>
                          <w:rPr>
                            <w:sz w:val="16"/>
                          </w:rPr>
                        </w:pPr>
                        <w:r>
                          <w:rPr>
                            <w:sz w:val="16"/>
                          </w:rPr>
                          <w:t>只有符合6的情况</w:t>
                        </w:r>
                      </w:p>
                    </w:tc>
                    <w:tc>
                      <w:tcPr>
                        <w:tcW w:w="2964" w:type="dxa"/>
                        <w:gridSpan w:val="2"/>
                      </w:tcPr>
                      <w:p>
                        <w:pPr>
                          <w:pStyle w:val="TableParagraph"/>
                          <w:ind w:left="8"/>
                          <w:jc w:val="center"/>
                          <w:rPr>
                            <w:sz w:val="16"/>
                          </w:rPr>
                        </w:pPr>
                        <w:r>
                          <w:rPr>
                            <w:sz w:val="16"/>
                          </w:rPr>
                          <w:t>左边以外的情况</w:t>
                        </w:r>
                      </w:p>
                    </w:tc>
                  </w:tr>
                  <w:tr>
                    <w:trPr>
                      <w:trHeight w:val="275" w:hRule="atLeast"/>
                    </w:trPr>
                    <w:tc>
                      <w:tcPr>
                        <w:tcW w:w="882" w:type="dxa"/>
                        <w:vMerge/>
                        <w:tcBorders>
                          <w:top w:val="nil"/>
                        </w:tcBorders>
                      </w:tcPr>
                      <w:p>
                        <w:pPr>
                          <w:rPr>
                            <w:sz w:val="2"/>
                            <w:szCs w:val="2"/>
                          </w:rPr>
                        </w:pPr>
                      </w:p>
                    </w:tc>
                    <w:tc>
                      <w:tcPr>
                        <w:tcW w:w="1523" w:type="dxa"/>
                      </w:tcPr>
                      <w:p>
                        <w:pPr>
                          <w:pStyle w:val="TableParagraph"/>
                          <w:ind w:left="80"/>
                          <w:rPr>
                            <w:sz w:val="16"/>
                          </w:rPr>
                        </w:pPr>
                        <w:r>
                          <w:rPr>
                            <w:sz w:val="16"/>
                          </w:rPr>
                          <w:t>部分弯曲时</w:t>
                        </w:r>
                      </w:p>
                    </w:tc>
                    <w:tc>
                      <w:tcPr>
                        <w:tcW w:w="1522" w:type="dxa"/>
                      </w:tcPr>
                      <w:p>
                        <w:pPr>
                          <w:pStyle w:val="TableParagraph"/>
                          <w:ind w:left="78"/>
                          <w:rPr>
                            <w:sz w:val="16"/>
                          </w:rPr>
                        </w:pPr>
                        <w:r>
                          <w:rPr>
                            <w:sz w:val="16"/>
                          </w:rPr>
                          <w:t>左边以外的情况</w:t>
                        </w:r>
                      </w:p>
                    </w:tc>
                    <w:tc>
                      <w:tcPr>
                        <w:tcW w:w="1523" w:type="dxa"/>
                      </w:tcPr>
                      <w:p>
                        <w:pPr>
                          <w:pStyle w:val="TableParagraph"/>
                          <w:ind w:left="79"/>
                          <w:rPr>
                            <w:sz w:val="16"/>
                          </w:rPr>
                        </w:pPr>
                        <w:r>
                          <w:rPr>
                            <w:sz w:val="16"/>
                          </w:rPr>
                          <w:t>部分弯曲时</w:t>
                        </w:r>
                      </w:p>
                    </w:tc>
                    <w:tc>
                      <w:tcPr>
                        <w:tcW w:w="1441" w:type="dxa"/>
                      </w:tcPr>
                      <w:p>
                        <w:pPr>
                          <w:pStyle w:val="TableParagraph"/>
                          <w:ind w:left="78"/>
                          <w:rPr>
                            <w:sz w:val="16"/>
                          </w:rPr>
                        </w:pPr>
                        <w:r>
                          <w:rPr>
                            <w:sz w:val="16"/>
                          </w:rPr>
                          <w:t>左边以外的情况</w:t>
                        </w:r>
                      </w:p>
                    </w:tc>
                  </w:tr>
                  <w:tr>
                    <w:trPr>
                      <w:trHeight w:val="284" w:hRule="atLeast"/>
                    </w:trPr>
                    <w:tc>
                      <w:tcPr>
                        <w:tcW w:w="882" w:type="dxa"/>
                        <w:tcBorders>
                          <w:bottom w:val="nil"/>
                        </w:tcBorders>
                      </w:tcPr>
                      <w:p>
                        <w:pPr>
                          <w:pStyle w:val="TableParagraph"/>
                          <w:spacing w:before="39"/>
                          <w:ind w:left="359"/>
                          <w:rPr>
                            <w:sz w:val="16"/>
                          </w:rPr>
                        </w:pPr>
                        <w:r>
                          <w:rPr>
                            <w:w w:val="99"/>
                            <w:sz w:val="16"/>
                          </w:rPr>
                          <w:t>５</w:t>
                        </w:r>
                      </w:p>
                    </w:tc>
                    <w:tc>
                      <w:tcPr>
                        <w:tcW w:w="1523" w:type="dxa"/>
                        <w:tcBorders>
                          <w:bottom w:val="nil"/>
                        </w:tcBorders>
                      </w:tcPr>
                      <w:p>
                        <w:pPr>
                          <w:pStyle w:val="TableParagraph"/>
                          <w:spacing w:before="39"/>
                          <w:ind w:left="539" w:right="371"/>
                          <w:jc w:val="center"/>
                          <w:rPr>
                            <w:sz w:val="16"/>
                          </w:rPr>
                        </w:pPr>
                        <w:r>
                          <w:rPr>
                            <w:sz w:val="16"/>
                          </w:rPr>
                          <w:t>500</w:t>
                        </w:r>
                      </w:p>
                    </w:tc>
                    <w:tc>
                      <w:tcPr>
                        <w:tcW w:w="1522" w:type="dxa"/>
                        <w:tcBorders>
                          <w:bottom w:val="nil"/>
                        </w:tcBorders>
                      </w:tcPr>
                      <w:p>
                        <w:pPr>
                          <w:pStyle w:val="TableParagraph"/>
                          <w:spacing w:before="39"/>
                          <w:ind w:left="300" w:right="132"/>
                          <w:jc w:val="center"/>
                          <w:rPr>
                            <w:sz w:val="16"/>
                          </w:rPr>
                        </w:pPr>
                        <w:r>
                          <w:rPr>
                            <w:sz w:val="16"/>
                          </w:rPr>
                          <w:t>525</w:t>
                        </w:r>
                      </w:p>
                    </w:tc>
                    <w:tc>
                      <w:tcPr>
                        <w:tcW w:w="1523" w:type="dxa"/>
                        <w:tcBorders>
                          <w:bottom w:val="nil"/>
                        </w:tcBorders>
                      </w:tcPr>
                      <w:p>
                        <w:pPr>
                          <w:pStyle w:val="TableParagraph"/>
                          <w:spacing w:before="39"/>
                          <w:ind w:left="539" w:right="372"/>
                          <w:jc w:val="center"/>
                          <w:rPr>
                            <w:sz w:val="16"/>
                          </w:rPr>
                        </w:pPr>
                        <w:r>
                          <w:rPr>
                            <w:sz w:val="16"/>
                          </w:rPr>
                          <w:t>600</w:t>
                        </w:r>
                      </w:p>
                    </w:tc>
                    <w:tc>
                      <w:tcPr>
                        <w:tcW w:w="1441" w:type="dxa"/>
                        <w:tcBorders>
                          <w:bottom w:val="nil"/>
                        </w:tcBorders>
                      </w:tcPr>
                      <w:p>
                        <w:pPr>
                          <w:pStyle w:val="TableParagraph"/>
                          <w:spacing w:before="39"/>
                          <w:ind w:left="460" w:right="373"/>
                          <w:jc w:val="center"/>
                          <w:rPr>
                            <w:sz w:val="16"/>
                          </w:rPr>
                        </w:pPr>
                        <w:r>
                          <w:rPr>
                            <w:sz w:val="16"/>
                          </w:rPr>
                          <w:t>625</w:t>
                        </w:r>
                      </w:p>
                    </w:tc>
                  </w:tr>
                  <w:tr>
                    <w:trPr>
                      <w:trHeight w:val="285" w:hRule="atLeast"/>
                    </w:trPr>
                    <w:tc>
                      <w:tcPr>
                        <w:tcW w:w="882" w:type="dxa"/>
                        <w:tcBorders>
                          <w:top w:val="nil"/>
                          <w:bottom w:val="nil"/>
                        </w:tcBorders>
                      </w:tcPr>
                      <w:p>
                        <w:pPr>
                          <w:pStyle w:val="TableParagraph"/>
                          <w:spacing w:before="40"/>
                          <w:ind w:left="359"/>
                          <w:rPr>
                            <w:sz w:val="16"/>
                          </w:rPr>
                        </w:pPr>
                        <w:r>
                          <w:rPr>
                            <w:sz w:val="16"/>
                          </w:rPr>
                          <w:t>10</w:t>
                        </w:r>
                      </w:p>
                    </w:tc>
                    <w:tc>
                      <w:tcPr>
                        <w:tcW w:w="1523" w:type="dxa"/>
                        <w:tcBorders>
                          <w:top w:val="nil"/>
                          <w:bottom w:val="nil"/>
                        </w:tcBorders>
                      </w:tcPr>
                      <w:p>
                        <w:pPr>
                          <w:pStyle w:val="TableParagraph"/>
                          <w:spacing w:before="40"/>
                          <w:ind w:left="539" w:right="532"/>
                          <w:jc w:val="center"/>
                          <w:rPr>
                            <w:sz w:val="16"/>
                          </w:rPr>
                        </w:pPr>
                        <w:r>
                          <w:rPr>
                            <w:sz w:val="16"/>
                          </w:rPr>
                          <w:t>1,080</w:t>
                        </w:r>
                      </w:p>
                    </w:tc>
                    <w:tc>
                      <w:tcPr>
                        <w:tcW w:w="1522" w:type="dxa"/>
                        <w:tcBorders>
                          <w:top w:val="nil"/>
                          <w:bottom w:val="nil"/>
                        </w:tcBorders>
                      </w:tcPr>
                      <w:p>
                        <w:pPr>
                          <w:pStyle w:val="TableParagraph"/>
                          <w:spacing w:before="40"/>
                          <w:ind w:left="300" w:right="292"/>
                          <w:jc w:val="center"/>
                          <w:rPr>
                            <w:sz w:val="16"/>
                          </w:rPr>
                        </w:pPr>
                        <w:r>
                          <w:rPr>
                            <w:sz w:val="16"/>
                          </w:rPr>
                          <w:t>1,300</w:t>
                        </w:r>
                      </w:p>
                    </w:tc>
                    <w:tc>
                      <w:tcPr>
                        <w:tcW w:w="1523" w:type="dxa"/>
                        <w:tcBorders>
                          <w:top w:val="nil"/>
                          <w:bottom w:val="nil"/>
                        </w:tcBorders>
                      </w:tcPr>
                      <w:p>
                        <w:pPr>
                          <w:pStyle w:val="TableParagraph"/>
                          <w:spacing w:before="40"/>
                          <w:ind w:left="538" w:right="532"/>
                          <w:jc w:val="center"/>
                          <w:rPr>
                            <w:sz w:val="16"/>
                          </w:rPr>
                        </w:pPr>
                        <w:r>
                          <w:rPr>
                            <w:sz w:val="16"/>
                          </w:rPr>
                          <w:t>1,280</w:t>
                        </w:r>
                      </w:p>
                    </w:tc>
                    <w:tc>
                      <w:tcPr>
                        <w:tcW w:w="1441" w:type="dxa"/>
                        <w:tcBorders>
                          <w:top w:val="nil"/>
                          <w:bottom w:val="nil"/>
                        </w:tcBorders>
                      </w:tcPr>
                      <w:p>
                        <w:pPr>
                          <w:pStyle w:val="TableParagraph"/>
                          <w:spacing w:before="40"/>
                          <w:ind w:left="460" w:right="530"/>
                          <w:jc w:val="center"/>
                          <w:rPr>
                            <w:sz w:val="16"/>
                          </w:rPr>
                        </w:pPr>
                        <w:r>
                          <w:rPr>
                            <w:sz w:val="16"/>
                          </w:rPr>
                          <w:t>1,540</w:t>
                        </w:r>
                      </w:p>
                    </w:tc>
                  </w:tr>
                  <w:tr>
                    <w:trPr>
                      <w:trHeight w:val="285" w:hRule="atLeast"/>
                    </w:trPr>
                    <w:tc>
                      <w:tcPr>
                        <w:tcW w:w="882" w:type="dxa"/>
                        <w:tcBorders>
                          <w:top w:val="nil"/>
                          <w:bottom w:val="nil"/>
                        </w:tcBorders>
                      </w:tcPr>
                      <w:p>
                        <w:pPr>
                          <w:pStyle w:val="TableParagraph"/>
                          <w:spacing w:before="40"/>
                          <w:ind w:left="359"/>
                          <w:rPr>
                            <w:sz w:val="16"/>
                          </w:rPr>
                        </w:pPr>
                        <w:r>
                          <w:rPr>
                            <w:sz w:val="16"/>
                          </w:rPr>
                          <w:t>15</w:t>
                        </w:r>
                      </w:p>
                    </w:tc>
                    <w:tc>
                      <w:tcPr>
                        <w:tcW w:w="1523" w:type="dxa"/>
                        <w:tcBorders>
                          <w:top w:val="nil"/>
                          <w:bottom w:val="nil"/>
                        </w:tcBorders>
                      </w:tcPr>
                      <w:p>
                        <w:pPr>
                          <w:pStyle w:val="TableParagraph"/>
                          <w:spacing w:before="40"/>
                          <w:ind w:left="539" w:right="532"/>
                          <w:jc w:val="center"/>
                          <w:rPr>
                            <w:sz w:val="16"/>
                          </w:rPr>
                        </w:pPr>
                        <w:r>
                          <w:rPr>
                            <w:sz w:val="16"/>
                          </w:rPr>
                          <w:t>1,770</w:t>
                        </w:r>
                      </w:p>
                    </w:tc>
                    <w:tc>
                      <w:tcPr>
                        <w:tcW w:w="1522" w:type="dxa"/>
                        <w:tcBorders>
                          <w:top w:val="nil"/>
                          <w:bottom w:val="nil"/>
                        </w:tcBorders>
                      </w:tcPr>
                      <w:p>
                        <w:pPr>
                          <w:pStyle w:val="TableParagraph"/>
                          <w:spacing w:before="40"/>
                          <w:ind w:left="300" w:right="292"/>
                          <w:jc w:val="center"/>
                          <w:rPr>
                            <w:sz w:val="16"/>
                          </w:rPr>
                        </w:pPr>
                        <w:r>
                          <w:rPr>
                            <w:sz w:val="16"/>
                          </w:rPr>
                          <w:t>2,280</w:t>
                        </w:r>
                      </w:p>
                    </w:tc>
                    <w:tc>
                      <w:tcPr>
                        <w:tcW w:w="1523" w:type="dxa"/>
                        <w:tcBorders>
                          <w:top w:val="nil"/>
                          <w:bottom w:val="nil"/>
                        </w:tcBorders>
                      </w:tcPr>
                      <w:p>
                        <w:pPr>
                          <w:pStyle w:val="TableParagraph"/>
                          <w:spacing w:before="40"/>
                          <w:ind w:left="538" w:right="532"/>
                          <w:jc w:val="center"/>
                          <w:rPr>
                            <w:sz w:val="16"/>
                          </w:rPr>
                        </w:pPr>
                        <w:r>
                          <w:rPr>
                            <w:sz w:val="16"/>
                          </w:rPr>
                          <w:t>2,070</w:t>
                        </w:r>
                      </w:p>
                    </w:tc>
                    <w:tc>
                      <w:tcPr>
                        <w:tcW w:w="1441" w:type="dxa"/>
                        <w:tcBorders>
                          <w:top w:val="nil"/>
                          <w:bottom w:val="nil"/>
                        </w:tcBorders>
                      </w:tcPr>
                      <w:p>
                        <w:pPr>
                          <w:pStyle w:val="TableParagraph"/>
                          <w:spacing w:before="40"/>
                          <w:ind w:left="460" w:right="530"/>
                          <w:jc w:val="center"/>
                          <w:rPr>
                            <w:sz w:val="16"/>
                          </w:rPr>
                        </w:pPr>
                        <w:r>
                          <w:rPr>
                            <w:sz w:val="16"/>
                          </w:rPr>
                          <w:t>2,670</w:t>
                        </w:r>
                      </w:p>
                    </w:tc>
                  </w:tr>
                  <w:tr>
                    <w:trPr>
                      <w:trHeight w:val="285" w:hRule="atLeast"/>
                    </w:trPr>
                    <w:tc>
                      <w:tcPr>
                        <w:tcW w:w="882" w:type="dxa"/>
                        <w:tcBorders>
                          <w:top w:val="nil"/>
                          <w:bottom w:val="nil"/>
                        </w:tcBorders>
                      </w:tcPr>
                      <w:p>
                        <w:pPr>
                          <w:pStyle w:val="TableParagraph"/>
                          <w:spacing w:before="40"/>
                          <w:ind w:left="359"/>
                          <w:rPr>
                            <w:sz w:val="16"/>
                          </w:rPr>
                        </w:pPr>
                        <w:r>
                          <w:rPr>
                            <w:sz w:val="16"/>
                          </w:rPr>
                          <w:t>20</w:t>
                        </w:r>
                      </w:p>
                    </w:tc>
                    <w:tc>
                      <w:tcPr>
                        <w:tcW w:w="1523" w:type="dxa"/>
                        <w:tcBorders>
                          <w:top w:val="nil"/>
                          <w:bottom w:val="nil"/>
                        </w:tcBorders>
                      </w:tcPr>
                      <w:p>
                        <w:pPr>
                          <w:pStyle w:val="TableParagraph"/>
                          <w:spacing w:before="40"/>
                          <w:ind w:left="539" w:right="532"/>
                          <w:jc w:val="center"/>
                          <w:rPr>
                            <w:sz w:val="16"/>
                          </w:rPr>
                        </w:pPr>
                        <w:r>
                          <w:rPr>
                            <w:sz w:val="16"/>
                          </w:rPr>
                          <w:t>2,480</w:t>
                        </w:r>
                      </w:p>
                    </w:tc>
                    <w:tc>
                      <w:tcPr>
                        <w:tcW w:w="1522" w:type="dxa"/>
                        <w:tcBorders>
                          <w:top w:val="nil"/>
                          <w:bottom w:val="nil"/>
                        </w:tcBorders>
                      </w:tcPr>
                      <w:p>
                        <w:pPr>
                          <w:pStyle w:val="TableParagraph"/>
                          <w:spacing w:before="40"/>
                          <w:ind w:left="300" w:right="292"/>
                          <w:jc w:val="center"/>
                          <w:rPr>
                            <w:sz w:val="16"/>
                          </w:rPr>
                        </w:pPr>
                        <w:r>
                          <w:rPr>
                            <w:sz w:val="16"/>
                          </w:rPr>
                          <w:t>3,400</w:t>
                        </w:r>
                      </w:p>
                    </w:tc>
                    <w:tc>
                      <w:tcPr>
                        <w:tcW w:w="1523" w:type="dxa"/>
                        <w:tcBorders>
                          <w:top w:val="nil"/>
                          <w:bottom w:val="nil"/>
                        </w:tcBorders>
                      </w:tcPr>
                      <w:p>
                        <w:pPr>
                          <w:pStyle w:val="TableParagraph"/>
                          <w:spacing w:before="40"/>
                          <w:ind w:left="538" w:right="532"/>
                          <w:jc w:val="center"/>
                          <w:rPr>
                            <w:sz w:val="16"/>
                          </w:rPr>
                        </w:pPr>
                        <w:r>
                          <w:rPr>
                            <w:sz w:val="16"/>
                          </w:rPr>
                          <w:t>3,000</w:t>
                        </w:r>
                      </w:p>
                    </w:tc>
                    <w:tc>
                      <w:tcPr>
                        <w:tcW w:w="1441" w:type="dxa"/>
                        <w:tcBorders>
                          <w:top w:val="nil"/>
                          <w:bottom w:val="nil"/>
                        </w:tcBorders>
                      </w:tcPr>
                      <w:p>
                        <w:pPr>
                          <w:pStyle w:val="TableParagraph"/>
                          <w:spacing w:before="40"/>
                          <w:ind w:left="460" w:right="530"/>
                          <w:jc w:val="center"/>
                          <w:rPr>
                            <w:sz w:val="16"/>
                          </w:rPr>
                        </w:pPr>
                        <w:r>
                          <w:rPr>
                            <w:sz w:val="16"/>
                          </w:rPr>
                          <w:t>4,000</w:t>
                        </w:r>
                      </w:p>
                    </w:tc>
                  </w:tr>
                  <w:tr>
                    <w:trPr>
                      <w:trHeight w:val="285" w:hRule="atLeast"/>
                    </w:trPr>
                    <w:tc>
                      <w:tcPr>
                        <w:tcW w:w="882" w:type="dxa"/>
                        <w:tcBorders>
                          <w:top w:val="nil"/>
                          <w:bottom w:val="nil"/>
                        </w:tcBorders>
                      </w:tcPr>
                      <w:p>
                        <w:pPr>
                          <w:pStyle w:val="TableParagraph"/>
                          <w:spacing w:before="40"/>
                          <w:ind w:left="359"/>
                          <w:rPr>
                            <w:sz w:val="16"/>
                          </w:rPr>
                        </w:pPr>
                        <w:r>
                          <w:rPr>
                            <w:sz w:val="16"/>
                          </w:rPr>
                          <w:t>25</w:t>
                        </w:r>
                      </w:p>
                    </w:tc>
                    <w:tc>
                      <w:tcPr>
                        <w:tcW w:w="1523" w:type="dxa"/>
                        <w:tcBorders>
                          <w:top w:val="nil"/>
                          <w:bottom w:val="nil"/>
                        </w:tcBorders>
                      </w:tcPr>
                      <w:p>
                        <w:pPr>
                          <w:pStyle w:val="TableParagraph"/>
                          <w:spacing w:before="40"/>
                          <w:ind w:left="539" w:right="532"/>
                          <w:jc w:val="center"/>
                          <w:rPr>
                            <w:sz w:val="16"/>
                          </w:rPr>
                        </w:pPr>
                        <w:r>
                          <w:rPr>
                            <w:sz w:val="16"/>
                          </w:rPr>
                          <w:t>3,500</w:t>
                        </w:r>
                      </w:p>
                    </w:tc>
                    <w:tc>
                      <w:tcPr>
                        <w:tcW w:w="1522" w:type="dxa"/>
                        <w:tcBorders>
                          <w:top w:val="nil"/>
                          <w:bottom w:val="nil"/>
                        </w:tcBorders>
                      </w:tcPr>
                      <w:p>
                        <w:pPr>
                          <w:pStyle w:val="TableParagraph"/>
                          <w:spacing w:before="40"/>
                          <w:ind w:left="300" w:right="292"/>
                          <w:jc w:val="center"/>
                          <w:rPr>
                            <w:sz w:val="16"/>
                          </w:rPr>
                        </w:pPr>
                        <w:r>
                          <w:rPr>
                            <w:sz w:val="16"/>
                          </w:rPr>
                          <w:t>4,750</w:t>
                        </w:r>
                      </w:p>
                    </w:tc>
                    <w:tc>
                      <w:tcPr>
                        <w:tcW w:w="1523" w:type="dxa"/>
                        <w:tcBorders>
                          <w:top w:val="nil"/>
                          <w:bottom w:val="nil"/>
                        </w:tcBorders>
                      </w:tcPr>
                      <w:p>
                        <w:pPr>
                          <w:pStyle w:val="TableParagraph"/>
                          <w:spacing w:before="40"/>
                          <w:ind w:left="538" w:right="532"/>
                          <w:jc w:val="center"/>
                          <w:rPr>
                            <w:sz w:val="16"/>
                          </w:rPr>
                        </w:pPr>
                        <w:r>
                          <w:rPr>
                            <w:sz w:val="16"/>
                          </w:rPr>
                          <w:t>4,125</w:t>
                        </w:r>
                      </w:p>
                    </w:tc>
                    <w:tc>
                      <w:tcPr>
                        <w:tcW w:w="1441" w:type="dxa"/>
                        <w:tcBorders>
                          <w:top w:val="nil"/>
                          <w:bottom w:val="nil"/>
                        </w:tcBorders>
                      </w:tcPr>
                      <w:p>
                        <w:pPr>
                          <w:pStyle w:val="TableParagraph"/>
                          <w:spacing w:before="40"/>
                          <w:ind w:left="460" w:right="530"/>
                          <w:jc w:val="center"/>
                          <w:rPr>
                            <w:sz w:val="16"/>
                          </w:rPr>
                        </w:pPr>
                        <w:r>
                          <w:rPr>
                            <w:sz w:val="16"/>
                          </w:rPr>
                          <w:t>5,625</w:t>
                        </w:r>
                      </w:p>
                    </w:tc>
                  </w:tr>
                  <w:tr>
                    <w:trPr>
                      <w:trHeight w:val="285" w:hRule="atLeast"/>
                    </w:trPr>
                    <w:tc>
                      <w:tcPr>
                        <w:tcW w:w="882" w:type="dxa"/>
                        <w:tcBorders>
                          <w:top w:val="nil"/>
                          <w:bottom w:val="nil"/>
                        </w:tcBorders>
                      </w:tcPr>
                      <w:p>
                        <w:pPr>
                          <w:pStyle w:val="TableParagraph"/>
                          <w:spacing w:before="40"/>
                          <w:ind w:left="359"/>
                          <w:rPr>
                            <w:sz w:val="16"/>
                          </w:rPr>
                        </w:pPr>
                        <w:r>
                          <w:rPr>
                            <w:sz w:val="16"/>
                          </w:rPr>
                          <w:t>30</w:t>
                        </w:r>
                      </w:p>
                    </w:tc>
                    <w:tc>
                      <w:tcPr>
                        <w:tcW w:w="1523" w:type="dxa"/>
                        <w:tcBorders>
                          <w:top w:val="nil"/>
                          <w:bottom w:val="nil"/>
                        </w:tcBorders>
                      </w:tcPr>
                      <w:p>
                        <w:pPr>
                          <w:pStyle w:val="TableParagraph"/>
                          <w:spacing w:before="40"/>
                          <w:ind w:left="539" w:right="532"/>
                          <w:jc w:val="center"/>
                          <w:rPr>
                            <w:sz w:val="16"/>
                          </w:rPr>
                        </w:pPr>
                        <w:r>
                          <w:rPr>
                            <w:sz w:val="16"/>
                          </w:rPr>
                          <w:t>4,650</w:t>
                        </w:r>
                      </w:p>
                    </w:tc>
                    <w:tc>
                      <w:tcPr>
                        <w:tcW w:w="1522" w:type="dxa"/>
                        <w:tcBorders>
                          <w:top w:val="nil"/>
                          <w:bottom w:val="nil"/>
                        </w:tcBorders>
                      </w:tcPr>
                      <w:p>
                        <w:pPr>
                          <w:pStyle w:val="TableParagraph"/>
                          <w:spacing w:before="40"/>
                          <w:ind w:left="300" w:right="292"/>
                          <w:jc w:val="center"/>
                          <w:rPr>
                            <w:sz w:val="16"/>
                          </w:rPr>
                        </w:pPr>
                        <w:r>
                          <w:rPr>
                            <w:sz w:val="16"/>
                          </w:rPr>
                          <w:t>6,300</w:t>
                        </w:r>
                      </w:p>
                    </w:tc>
                    <w:tc>
                      <w:tcPr>
                        <w:tcW w:w="1523" w:type="dxa"/>
                        <w:tcBorders>
                          <w:top w:val="nil"/>
                          <w:bottom w:val="nil"/>
                        </w:tcBorders>
                      </w:tcPr>
                      <w:p>
                        <w:pPr>
                          <w:pStyle w:val="TableParagraph"/>
                          <w:spacing w:before="40"/>
                          <w:ind w:left="538" w:right="532"/>
                          <w:jc w:val="center"/>
                          <w:rPr>
                            <w:sz w:val="16"/>
                          </w:rPr>
                        </w:pPr>
                        <w:r>
                          <w:rPr>
                            <w:sz w:val="16"/>
                          </w:rPr>
                          <w:t>5,490</w:t>
                        </w:r>
                      </w:p>
                    </w:tc>
                    <w:tc>
                      <w:tcPr>
                        <w:tcW w:w="1441" w:type="dxa"/>
                        <w:tcBorders>
                          <w:top w:val="nil"/>
                          <w:bottom w:val="nil"/>
                        </w:tcBorders>
                      </w:tcPr>
                      <w:p>
                        <w:pPr>
                          <w:pStyle w:val="TableParagraph"/>
                          <w:spacing w:before="40"/>
                          <w:ind w:left="460" w:right="530"/>
                          <w:jc w:val="center"/>
                          <w:rPr>
                            <w:sz w:val="16"/>
                          </w:rPr>
                        </w:pPr>
                        <w:r>
                          <w:rPr>
                            <w:sz w:val="16"/>
                          </w:rPr>
                          <w:t>7,440</w:t>
                        </w:r>
                      </w:p>
                    </w:tc>
                  </w:tr>
                  <w:tr>
                    <w:trPr>
                      <w:trHeight w:val="285" w:hRule="atLeast"/>
                    </w:trPr>
                    <w:tc>
                      <w:tcPr>
                        <w:tcW w:w="882" w:type="dxa"/>
                        <w:tcBorders>
                          <w:top w:val="nil"/>
                          <w:bottom w:val="nil"/>
                        </w:tcBorders>
                      </w:tcPr>
                      <w:p>
                        <w:pPr>
                          <w:pStyle w:val="TableParagraph"/>
                          <w:spacing w:before="40"/>
                          <w:ind w:left="359"/>
                          <w:rPr>
                            <w:sz w:val="16"/>
                          </w:rPr>
                        </w:pPr>
                        <w:r>
                          <w:rPr>
                            <w:sz w:val="16"/>
                          </w:rPr>
                          <w:t>35</w:t>
                        </w:r>
                      </w:p>
                    </w:tc>
                    <w:tc>
                      <w:tcPr>
                        <w:tcW w:w="1523" w:type="dxa"/>
                        <w:tcBorders>
                          <w:top w:val="nil"/>
                          <w:bottom w:val="nil"/>
                        </w:tcBorders>
                      </w:tcPr>
                      <w:p>
                        <w:pPr>
                          <w:pStyle w:val="TableParagraph"/>
                          <w:spacing w:before="40"/>
                          <w:ind w:left="539" w:right="532"/>
                          <w:jc w:val="center"/>
                          <w:rPr>
                            <w:sz w:val="16"/>
                          </w:rPr>
                        </w:pPr>
                        <w:r>
                          <w:rPr>
                            <w:sz w:val="16"/>
                          </w:rPr>
                          <w:t>5,950</w:t>
                        </w:r>
                      </w:p>
                    </w:tc>
                    <w:tc>
                      <w:tcPr>
                        <w:tcW w:w="1522" w:type="dxa"/>
                        <w:tcBorders>
                          <w:top w:val="nil"/>
                          <w:bottom w:val="nil"/>
                        </w:tcBorders>
                      </w:tcPr>
                      <w:p>
                        <w:pPr>
                          <w:pStyle w:val="TableParagraph"/>
                          <w:spacing w:before="40"/>
                          <w:ind w:left="300" w:right="292"/>
                          <w:jc w:val="center"/>
                          <w:rPr>
                            <w:sz w:val="16"/>
                          </w:rPr>
                        </w:pPr>
                        <w:r>
                          <w:rPr>
                            <w:sz w:val="16"/>
                          </w:rPr>
                          <w:t>8,050</w:t>
                        </w:r>
                      </w:p>
                    </w:tc>
                    <w:tc>
                      <w:tcPr>
                        <w:tcW w:w="1523" w:type="dxa"/>
                        <w:tcBorders>
                          <w:top w:val="nil"/>
                          <w:bottom w:val="nil"/>
                        </w:tcBorders>
                      </w:tcPr>
                      <w:p>
                        <w:pPr>
                          <w:pStyle w:val="TableParagraph"/>
                          <w:spacing w:before="40"/>
                          <w:ind w:left="538" w:right="532"/>
                          <w:jc w:val="center"/>
                          <w:rPr>
                            <w:sz w:val="16"/>
                          </w:rPr>
                        </w:pPr>
                        <w:r>
                          <w:rPr>
                            <w:sz w:val="16"/>
                          </w:rPr>
                          <w:t>7,140</w:t>
                        </w:r>
                      </w:p>
                    </w:tc>
                    <w:tc>
                      <w:tcPr>
                        <w:tcW w:w="1441" w:type="dxa"/>
                        <w:tcBorders>
                          <w:top w:val="nil"/>
                          <w:bottom w:val="nil"/>
                        </w:tcBorders>
                      </w:tcPr>
                      <w:p>
                        <w:pPr>
                          <w:pStyle w:val="TableParagraph"/>
                          <w:spacing w:before="40"/>
                          <w:ind w:left="460" w:right="530"/>
                          <w:jc w:val="center"/>
                          <w:rPr>
                            <w:sz w:val="16"/>
                          </w:rPr>
                        </w:pPr>
                        <w:r>
                          <w:rPr>
                            <w:sz w:val="16"/>
                          </w:rPr>
                          <w:t>9,450</w:t>
                        </w:r>
                      </w:p>
                    </w:tc>
                  </w:tr>
                  <w:tr>
                    <w:trPr>
                      <w:trHeight w:val="285" w:hRule="atLeast"/>
                    </w:trPr>
                    <w:tc>
                      <w:tcPr>
                        <w:tcW w:w="882" w:type="dxa"/>
                        <w:tcBorders>
                          <w:top w:val="nil"/>
                          <w:bottom w:val="nil"/>
                        </w:tcBorders>
                      </w:tcPr>
                      <w:p>
                        <w:pPr>
                          <w:pStyle w:val="TableParagraph"/>
                          <w:spacing w:before="40"/>
                          <w:ind w:left="359"/>
                          <w:rPr>
                            <w:sz w:val="16"/>
                          </w:rPr>
                        </w:pPr>
                        <w:r>
                          <w:rPr>
                            <w:sz w:val="16"/>
                          </w:rPr>
                          <w:t>40</w:t>
                        </w:r>
                      </w:p>
                    </w:tc>
                    <w:tc>
                      <w:tcPr>
                        <w:tcW w:w="1523" w:type="dxa"/>
                        <w:tcBorders>
                          <w:top w:val="nil"/>
                          <w:bottom w:val="nil"/>
                        </w:tcBorders>
                      </w:tcPr>
                      <w:p>
                        <w:pPr>
                          <w:pStyle w:val="TableParagraph"/>
                          <w:spacing w:before="40"/>
                          <w:ind w:left="539" w:right="532"/>
                          <w:jc w:val="center"/>
                          <w:rPr>
                            <w:sz w:val="16"/>
                          </w:rPr>
                        </w:pPr>
                        <w:r>
                          <w:rPr>
                            <w:sz w:val="16"/>
                          </w:rPr>
                          <w:t>7,480</w:t>
                        </w:r>
                      </w:p>
                    </w:tc>
                    <w:tc>
                      <w:tcPr>
                        <w:tcW w:w="1522" w:type="dxa"/>
                        <w:tcBorders>
                          <w:top w:val="nil"/>
                          <w:bottom w:val="nil"/>
                        </w:tcBorders>
                      </w:tcPr>
                      <w:p>
                        <w:pPr>
                          <w:pStyle w:val="TableParagraph"/>
                          <w:spacing w:before="40"/>
                          <w:ind w:left="300" w:right="292"/>
                          <w:jc w:val="center"/>
                          <w:rPr>
                            <w:sz w:val="16"/>
                          </w:rPr>
                        </w:pPr>
                        <w:r>
                          <w:rPr>
                            <w:sz w:val="16"/>
                          </w:rPr>
                          <w:t>9,920</w:t>
                        </w:r>
                      </w:p>
                    </w:tc>
                    <w:tc>
                      <w:tcPr>
                        <w:tcW w:w="1523" w:type="dxa"/>
                        <w:tcBorders>
                          <w:top w:val="nil"/>
                          <w:bottom w:val="nil"/>
                        </w:tcBorders>
                      </w:tcPr>
                      <w:p>
                        <w:pPr>
                          <w:pStyle w:val="TableParagraph"/>
                          <w:spacing w:before="40"/>
                          <w:ind w:left="538" w:right="532"/>
                          <w:jc w:val="center"/>
                          <w:rPr>
                            <w:sz w:val="16"/>
                          </w:rPr>
                        </w:pPr>
                        <w:r>
                          <w:rPr>
                            <w:sz w:val="16"/>
                          </w:rPr>
                          <w:t>9,000</w:t>
                        </w:r>
                      </w:p>
                    </w:tc>
                    <w:tc>
                      <w:tcPr>
                        <w:tcW w:w="1441" w:type="dxa"/>
                        <w:tcBorders>
                          <w:top w:val="nil"/>
                          <w:bottom w:val="nil"/>
                        </w:tcBorders>
                      </w:tcPr>
                      <w:p>
                        <w:pPr>
                          <w:pStyle w:val="TableParagraph"/>
                          <w:spacing w:before="40"/>
                          <w:ind w:left="398"/>
                          <w:rPr>
                            <w:sz w:val="16"/>
                          </w:rPr>
                        </w:pPr>
                        <w:r>
                          <w:rPr>
                            <w:sz w:val="16"/>
                          </w:rPr>
                          <w:t>11,600</w:t>
                        </w:r>
                      </w:p>
                    </w:tc>
                  </w:tr>
                  <w:tr>
                    <w:trPr>
                      <w:trHeight w:val="286" w:hRule="atLeast"/>
                    </w:trPr>
                    <w:tc>
                      <w:tcPr>
                        <w:tcW w:w="882" w:type="dxa"/>
                        <w:tcBorders>
                          <w:top w:val="nil"/>
                          <w:bottom w:val="nil"/>
                        </w:tcBorders>
                      </w:tcPr>
                      <w:p>
                        <w:pPr>
                          <w:pStyle w:val="TableParagraph"/>
                          <w:spacing w:before="40"/>
                          <w:ind w:left="359"/>
                          <w:rPr>
                            <w:sz w:val="16"/>
                          </w:rPr>
                        </w:pPr>
                        <w:r>
                          <w:rPr>
                            <w:sz w:val="16"/>
                          </w:rPr>
                          <w:t>45</w:t>
                        </w:r>
                      </w:p>
                    </w:tc>
                    <w:tc>
                      <w:tcPr>
                        <w:tcW w:w="1523" w:type="dxa"/>
                        <w:tcBorders>
                          <w:top w:val="nil"/>
                          <w:bottom w:val="nil"/>
                        </w:tcBorders>
                      </w:tcPr>
                      <w:p>
                        <w:pPr>
                          <w:pStyle w:val="TableParagraph"/>
                          <w:spacing w:before="40"/>
                          <w:ind w:left="539" w:right="532"/>
                          <w:jc w:val="center"/>
                          <w:rPr>
                            <w:sz w:val="16"/>
                          </w:rPr>
                        </w:pPr>
                        <w:r>
                          <w:rPr>
                            <w:sz w:val="16"/>
                          </w:rPr>
                          <w:t>9,360</w:t>
                        </w:r>
                      </w:p>
                    </w:tc>
                    <w:tc>
                      <w:tcPr>
                        <w:tcW w:w="1522" w:type="dxa"/>
                        <w:tcBorders>
                          <w:top w:val="nil"/>
                          <w:bottom w:val="nil"/>
                        </w:tcBorders>
                      </w:tcPr>
                      <w:p>
                        <w:pPr>
                          <w:pStyle w:val="TableParagraph"/>
                          <w:spacing w:before="40"/>
                          <w:ind w:left="479"/>
                          <w:rPr>
                            <w:sz w:val="16"/>
                          </w:rPr>
                        </w:pPr>
                        <w:r>
                          <w:rPr>
                            <w:sz w:val="16"/>
                          </w:rPr>
                          <w:t>11,925</w:t>
                        </w:r>
                      </w:p>
                    </w:tc>
                    <w:tc>
                      <w:tcPr>
                        <w:tcW w:w="1523" w:type="dxa"/>
                        <w:tcBorders>
                          <w:top w:val="nil"/>
                          <w:bottom w:val="nil"/>
                        </w:tcBorders>
                      </w:tcPr>
                      <w:p>
                        <w:pPr>
                          <w:pStyle w:val="TableParagraph"/>
                          <w:spacing w:before="40"/>
                          <w:ind w:left="479"/>
                          <w:rPr>
                            <w:sz w:val="16"/>
                          </w:rPr>
                        </w:pPr>
                        <w:r>
                          <w:rPr>
                            <w:sz w:val="16"/>
                          </w:rPr>
                          <w:t>11,115</w:t>
                        </w:r>
                      </w:p>
                    </w:tc>
                    <w:tc>
                      <w:tcPr>
                        <w:tcW w:w="1441" w:type="dxa"/>
                        <w:tcBorders>
                          <w:top w:val="nil"/>
                          <w:bottom w:val="nil"/>
                        </w:tcBorders>
                      </w:tcPr>
                      <w:p>
                        <w:pPr>
                          <w:pStyle w:val="TableParagraph"/>
                          <w:spacing w:before="40"/>
                          <w:ind w:left="398"/>
                          <w:rPr>
                            <w:sz w:val="16"/>
                          </w:rPr>
                        </w:pPr>
                        <w:r>
                          <w:rPr>
                            <w:sz w:val="16"/>
                          </w:rPr>
                          <w:t>13,950</w:t>
                        </w:r>
                      </w:p>
                    </w:tc>
                  </w:tr>
                  <w:tr>
                    <w:trPr>
                      <w:trHeight w:val="278" w:hRule="atLeast"/>
                    </w:trPr>
                    <w:tc>
                      <w:tcPr>
                        <w:tcW w:w="882" w:type="dxa"/>
                        <w:tcBorders>
                          <w:top w:val="nil"/>
                        </w:tcBorders>
                      </w:tcPr>
                      <w:p>
                        <w:pPr>
                          <w:pStyle w:val="TableParagraph"/>
                          <w:spacing w:before="40"/>
                          <w:ind w:left="359"/>
                          <w:rPr>
                            <w:sz w:val="16"/>
                          </w:rPr>
                        </w:pPr>
                        <w:r>
                          <w:rPr>
                            <w:sz w:val="16"/>
                          </w:rPr>
                          <w:t>50</w:t>
                        </w:r>
                      </w:p>
                    </w:tc>
                    <w:tc>
                      <w:tcPr>
                        <w:tcW w:w="1523" w:type="dxa"/>
                        <w:tcBorders>
                          <w:top w:val="nil"/>
                        </w:tcBorders>
                      </w:tcPr>
                      <w:p>
                        <w:pPr>
                          <w:pStyle w:val="TableParagraph"/>
                          <w:spacing w:before="40"/>
                          <w:ind w:left="479"/>
                          <w:rPr>
                            <w:sz w:val="16"/>
                          </w:rPr>
                        </w:pPr>
                        <w:r>
                          <w:rPr>
                            <w:sz w:val="16"/>
                          </w:rPr>
                          <w:t>11,750</w:t>
                        </w:r>
                      </w:p>
                    </w:tc>
                    <w:tc>
                      <w:tcPr>
                        <w:tcW w:w="1522" w:type="dxa"/>
                        <w:tcBorders>
                          <w:top w:val="nil"/>
                        </w:tcBorders>
                      </w:tcPr>
                      <w:p>
                        <w:pPr>
                          <w:pStyle w:val="TableParagraph"/>
                          <w:spacing w:before="40"/>
                          <w:ind w:left="479"/>
                          <w:rPr>
                            <w:sz w:val="16"/>
                          </w:rPr>
                        </w:pPr>
                        <w:r>
                          <w:rPr>
                            <w:sz w:val="16"/>
                          </w:rPr>
                          <w:t>14,000</w:t>
                        </w:r>
                      </w:p>
                    </w:tc>
                    <w:tc>
                      <w:tcPr>
                        <w:tcW w:w="1523" w:type="dxa"/>
                        <w:tcBorders>
                          <w:top w:val="nil"/>
                        </w:tcBorders>
                      </w:tcPr>
                      <w:p>
                        <w:pPr>
                          <w:pStyle w:val="TableParagraph"/>
                          <w:spacing w:before="40"/>
                          <w:ind w:left="479"/>
                          <w:rPr>
                            <w:sz w:val="16"/>
                          </w:rPr>
                        </w:pPr>
                        <w:r>
                          <w:rPr>
                            <w:sz w:val="16"/>
                          </w:rPr>
                          <w:t>13,500</w:t>
                        </w:r>
                      </w:p>
                    </w:tc>
                    <w:tc>
                      <w:tcPr>
                        <w:tcW w:w="1441" w:type="dxa"/>
                        <w:tcBorders>
                          <w:top w:val="nil"/>
                        </w:tcBorders>
                      </w:tcPr>
                      <w:p>
                        <w:pPr>
                          <w:pStyle w:val="TableParagraph"/>
                          <w:spacing w:before="40"/>
                          <w:ind w:left="398"/>
                          <w:rPr>
                            <w:sz w:val="16"/>
                          </w:rPr>
                        </w:pPr>
                        <w:r>
                          <w:rPr>
                            <w:sz w:val="16"/>
                          </w:rPr>
                          <w:t>16,500</w:t>
                        </w:r>
                      </w:p>
                    </w:tc>
                  </w:tr>
                </w:tbl>
                <w:p>
                  <w:pPr>
                    <w:pStyle w:val="BodyText"/>
                  </w:pPr>
                </w:p>
              </w:txbxContent>
            </v:textbox>
            <w10:wrap type="none"/>
          </v:shape>
        </w:pict>
      </w:r>
      <w:r>
        <w:rPr/>
        <w:pict>
          <v:shape style="position:absolute;margin-left:166.440002pt;margin-top:524.640015pt;width:345.25pt;height:257.1pt;mso-position-horizontal-relative:page;mso-position-vertical-relative:page;z-index:15734784" type="#_x0000_t202" id="docshape1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4"/>
                    <w:gridCol w:w="2323"/>
                    <w:gridCol w:w="2323"/>
                  </w:tblGrid>
                  <w:tr>
                    <w:trPr>
                      <w:trHeight w:val="1419" w:hRule="atLeast"/>
                    </w:trPr>
                    <w:tc>
                      <w:tcPr>
                        <w:tcW w:w="2244" w:type="dxa"/>
                      </w:tcPr>
                      <w:p>
                        <w:pPr>
                          <w:pStyle w:val="TableParagraph"/>
                          <w:ind w:left="645" w:right="637"/>
                          <w:jc w:val="center"/>
                          <w:rPr>
                            <w:sz w:val="16"/>
                          </w:rPr>
                        </w:pPr>
                        <w:r>
                          <w:rPr>
                            <w:w w:val="95"/>
                            <w:sz w:val="16"/>
                          </w:rPr>
                          <w:t>拉米娜的种类</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119"/>
                          <w:ind w:left="645" w:right="636"/>
                          <w:jc w:val="center"/>
                          <w:rPr>
                            <w:sz w:val="16"/>
                          </w:rPr>
                        </w:pPr>
                        <w:r>
                          <w:rPr>
                            <w:spacing w:val="26"/>
                            <w:sz w:val="16"/>
                          </w:rPr>
                          <w:t>区分</w:t>
                        </w:r>
                      </w:p>
                    </w:tc>
                    <w:tc>
                      <w:tcPr>
                        <w:tcW w:w="2323" w:type="dxa"/>
                      </w:tcPr>
                      <w:p>
                        <w:pPr>
                          <w:pStyle w:val="TableParagraph"/>
                          <w:spacing w:line="336" w:lineRule="auto"/>
                          <w:ind w:left="78" w:right="66" w:hanging="1"/>
                          <w:jc w:val="both"/>
                          <w:rPr>
                            <w:sz w:val="16"/>
                          </w:rPr>
                        </w:pPr>
                        <w:r>
                          <w:rPr>
                            <w:sz w:val="16"/>
                          </w:rPr>
                          <w:t>丝巾接头（指丝巾倾斜比在1/7.5以下的接头。）使用</w:t>
                        </w:r>
                      </w:p>
                    </w:tc>
                    <w:tc>
                      <w:tcPr>
                        <w:tcW w:w="2323" w:type="dxa"/>
                      </w:tcPr>
                      <w:p>
                        <w:pPr>
                          <w:pStyle w:val="TableParagraph"/>
                          <w:spacing w:line="336" w:lineRule="auto"/>
                          <w:ind w:left="80" w:right="61"/>
                          <w:jc w:val="both"/>
                          <w:rPr>
                            <w:sz w:val="16"/>
                          </w:rPr>
                        </w:pPr>
                        <w:r>
                          <w:rPr>
                            <w:sz w:val="16"/>
                          </w:rPr>
                          <w:t>指形接头（丝巾倾斜比为1/7.5以下、嵌合度为0.1mm以上、指形长度为6.0mm以上）</w:t>
                        </w:r>
                      </w:p>
                      <w:p>
                        <w:pPr>
                          <w:pStyle w:val="TableParagraph"/>
                          <w:spacing w:line="201" w:lineRule="exact" w:before="0"/>
                          <w:ind w:left="80"/>
                          <w:rPr>
                            <w:sz w:val="16"/>
                          </w:rPr>
                        </w:pPr>
                        <w:r>
                          <w:rPr>
                            <w:spacing w:val="-40"/>
                            <w:sz w:val="16"/>
                          </w:rPr>
                          <w:t>嗯使用</w:t>
                        </w:r>
                      </w:p>
                    </w:tc>
                  </w:tr>
                  <w:tr>
                    <w:trPr>
                      <w:trHeight w:val="283" w:hRule="atLeast"/>
                    </w:trPr>
                    <w:tc>
                      <w:tcPr>
                        <w:tcW w:w="2244" w:type="dxa"/>
                        <w:tcBorders>
                          <w:bottom w:val="nil"/>
                        </w:tcBorders>
                      </w:tcPr>
                      <w:p>
                        <w:pPr>
                          <w:pStyle w:val="TableParagraph"/>
                          <w:ind w:left="80"/>
                          <w:rPr>
                            <w:sz w:val="16"/>
                          </w:rPr>
                        </w:pPr>
                        <w:r>
                          <w:rPr>
                            <w:sz w:val="16"/>
                          </w:rPr>
                          <w:t>需要高弯曲性能</w:t>
                        </w:r>
                      </w:p>
                    </w:tc>
                    <w:tc>
                      <w:tcPr>
                        <w:tcW w:w="2323" w:type="dxa"/>
                        <w:tcBorders>
                          <w:bottom w:val="nil"/>
                        </w:tcBorders>
                      </w:tcPr>
                      <w:p>
                        <w:pPr>
                          <w:pStyle w:val="TableParagraph"/>
                          <w:ind w:left="78"/>
                          <w:rPr>
                            <w:sz w:val="16"/>
                          </w:rPr>
                        </w:pPr>
                        <w:r>
                          <w:rPr>
                            <w:sz w:val="16"/>
                          </w:rPr>
                          <w:t>最外层用层压板及外层用</w:t>
                        </w:r>
                      </w:p>
                    </w:tc>
                    <w:tc>
                      <w:tcPr>
                        <w:tcW w:w="2323" w:type="dxa"/>
                        <w:tcBorders>
                          <w:bottom w:val="nil"/>
                        </w:tcBorders>
                      </w:tcPr>
                      <w:p>
                        <w:pPr>
                          <w:pStyle w:val="TableParagraph"/>
                          <w:ind w:left="80"/>
                          <w:rPr>
                            <w:sz w:val="16"/>
                          </w:rPr>
                        </w:pPr>
                        <w:r>
                          <w:rPr>
                            <w:w w:val="95"/>
                            <w:sz w:val="16"/>
                          </w:rPr>
                          <w:t>最外层用层压板及外层用</w:t>
                        </w:r>
                      </w:p>
                    </w:tc>
                  </w:tr>
                  <w:tr>
                    <w:trPr>
                      <w:trHeight w:val="285" w:hRule="atLeast"/>
                    </w:trPr>
                    <w:tc>
                      <w:tcPr>
                        <w:tcW w:w="2244" w:type="dxa"/>
                        <w:tcBorders>
                          <w:top w:val="nil"/>
                          <w:bottom w:val="nil"/>
                        </w:tcBorders>
                      </w:tcPr>
                      <w:p>
                        <w:pPr>
                          <w:pStyle w:val="TableParagraph"/>
                          <w:spacing w:before="40"/>
                          <w:ind w:left="80"/>
                          <w:rPr>
                            <w:sz w:val="16"/>
                          </w:rPr>
                        </w:pPr>
                        <w:r>
                          <w:rPr>
                            <w:sz w:val="16"/>
                          </w:rPr>
                          <w:t>只用于做的部分</w:t>
                        </w:r>
                      </w:p>
                    </w:tc>
                    <w:tc>
                      <w:tcPr>
                        <w:tcW w:w="2323" w:type="dxa"/>
                        <w:tcBorders>
                          <w:top w:val="nil"/>
                          <w:bottom w:val="nil"/>
                        </w:tcBorders>
                      </w:tcPr>
                      <w:p>
                        <w:pPr>
                          <w:pStyle w:val="TableParagraph"/>
                          <w:spacing w:before="40"/>
                          <w:ind w:left="78"/>
                          <w:rPr>
                            <w:sz w:val="16"/>
                          </w:rPr>
                        </w:pPr>
                        <w:r>
                          <w:rPr>
                            <w:sz w:val="16"/>
                          </w:rPr>
                          <w:t>非对称异等级构成集</w:t>
                        </w:r>
                      </w:p>
                    </w:tc>
                    <w:tc>
                      <w:tcPr>
                        <w:tcW w:w="2323" w:type="dxa"/>
                        <w:tcBorders>
                          <w:top w:val="nil"/>
                          <w:bottom w:val="nil"/>
                        </w:tcBorders>
                      </w:tcPr>
                      <w:p>
                        <w:pPr>
                          <w:pStyle w:val="TableParagraph"/>
                          <w:spacing w:before="40"/>
                          <w:ind w:left="80"/>
                          <w:rPr>
                            <w:sz w:val="16"/>
                          </w:rPr>
                        </w:pPr>
                        <w:r>
                          <w:rPr>
                            <w:w w:val="95"/>
                            <w:sz w:val="16"/>
                          </w:rPr>
                          <w:t>非对称异等级构成集</w:t>
                        </w:r>
                      </w:p>
                    </w:tc>
                  </w:tr>
                  <w:tr>
                    <w:trPr>
                      <w:trHeight w:val="285" w:hRule="atLeast"/>
                    </w:trPr>
                    <w:tc>
                      <w:tcPr>
                        <w:tcW w:w="2244" w:type="dxa"/>
                        <w:tcBorders>
                          <w:top w:val="nil"/>
                          <w:bottom w:val="nil"/>
                        </w:tcBorders>
                      </w:tcPr>
                      <w:p>
                        <w:pPr>
                          <w:pStyle w:val="TableParagraph"/>
                          <w:spacing w:before="40"/>
                          <w:ind w:left="80"/>
                          <w:rPr>
                            <w:sz w:val="16"/>
                          </w:rPr>
                        </w:pPr>
                        <w:r>
                          <w:rPr>
                            <w:sz w:val="16"/>
                          </w:rPr>
                          <w:t>明摆着</w:t>
                        </w:r>
                      </w:p>
                    </w:tc>
                    <w:tc>
                      <w:tcPr>
                        <w:tcW w:w="2323" w:type="dxa"/>
                        <w:tcBorders>
                          <w:top w:val="nil"/>
                          <w:bottom w:val="nil"/>
                        </w:tcBorders>
                      </w:tcPr>
                      <w:p>
                        <w:pPr>
                          <w:pStyle w:val="TableParagraph"/>
                          <w:spacing w:before="40"/>
                          <w:ind w:left="78"/>
                          <w:rPr>
                            <w:sz w:val="16"/>
                          </w:rPr>
                        </w:pPr>
                        <w:r>
                          <w:rPr>
                            <w:sz w:val="16"/>
                          </w:rPr>
                          <w:t>在成材中，在拉伸侧</w:t>
                        </w:r>
                      </w:p>
                    </w:tc>
                    <w:tc>
                      <w:tcPr>
                        <w:tcW w:w="2323" w:type="dxa"/>
                        <w:tcBorders>
                          <w:top w:val="nil"/>
                          <w:bottom w:val="nil"/>
                        </w:tcBorders>
                      </w:tcPr>
                      <w:p>
                        <w:pPr>
                          <w:pStyle w:val="TableParagraph"/>
                          <w:spacing w:before="40"/>
                          <w:ind w:left="80"/>
                          <w:rPr>
                            <w:sz w:val="16"/>
                          </w:rPr>
                        </w:pPr>
                        <w:r>
                          <w:rPr>
                            <w:w w:val="95"/>
                            <w:sz w:val="16"/>
                          </w:rPr>
                          <w:t>在成材中，在拉伸侧</w:t>
                        </w:r>
                      </w:p>
                    </w:tc>
                  </w:tr>
                  <w:tr>
                    <w:trPr>
                      <w:trHeight w:val="285" w:hRule="atLeast"/>
                    </w:trPr>
                    <w:tc>
                      <w:tcPr>
                        <w:tcW w:w="2244" w:type="dxa"/>
                        <w:tcBorders>
                          <w:top w:val="nil"/>
                          <w:bottom w:val="nil"/>
                        </w:tcBorders>
                      </w:tcPr>
                      <w:p>
                        <w:pPr>
                          <w:pStyle w:val="TableParagraph"/>
                          <w:spacing w:before="40"/>
                          <w:ind w:left="80"/>
                          <w:rPr>
                            <w:sz w:val="16"/>
                          </w:rPr>
                        </w:pPr>
                        <w:r>
                          <w:rPr>
                            <w:sz w:val="16"/>
                          </w:rPr>
                          <w:t>如果</w:t>
                        </w:r>
                      </w:p>
                    </w:tc>
                    <w:tc>
                      <w:tcPr>
                        <w:tcW w:w="2323" w:type="dxa"/>
                        <w:tcBorders>
                          <w:top w:val="nil"/>
                          <w:bottom w:val="nil"/>
                        </w:tcBorders>
                      </w:tcPr>
                      <w:p>
                        <w:pPr>
                          <w:pStyle w:val="TableParagraph"/>
                          <w:spacing w:before="40"/>
                          <w:ind w:left="78"/>
                          <w:rPr>
                            <w:sz w:val="16"/>
                          </w:rPr>
                        </w:pPr>
                        <w:r>
                          <w:rPr>
                            <w:sz w:val="16"/>
                          </w:rPr>
                          <w:t>最外层用层压板及外层用层压板</w:t>
                        </w:r>
                      </w:p>
                    </w:tc>
                    <w:tc>
                      <w:tcPr>
                        <w:tcW w:w="2323" w:type="dxa"/>
                        <w:tcBorders>
                          <w:top w:val="nil"/>
                          <w:bottom w:val="nil"/>
                        </w:tcBorders>
                      </w:tcPr>
                      <w:p>
                        <w:pPr>
                          <w:pStyle w:val="TableParagraph"/>
                          <w:spacing w:before="40"/>
                          <w:ind w:left="80"/>
                          <w:rPr>
                            <w:sz w:val="16"/>
                          </w:rPr>
                        </w:pPr>
                        <w:r>
                          <w:rPr>
                            <w:w w:val="95"/>
                            <w:sz w:val="16"/>
                          </w:rPr>
                          <w:t>最外层用层压板及外层用层压板</w:t>
                        </w:r>
                      </w:p>
                    </w:tc>
                  </w:tr>
                  <w:tr>
                    <w:trPr>
                      <w:trHeight w:val="285" w:hRule="atLeast"/>
                    </w:trPr>
                    <w:tc>
                      <w:tcPr>
                        <w:tcW w:w="2244" w:type="dxa"/>
                        <w:tcBorders>
                          <w:top w:val="nil"/>
                          <w:bottom w:val="nil"/>
                        </w:tcBorders>
                      </w:tcPr>
                      <w:p>
                        <w:pPr>
                          <w:pStyle w:val="TableParagraph"/>
                          <w:spacing w:before="0"/>
                          <w:rPr>
                            <w:rFonts w:ascii="Times New Roman"/>
                            <w:sz w:val="14"/>
                          </w:rPr>
                        </w:pPr>
                      </w:p>
                    </w:tc>
                    <w:tc>
                      <w:tcPr>
                        <w:tcW w:w="2323" w:type="dxa"/>
                        <w:tcBorders>
                          <w:top w:val="nil"/>
                          <w:bottom w:val="nil"/>
                        </w:tcBorders>
                      </w:tcPr>
                      <w:p>
                        <w:pPr>
                          <w:pStyle w:val="TableParagraph"/>
                          <w:spacing w:before="40"/>
                          <w:ind w:left="78"/>
                          <w:rPr>
                            <w:sz w:val="16"/>
                          </w:rPr>
                        </w:pPr>
                        <w:r>
                          <w:rPr>
                            <w:spacing w:val="-14"/>
                            <w:w w:val="95"/>
                            <w:sz w:val="16"/>
                          </w:rPr>
                          <w:t>仅限于米娜。）及其邻接</w:t>
                        </w:r>
                      </w:p>
                    </w:tc>
                    <w:tc>
                      <w:tcPr>
                        <w:tcW w:w="2323" w:type="dxa"/>
                        <w:tcBorders>
                          <w:top w:val="nil"/>
                          <w:bottom w:val="nil"/>
                        </w:tcBorders>
                      </w:tcPr>
                      <w:p>
                        <w:pPr>
                          <w:pStyle w:val="TableParagraph"/>
                          <w:spacing w:before="40"/>
                          <w:ind w:left="80"/>
                          <w:rPr>
                            <w:sz w:val="16"/>
                          </w:rPr>
                        </w:pPr>
                        <w:r>
                          <w:rPr>
                            <w:spacing w:val="-14"/>
                            <w:sz w:val="16"/>
                          </w:rPr>
                          <w:t>仅限于米娜。）及其邻接</w:t>
                        </w:r>
                      </w:p>
                    </w:tc>
                  </w:tr>
                  <w:tr>
                    <w:trPr>
                      <w:trHeight w:val="286" w:hRule="atLeast"/>
                    </w:trPr>
                    <w:tc>
                      <w:tcPr>
                        <w:tcW w:w="2244" w:type="dxa"/>
                        <w:tcBorders>
                          <w:top w:val="nil"/>
                          <w:bottom w:val="nil"/>
                        </w:tcBorders>
                      </w:tcPr>
                      <w:p>
                        <w:pPr>
                          <w:pStyle w:val="TableParagraph"/>
                          <w:spacing w:before="0"/>
                          <w:rPr>
                            <w:rFonts w:ascii="Times New Roman"/>
                            <w:sz w:val="14"/>
                          </w:rPr>
                        </w:pPr>
                      </w:p>
                    </w:tc>
                    <w:tc>
                      <w:tcPr>
                        <w:tcW w:w="2323" w:type="dxa"/>
                        <w:tcBorders>
                          <w:top w:val="nil"/>
                          <w:bottom w:val="nil"/>
                        </w:tcBorders>
                      </w:tcPr>
                      <w:p>
                        <w:pPr>
                          <w:pStyle w:val="TableParagraph"/>
                          <w:spacing w:before="40"/>
                          <w:ind w:left="78"/>
                          <w:rPr>
                            <w:sz w:val="16"/>
                          </w:rPr>
                        </w:pPr>
                        <w:r>
                          <w:rPr>
                            <w:sz w:val="16"/>
                          </w:rPr>
                          <w:t>在拉米娜，那就是</w:t>
                        </w:r>
                      </w:p>
                    </w:tc>
                    <w:tc>
                      <w:tcPr>
                        <w:tcW w:w="2323" w:type="dxa"/>
                        <w:tcBorders>
                          <w:top w:val="nil"/>
                          <w:bottom w:val="nil"/>
                        </w:tcBorders>
                      </w:tcPr>
                      <w:p>
                        <w:pPr>
                          <w:pStyle w:val="TableParagraph"/>
                          <w:spacing w:before="40"/>
                          <w:ind w:left="80"/>
                          <w:rPr>
                            <w:sz w:val="16"/>
                          </w:rPr>
                        </w:pPr>
                        <w:r>
                          <w:rPr>
                            <w:w w:val="95"/>
                            <w:sz w:val="16"/>
                          </w:rPr>
                          <w:t>在拉米娜，那就是</w:t>
                        </w:r>
                      </w:p>
                    </w:tc>
                  </w:tr>
                  <w:tr>
                    <w:trPr>
                      <w:trHeight w:val="286" w:hRule="atLeast"/>
                    </w:trPr>
                    <w:tc>
                      <w:tcPr>
                        <w:tcW w:w="2244" w:type="dxa"/>
                        <w:tcBorders>
                          <w:top w:val="nil"/>
                          <w:bottom w:val="nil"/>
                        </w:tcBorders>
                      </w:tcPr>
                      <w:p>
                        <w:pPr>
                          <w:pStyle w:val="TableParagraph"/>
                          <w:spacing w:before="0"/>
                          <w:rPr>
                            <w:rFonts w:ascii="Times New Roman"/>
                            <w:sz w:val="14"/>
                          </w:rPr>
                        </w:pPr>
                      </w:p>
                    </w:tc>
                    <w:tc>
                      <w:tcPr>
                        <w:tcW w:w="2323" w:type="dxa"/>
                        <w:tcBorders>
                          <w:top w:val="nil"/>
                          <w:bottom w:val="nil"/>
                        </w:tcBorders>
                      </w:tcPr>
                      <w:p>
                        <w:pPr>
                          <w:pStyle w:val="TableParagraph"/>
                          <w:spacing w:before="40"/>
                          <w:ind w:left="78"/>
                          <w:rPr>
                            <w:sz w:val="16"/>
                          </w:rPr>
                        </w:pPr>
                        <w:r>
                          <w:rPr>
                            <w:sz w:val="16"/>
                          </w:rPr>
                          <w:t>拉米娜的粘接部重叠</w:t>
                        </w:r>
                      </w:p>
                    </w:tc>
                    <w:tc>
                      <w:tcPr>
                        <w:tcW w:w="2323" w:type="dxa"/>
                        <w:tcBorders>
                          <w:top w:val="nil"/>
                          <w:bottom w:val="nil"/>
                        </w:tcBorders>
                      </w:tcPr>
                      <w:p>
                        <w:pPr>
                          <w:pStyle w:val="TableParagraph"/>
                          <w:spacing w:before="40"/>
                          <w:ind w:left="80"/>
                          <w:rPr>
                            <w:sz w:val="16"/>
                          </w:rPr>
                        </w:pPr>
                        <w:r>
                          <w:rPr>
                            <w:w w:val="95"/>
                            <w:sz w:val="16"/>
                          </w:rPr>
                          <w:t>拉米娜的粘接部在15cm以上</w:t>
                        </w:r>
                      </w:p>
                    </w:tc>
                  </w:tr>
                  <w:tr>
                    <w:trPr>
                      <w:trHeight w:val="277" w:hRule="atLeast"/>
                    </w:trPr>
                    <w:tc>
                      <w:tcPr>
                        <w:tcW w:w="2244" w:type="dxa"/>
                        <w:tcBorders>
                          <w:top w:val="nil"/>
                        </w:tcBorders>
                      </w:tcPr>
                      <w:p>
                        <w:pPr>
                          <w:pStyle w:val="TableParagraph"/>
                          <w:spacing w:before="0"/>
                          <w:rPr>
                            <w:rFonts w:ascii="Times New Roman"/>
                            <w:sz w:val="14"/>
                          </w:rPr>
                        </w:pPr>
                      </w:p>
                    </w:tc>
                    <w:tc>
                      <w:tcPr>
                        <w:tcW w:w="2323" w:type="dxa"/>
                        <w:tcBorders>
                          <w:top w:val="nil"/>
                        </w:tcBorders>
                      </w:tcPr>
                      <w:p>
                        <w:pPr>
                          <w:pStyle w:val="TableParagraph"/>
                          <w:spacing w:before="40"/>
                          <w:ind w:left="78"/>
                          <w:rPr>
                            <w:sz w:val="16"/>
                          </w:rPr>
                        </w:pPr>
                        <w:r>
                          <w:rPr>
                            <w:w w:val="95"/>
                            <w:sz w:val="16"/>
                          </w:rPr>
                          <w:t>没有的事。</w:t>
                        </w:r>
                      </w:p>
                    </w:tc>
                    <w:tc>
                      <w:tcPr>
                        <w:tcW w:w="2323" w:type="dxa"/>
                        <w:tcBorders>
                          <w:top w:val="nil"/>
                        </w:tcBorders>
                      </w:tcPr>
                      <w:p>
                        <w:pPr>
                          <w:pStyle w:val="TableParagraph"/>
                          <w:spacing w:before="40"/>
                          <w:ind w:left="80"/>
                          <w:rPr>
                            <w:sz w:val="16"/>
                          </w:rPr>
                        </w:pPr>
                        <w:r>
                          <w:rPr>
                            <w:sz w:val="16"/>
                          </w:rPr>
                          <w:t>离得远。</w:t>
                        </w:r>
                      </w:p>
                    </w:tc>
                  </w:tr>
                  <w:tr>
                    <w:trPr>
                      <w:trHeight w:val="283" w:hRule="atLeast"/>
                    </w:trPr>
                    <w:tc>
                      <w:tcPr>
                        <w:tcW w:w="2244" w:type="dxa"/>
                        <w:tcBorders>
                          <w:bottom w:val="nil"/>
                        </w:tcBorders>
                      </w:tcPr>
                      <w:p>
                        <w:pPr>
                          <w:pStyle w:val="TableParagraph"/>
                          <w:ind w:left="80"/>
                          <w:rPr>
                            <w:sz w:val="16"/>
                          </w:rPr>
                        </w:pPr>
                        <w:r>
                          <w:rPr>
                            <w:sz w:val="16"/>
                          </w:rPr>
                          <w:t>柱等需要高压缩强度</w:t>
                        </w:r>
                      </w:p>
                    </w:tc>
                    <w:tc>
                      <w:tcPr>
                        <w:tcW w:w="2323" w:type="dxa"/>
                        <w:tcBorders>
                          <w:bottom w:val="nil"/>
                        </w:tcBorders>
                      </w:tcPr>
                      <w:p>
                        <w:pPr>
                          <w:pStyle w:val="TableParagraph"/>
                          <w:ind w:left="78"/>
                          <w:rPr>
                            <w:sz w:val="16"/>
                          </w:rPr>
                        </w:pPr>
                        <w:r>
                          <w:rPr>
                            <w:sz w:val="16"/>
                          </w:rPr>
                          <w:t>在相邻拉米娜中</w:t>
                        </w:r>
                      </w:p>
                    </w:tc>
                    <w:tc>
                      <w:tcPr>
                        <w:tcW w:w="2323" w:type="dxa"/>
                        <w:tcBorders>
                          <w:bottom w:val="nil"/>
                        </w:tcBorders>
                      </w:tcPr>
                      <w:p>
                        <w:pPr>
                          <w:pStyle w:val="TableParagraph"/>
                          <w:ind w:left="80"/>
                          <w:rPr>
                            <w:sz w:val="16"/>
                          </w:rPr>
                        </w:pPr>
                        <w:r>
                          <w:rPr>
                            <w:w w:val="95"/>
                            <w:sz w:val="16"/>
                          </w:rPr>
                          <w:t>左对齐</w:t>
                        </w:r>
                      </w:p>
                    </w:tc>
                  </w:tr>
                  <w:tr>
                    <w:trPr>
                      <w:trHeight w:val="285" w:hRule="atLeast"/>
                    </w:trPr>
                    <w:tc>
                      <w:tcPr>
                        <w:tcW w:w="2244" w:type="dxa"/>
                        <w:tcBorders>
                          <w:top w:val="nil"/>
                          <w:bottom w:val="nil"/>
                        </w:tcBorders>
                      </w:tcPr>
                      <w:p>
                        <w:pPr>
                          <w:pStyle w:val="TableParagraph"/>
                          <w:spacing w:before="40"/>
                          <w:ind w:left="80"/>
                          <w:rPr>
                            <w:sz w:val="16"/>
                          </w:rPr>
                        </w:pPr>
                        <w:r>
                          <w:rPr>
                            <w:sz w:val="16"/>
                          </w:rPr>
                          <w:t>只用于…的部分</w:t>
                        </w:r>
                      </w:p>
                    </w:tc>
                    <w:tc>
                      <w:tcPr>
                        <w:tcW w:w="2323" w:type="dxa"/>
                        <w:tcBorders>
                          <w:top w:val="nil"/>
                          <w:bottom w:val="nil"/>
                        </w:tcBorders>
                      </w:tcPr>
                      <w:p>
                        <w:pPr>
                          <w:pStyle w:val="TableParagraph"/>
                          <w:spacing w:before="40"/>
                          <w:ind w:left="78"/>
                          <w:rPr>
                            <w:sz w:val="16"/>
                          </w:rPr>
                        </w:pPr>
                        <w:r>
                          <w:rPr>
                            <w:sz w:val="16"/>
                          </w:rPr>
                          <w:t>裂缝的拉米娜的粘接部很重</w:t>
                        </w:r>
                      </w:p>
                    </w:tc>
                    <w:tc>
                      <w:tcPr>
                        <w:tcW w:w="2323" w:type="dxa"/>
                        <w:tcBorders>
                          <w:top w:val="nil"/>
                          <w:bottom w:val="nil"/>
                        </w:tcBorders>
                      </w:tcPr>
                      <w:p>
                        <w:pPr>
                          <w:pStyle w:val="TableParagraph"/>
                          <w:spacing w:before="0"/>
                          <w:rPr>
                            <w:rFonts w:ascii="Times New Roman"/>
                            <w:sz w:val="14"/>
                          </w:rPr>
                        </w:pPr>
                      </w:p>
                    </w:tc>
                  </w:tr>
                  <w:tr>
                    <w:trPr>
                      <w:trHeight w:val="285" w:hRule="atLeast"/>
                    </w:trPr>
                    <w:tc>
                      <w:tcPr>
                        <w:tcW w:w="2244" w:type="dxa"/>
                        <w:tcBorders>
                          <w:top w:val="nil"/>
                          <w:bottom w:val="nil"/>
                        </w:tcBorders>
                      </w:tcPr>
                      <w:p>
                        <w:pPr>
                          <w:pStyle w:val="TableParagraph"/>
                          <w:spacing w:before="40"/>
                          <w:ind w:left="80"/>
                          <w:rPr>
                            <w:sz w:val="16"/>
                          </w:rPr>
                        </w:pPr>
                        <w:r>
                          <w:rPr>
                            <w:sz w:val="16"/>
                          </w:rPr>
                          <w:t>明摆着</w:t>
                        </w:r>
                      </w:p>
                    </w:tc>
                    <w:tc>
                      <w:tcPr>
                        <w:tcW w:w="2323" w:type="dxa"/>
                        <w:tcBorders>
                          <w:top w:val="nil"/>
                          <w:bottom w:val="nil"/>
                        </w:tcBorders>
                      </w:tcPr>
                      <w:p>
                        <w:pPr>
                          <w:pStyle w:val="TableParagraph"/>
                          <w:spacing w:before="40"/>
                          <w:ind w:left="78"/>
                          <w:rPr>
                            <w:sz w:val="16"/>
                          </w:rPr>
                        </w:pPr>
                        <w:r>
                          <w:rPr>
                            <w:w w:val="95"/>
                            <w:sz w:val="16"/>
                          </w:rPr>
                          <w:t>不得了的事。</w:t>
                        </w:r>
                      </w:p>
                    </w:tc>
                    <w:tc>
                      <w:tcPr>
                        <w:tcW w:w="2323" w:type="dxa"/>
                        <w:tcBorders>
                          <w:top w:val="nil"/>
                          <w:bottom w:val="nil"/>
                        </w:tcBorders>
                      </w:tcPr>
                      <w:p>
                        <w:pPr>
                          <w:pStyle w:val="TableParagraph"/>
                          <w:spacing w:before="0"/>
                          <w:rPr>
                            <w:rFonts w:ascii="Times New Roman"/>
                            <w:sz w:val="14"/>
                          </w:rPr>
                        </w:pPr>
                      </w:p>
                    </w:tc>
                  </w:tr>
                  <w:tr>
                    <w:trPr>
                      <w:trHeight w:val="277" w:hRule="atLeast"/>
                    </w:trPr>
                    <w:tc>
                      <w:tcPr>
                        <w:tcW w:w="2244" w:type="dxa"/>
                        <w:tcBorders>
                          <w:top w:val="nil"/>
                        </w:tcBorders>
                      </w:tcPr>
                      <w:p>
                        <w:pPr>
                          <w:pStyle w:val="TableParagraph"/>
                          <w:spacing w:before="40"/>
                          <w:ind w:left="80"/>
                          <w:rPr>
                            <w:sz w:val="16"/>
                          </w:rPr>
                        </w:pPr>
                        <w:r>
                          <w:rPr>
                            <w:w w:val="99"/>
                            <w:sz w:val="16"/>
                          </w:rPr>
                          <w:t>合并</w:t>
                        </w:r>
                      </w:p>
                    </w:tc>
                    <w:tc>
                      <w:tcPr>
                        <w:tcW w:w="2323" w:type="dxa"/>
                        <w:tcBorders>
                          <w:top w:val="nil"/>
                        </w:tcBorders>
                      </w:tcPr>
                      <w:p>
                        <w:pPr>
                          <w:pStyle w:val="TableParagraph"/>
                          <w:spacing w:before="0"/>
                          <w:rPr>
                            <w:rFonts w:ascii="Times New Roman"/>
                            <w:sz w:val="14"/>
                          </w:rPr>
                        </w:pPr>
                      </w:p>
                    </w:tc>
                    <w:tc>
                      <w:tcPr>
                        <w:tcW w:w="2323" w:type="dxa"/>
                        <w:tcBorders>
                          <w:top w:val="nil"/>
                        </w:tcBorders>
                      </w:tcPr>
                      <w:p>
                        <w:pPr>
                          <w:pStyle w:val="TableParagraph"/>
                          <w:spacing w:before="0"/>
                          <w:rPr>
                            <w:rFonts w:ascii="Times New Roman"/>
                            <w:sz w:val="14"/>
                          </w:rPr>
                        </w:pPr>
                      </w:p>
                    </w:tc>
                  </w:tr>
                  <w:tr>
                    <w:trPr>
                      <w:trHeight w:val="281" w:hRule="atLeast"/>
                    </w:trPr>
                    <w:tc>
                      <w:tcPr>
                        <w:tcW w:w="2244" w:type="dxa"/>
                        <w:tcBorders>
                          <w:bottom w:val="nil"/>
                        </w:tcBorders>
                      </w:tcPr>
                      <w:p>
                        <w:pPr>
                          <w:pStyle w:val="TableParagraph"/>
                          <w:ind w:left="80"/>
                          <w:rPr>
                            <w:sz w:val="16"/>
                          </w:rPr>
                        </w:pPr>
                        <w:r>
                          <w:rPr>
                            <w:sz w:val="16"/>
                          </w:rPr>
                          <w:t>上述以外情况</w:t>
                        </w:r>
                      </w:p>
                    </w:tc>
                    <w:tc>
                      <w:tcPr>
                        <w:tcW w:w="2323" w:type="dxa"/>
                        <w:tcBorders>
                          <w:bottom w:val="nil"/>
                        </w:tcBorders>
                      </w:tcPr>
                      <w:p>
                        <w:pPr>
                          <w:pStyle w:val="TableParagraph"/>
                          <w:ind w:left="78"/>
                          <w:rPr>
                            <w:sz w:val="16"/>
                          </w:rPr>
                        </w:pPr>
                        <w:r>
                          <w:rPr>
                            <w:sz w:val="16"/>
                          </w:rPr>
                          <w:t>在相邻拉米娜中</w:t>
                        </w:r>
                      </w:p>
                    </w:tc>
                    <w:tc>
                      <w:tcPr>
                        <w:tcW w:w="2323" w:type="dxa"/>
                        <w:tcBorders>
                          <w:bottom w:val="nil"/>
                        </w:tcBorders>
                      </w:tcPr>
                      <w:p>
                        <w:pPr>
                          <w:pStyle w:val="TableParagraph"/>
                          <w:ind w:left="80"/>
                          <w:rPr>
                            <w:sz w:val="16"/>
                          </w:rPr>
                        </w:pPr>
                        <w:r>
                          <w:rPr>
                            <w:w w:val="95"/>
                            <w:sz w:val="16"/>
                          </w:rPr>
                          <w:t>在相邻拉米娜中</w:t>
                        </w: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353"/>
        <w:gridCol w:w="354"/>
        <w:gridCol w:w="333"/>
        <w:gridCol w:w="7210"/>
      </w:tblGrid>
      <w:tr>
        <w:trPr>
          <w:trHeight w:val="789" w:hRule="atLeast"/>
        </w:trPr>
        <w:tc>
          <w:tcPr>
            <w:tcW w:w="1360" w:type="dxa"/>
            <w:gridSpan w:val="4"/>
            <w:tcBorders>
              <w:top w:val="nil"/>
            </w:tcBorders>
          </w:tcPr>
          <w:p>
            <w:pPr>
              <w:pStyle w:val="TableParagraph"/>
              <w:spacing w:before="0"/>
              <w:rPr>
                <w:rFonts w:ascii="Times New Roman"/>
                <w:sz w:val="14"/>
              </w:rPr>
            </w:pPr>
          </w:p>
        </w:tc>
        <w:tc>
          <w:tcPr>
            <w:tcW w:w="7210" w:type="dxa"/>
            <w:tcBorders>
              <w:top w:val="nil"/>
            </w:tcBorders>
          </w:tcPr>
          <w:p>
            <w:pPr>
              <w:pStyle w:val="TableParagraph"/>
              <w:spacing w:line="178" w:lineRule="exact" w:before="0"/>
              <w:ind w:left="2484"/>
              <w:rPr>
                <w:sz w:val="16"/>
              </w:rPr>
            </w:pPr>
            <w:r>
              <w:rPr>
                <w:sz w:val="16"/>
              </w:rPr>
              <w:t>槽形层压板的粘接部重叠的层压板的粘接部为15</w:t>
            </w:r>
          </w:p>
          <w:p>
            <w:pPr>
              <w:pStyle w:val="TableParagraph"/>
              <w:tabs>
                <w:tab w:pos="4808" w:val="left" w:leader="none"/>
              </w:tabs>
              <w:spacing w:before="80"/>
              <w:ind w:left="2484"/>
              <w:rPr>
                <w:sz w:val="16"/>
              </w:rPr>
            </w:pPr>
            <w:r>
              <w:rPr>
                <w:sz w:val="16"/>
              </w:rPr>
              <w:t>不得了的事。cm以上。</w:t>
              <w:tab/>
            </w:r>
          </w:p>
        </w:tc>
      </w:tr>
      <w:tr>
        <w:trPr>
          <w:trHeight w:val="846" w:hRule="atLeast"/>
        </w:trPr>
        <w:tc>
          <w:tcPr>
            <w:tcW w:w="1360" w:type="dxa"/>
            <w:gridSpan w:val="4"/>
          </w:tcPr>
          <w:p>
            <w:pPr>
              <w:pStyle w:val="TableParagraph"/>
              <w:spacing w:before="30"/>
              <w:ind w:left="80"/>
              <w:rPr>
                <w:sz w:val="16"/>
              </w:rPr>
            </w:pPr>
            <w:r>
              <w:rPr>
                <w:spacing w:val="11"/>
                <w:w w:val="95"/>
                <w:sz w:val="16"/>
              </w:rPr>
              <w:t>在宽度方向上接合</w:t>
            </w:r>
          </w:p>
          <w:p>
            <w:pPr>
              <w:pStyle w:val="TableParagraph"/>
              <w:spacing w:line="280" w:lineRule="atLeast" w:before="5"/>
              <w:ind w:left="80" w:right="67"/>
              <w:rPr>
                <w:sz w:val="16"/>
              </w:rPr>
            </w:pPr>
            <w:r>
              <w:rPr>
                <w:spacing w:val="10"/>
                <w:sz w:val="16"/>
              </w:rPr>
              <w:t>拉米娜品质等</w:t>
            </w:r>
          </w:p>
        </w:tc>
        <w:tc>
          <w:tcPr>
            <w:tcW w:w="7210" w:type="dxa"/>
          </w:tcPr>
          <w:p>
            <w:pPr>
              <w:pStyle w:val="TableParagraph"/>
              <w:spacing w:before="30"/>
              <w:ind w:left="82"/>
              <w:rPr>
                <w:sz w:val="16"/>
              </w:rPr>
            </w:pPr>
            <w:r>
              <w:rPr>
                <w:sz w:val="16"/>
              </w:rPr>
              <w:t>该部分的质量应符合除未评价宽度的层压板以外的粘接程度的项目。</w:t>
            </w:r>
          </w:p>
        </w:tc>
      </w:tr>
      <w:tr>
        <w:trPr>
          <w:trHeight w:val="2561" w:hRule="atLeast"/>
        </w:trPr>
        <w:tc>
          <w:tcPr>
            <w:tcW w:w="320" w:type="dxa"/>
            <w:tcBorders>
              <w:right w:val="nil"/>
            </w:tcBorders>
          </w:tcPr>
          <w:p>
            <w:pPr>
              <w:pStyle w:val="TableParagraph"/>
              <w:spacing w:before="30"/>
              <w:ind w:left="80"/>
              <w:rPr>
                <w:sz w:val="16"/>
              </w:rPr>
            </w:pPr>
            <w:r>
              <w:rPr>
                <w:w w:val="99"/>
                <w:sz w:val="16"/>
              </w:rPr>
              <w:t>二、二</w:t>
            </w:r>
          </w:p>
        </w:tc>
        <w:tc>
          <w:tcPr>
            <w:tcW w:w="353" w:type="dxa"/>
            <w:tcBorders>
              <w:left w:val="nil"/>
              <w:right w:val="nil"/>
            </w:tcBorders>
          </w:tcPr>
          <w:p>
            <w:pPr>
              <w:pStyle w:val="TableParagraph"/>
              <w:spacing w:before="30"/>
              <w:ind w:left="30"/>
              <w:jc w:val="center"/>
              <w:rPr>
                <w:sz w:val="16"/>
              </w:rPr>
            </w:pPr>
            <w:r>
              <w:rPr>
                <w:w w:val="99"/>
                <w:sz w:val="16"/>
              </w:rPr>
              <w:t>下一个</w:t>
            </w:r>
          </w:p>
        </w:tc>
        <w:tc>
          <w:tcPr>
            <w:tcW w:w="354" w:type="dxa"/>
            <w:tcBorders>
              <w:left w:val="nil"/>
              <w:right w:val="nil"/>
            </w:tcBorders>
          </w:tcPr>
          <w:p>
            <w:pPr>
              <w:pStyle w:val="TableParagraph"/>
              <w:spacing w:before="30"/>
              <w:ind w:left="107"/>
              <w:rPr>
                <w:sz w:val="16"/>
              </w:rPr>
            </w:pPr>
            <w:r>
              <w:rPr>
                <w:w w:val="99"/>
                <w:sz w:val="16"/>
              </w:rPr>
              <w:t>连接</w:t>
            </w:r>
          </w:p>
        </w:tc>
        <w:tc>
          <w:tcPr>
            <w:tcW w:w="333" w:type="dxa"/>
            <w:tcBorders>
              <w:left w:val="nil"/>
            </w:tcBorders>
          </w:tcPr>
          <w:p>
            <w:pPr>
              <w:pStyle w:val="TableParagraph"/>
              <w:spacing w:before="30"/>
              <w:ind w:left="31"/>
              <w:jc w:val="center"/>
              <w:rPr>
                <w:sz w:val="16"/>
              </w:rPr>
            </w:pPr>
            <w:r>
              <w:rPr>
                <w:w w:val="99"/>
                <w:sz w:val="16"/>
              </w:rPr>
              <w:t>穿着</w:t>
            </w:r>
          </w:p>
        </w:tc>
        <w:tc>
          <w:tcPr>
            <w:tcW w:w="7210" w:type="dxa"/>
          </w:tcPr>
          <w:p>
            <w:pPr>
              <w:pStyle w:val="TableParagraph"/>
              <w:spacing w:line="336" w:lineRule="auto" w:before="30"/>
              <w:ind w:left="241" w:right="67" w:hanging="160"/>
              <w:jc w:val="both"/>
              <w:rPr>
                <w:sz w:val="16"/>
              </w:rPr>
            </w:pPr>
            <w:r>
              <w:rPr>
                <w:sz w:val="16"/>
              </w:rPr>
              <w:t>用于一次粘合的粘合剂具有与用于层压二次粘合的集成材料或部件的粘合剂相同的使用环境。但是，在使用除此以外的粘接剂的情况下，显示的使用环境为所使用的粘接剂中最下位的使用环境。</w:t>
            </w:r>
          </w:p>
          <w:p>
            <w:pPr>
              <w:pStyle w:val="TableParagraph"/>
              <w:spacing w:line="202" w:lineRule="exact" w:before="0"/>
              <w:ind w:left="82"/>
              <w:jc w:val="both"/>
              <w:rPr>
                <w:sz w:val="16"/>
              </w:rPr>
            </w:pPr>
            <w:r>
              <w:rPr>
                <w:sz w:val="16"/>
              </w:rPr>
              <w:t>2二次粘接产生的所有粘接层均应符合粘接程度的标准。</w:t>
            </w:r>
          </w:p>
          <w:p>
            <w:pPr>
              <w:pStyle w:val="TableParagraph"/>
              <w:spacing w:line="333" w:lineRule="auto" w:before="80"/>
              <w:ind w:left="241" w:right="63" w:hanging="160"/>
              <w:jc w:val="both"/>
              <w:rPr>
                <w:sz w:val="16"/>
              </w:rPr>
            </w:pPr>
            <w:r>
              <w:rPr>
                <w:sz w:val="16"/>
              </w:rPr>
              <w:t>3二次粘接后的集成材料的层压板结构相对于层叠方向及宽度方向的各中心轴，层压板的质量结构对称（非对称异等级结构集成材料的层叠方向除外）并且层压板的厚度是对称的。</w:t>
            </w:r>
          </w:p>
          <w:p>
            <w:pPr>
              <w:pStyle w:val="TableParagraph"/>
              <w:spacing w:before="2"/>
              <w:ind w:left="82"/>
              <w:jc w:val="both"/>
              <w:rPr>
                <w:sz w:val="16"/>
              </w:rPr>
            </w:pPr>
            <w:r>
              <w:rPr>
                <w:sz w:val="16"/>
              </w:rPr>
              <w:t>在进行4宽度方向二次粘接的情况下，粘接层的位置相对于宽度方向的中心面对称</w:t>
            </w:r>
          </w:p>
          <w:p>
            <w:pPr>
              <w:pStyle w:val="TableParagraph"/>
              <w:spacing w:before="81"/>
              <w:ind w:left="241"/>
              <w:rPr>
                <w:sz w:val="16"/>
              </w:rPr>
            </w:pPr>
            <w:r>
              <w:rPr>
                <w:sz w:val="16"/>
              </w:rPr>
              <w:t>表示。</w:t>
            </w:r>
          </w:p>
        </w:tc>
      </w:tr>
      <w:tr>
        <w:trPr>
          <w:trHeight w:val="2561" w:hRule="atLeast"/>
        </w:trPr>
        <w:tc>
          <w:tcPr>
            <w:tcW w:w="320" w:type="dxa"/>
            <w:vMerge w:val="restart"/>
          </w:tcPr>
          <w:p>
            <w:pPr>
              <w:pStyle w:val="TableParagraph"/>
              <w:spacing w:line="336" w:lineRule="auto" w:before="30"/>
              <w:ind w:left="80" w:right="68"/>
              <w:rPr>
                <w:sz w:val="16"/>
              </w:rPr>
            </w:pPr>
            <w:r>
              <w:rPr>
                <w:sz w:val="16"/>
              </w:rPr>
              <w:t>材料</w:t>
            </w:r>
          </w:p>
        </w:tc>
        <w:tc>
          <w:tcPr>
            <w:tcW w:w="1040" w:type="dxa"/>
            <w:gridSpan w:val="3"/>
          </w:tcPr>
          <w:p>
            <w:pPr>
              <w:pStyle w:val="TableParagraph"/>
              <w:spacing w:line="336" w:lineRule="auto" w:before="30"/>
              <w:ind w:left="80" w:right="67"/>
              <w:rPr>
                <w:sz w:val="16"/>
              </w:rPr>
            </w:pPr>
            <w:r>
              <w:rPr>
                <w:spacing w:val="15"/>
                <w:sz w:val="16"/>
              </w:rPr>
              <w:t>层压板厚度</w:t>
            </w:r>
          </w:p>
        </w:tc>
        <w:tc>
          <w:tcPr>
            <w:tcW w:w="7210" w:type="dxa"/>
          </w:tcPr>
          <w:p>
            <w:pPr>
              <w:pStyle w:val="TableParagraph"/>
              <w:spacing w:line="336" w:lineRule="auto" w:before="30"/>
              <w:ind w:left="241" w:right="66" w:hanging="160"/>
              <w:rPr>
                <w:sz w:val="16"/>
              </w:rPr>
            </w:pPr>
            <w:r>
              <w:rPr>
                <w:spacing w:val="6"/>
                <w:sz w:val="16"/>
              </w:rPr>
              <w:t>1层压板的厚度应在5cm以下。但是，通过伴随实际大弯曲试验或实证试验的模拟计算确认了强度的集成材料，厚度应在6cm以下。</w:t>
            </w:r>
          </w:p>
          <w:p>
            <w:pPr>
              <w:pStyle w:val="TableParagraph"/>
              <w:spacing w:line="203" w:lineRule="exact" w:before="0"/>
              <w:ind w:left="82"/>
              <w:rPr>
                <w:sz w:val="16"/>
              </w:rPr>
            </w:pPr>
            <w:r>
              <w:rPr>
                <w:sz w:val="16"/>
              </w:rPr>
              <w:t>2层压板在宽度方向及材料长度方向均为均匀厚度。</w:t>
            </w:r>
          </w:p>
          <w:p>
            <w:pPr>
              <w:pStyle w:val="TableParagraph"/>
              <w:spacing w:before="80"/>
              <w:ind w:left="82"/>
              <w:rPr>
                <w:sz w:val="16"/>
              </w:rPr>
            </w:pPr>
            <w:r>
              <w:rPr>
                <w:sz w:val="16"/>
              </w:rPr>
              <w:t>3构成集成材料的各层压板的厚度原则上为等厚。</w:t>
            </w:r>
          </w:p>
          <w:p>
            <w:pPr>
              <w:pStyle w:val="TableParagraph"/>
              <w:spacing w:line="333" w:lineRule="auto" w:before="81"/>
              <w:ind w:left="241" w:right="67" w:hanging="160"/>
              <w:jc w:val="both"/>
              <w:rPr>
                <w:sz w:val="16"/>
              </w:rPr>
            </w:pPr>
            <w:r>
              <w:rPr>
                <w:sz w:val="16"/>
              </w:rPr>
              <w:t>与4、3无关，在使用不同厚度的层压板的情况下，相对于构成层中最大的层压板的厚度为3分之2以上的范围。但是，对于通过伴随实证试验的模拟计算确认了强度的集成材料，不受此限制。</w:t>
            </w:r>
          </w:p>
          <w:p>
            <w:pPr>
              <w:pStyle w:val="TableParagraph"/>
              <w:spacing w:before="2"/>
              <w:ind w:left="82"/>
              <w:jc w:val="both"/>
              <w:rPr>
                <w:sz w:val="16"/>
              </w:rPr>
            </w:pPr>
            <w:r>
              <w:rPr>
                <w:sz w:val="16"/>
              </w:rPr>
              <w:t>5在集成材料精加工后，最外侧的层压板的厚度为精加工前的厚度的80%以上</w:t>
            </w:r>
          </w:p>
          <w:p>
            <w:pPr>
              <w:pStyle w:val="TableParagraph"/>
              <w:spacing w:before="81"/>
              <w:ind w:left="241"/>
              <w:rPr>
                <w:sz w:val="16"/>
              </w:rPr>
            </w:pPr>
            <w:r>
              <w:rPr>
                <w:sz w:val="16"/>
              </w:rPr>
              <w:t>的事。</w:t>
            </w:r>
          </w:p>
        </w:tc>
      </w:tr>
      <w:tr>
        <w:trPr>
          <w:trHeight w:val="5991" w:hRule="atLeast"/>
        </w:trPr>
        <w:tc>
          <w:tcPr>
            <w:tcW w:w="320" w:type="dxa"/>
            <w:vMerge/>
            <w:tcBorders>
              <w:top w:val="nil"/>
            </w:tcBorders>
          </w:tcPr>
          <w:p>
            <w:pPr>
              <w:rPr>
                <w:sz w:val="2"/>
                <w:szCs w:val="2"/>
              </w:rPr>
            </w:pPr>
          </w:p>
        </w:tc>
        <w:tc>
          <w:tcPr>
            <w:tcW w:w="353" w:type="dxa"/>
            <w:tcBorders>
              <w:right w:val="nil"/>
            </w:tcBorders>
          </w:tcPr>
          <w:p>
            <w:pPr>
              <w:pStyle w:val="TableParagraph"/>
              <w:spacing w:before="30"/>
              <w:ind w:right="25"/>
              <w:jc w:val="center"/>
              <w:rPr>
                <w:sz w:val="16"/>
              </w:rPr>
            </w:pPr>
            <w:r>
              <w:rPr>
                <w:w w:val="99"/>
                <w:sz w:val="16"/>
              </w:rPr>
              <w:t>连接</w:t>
            </w:r>
          </w:p>
        </w:tc>
        <w:tc>
          <w:tcPr>
            <w:tcW w:w="354" w:type="dxa"/>
            <w:tcBorders>
              <w:left w:val="nil"/>
              <w:right w:val="nil"/>
            </w:tcBorders>
          </w:tcPr>
          <w:p>
            <w:pPr>
              <w:pStyle w:val="TableParagraph"/>
              <w:spacing w:before="30"/>
              <w:ind w:left="92"/>
              <w:rPr>
                <w:sz w:val="16"/>
              </w:rPr>
            </w:pPr>
            <w:r>
              <w:rPr>
                <w:w w:val="99"/>
                <w:sz w:val="16"/>
              </w:rPr>
              <w:t>穿着</w:t>
            </w:r>
          </w:p>
        </w:tc>
        <w:tc>
          <w:tcPr>
            <w:tcW w:w="333" w:type="dxa"/>
            <w:tcBorders>
              <w:left w:val="nil"/>
            </w:tcBorders>
          </w:tcPr>
          <w:p>
            <w:pPr>
              <w:pStyle w:val="TableParagraph"/>
              <w:spacing w:before="30"/>
              <w:ind w:left="31"/>
              <w:jc w:val="center"/>
              <w:rPr>
                <w:sz w:val="16"/>
              </w:rPr>
            </w:pPr>
            <w:r>
              <w:rPr>
                <w:w w:val="99"/>
                <w:sz w:val="16"/>
              </w:rPr>
              <w:t>药剂</w:t>
            </w:r>
          </w:p>
        </w:tc>
        <w:tc>
          <w:tcPr>
            <w:tcW w:w="7210" w:type="dxa"/>
          </w:tcPr>
          <w:p>
            <w:pPr>
              <w:pStyle w:val="TableParagraph"/>
              <w:spacing w:line="336" w:lineRule="auto" w:before="30"/>
              <w:ind w:left="241" w:right="67" w:hanging="160"/>
              <w:rPr>
                <w:sz w:val="16"/>
              </w:rPr>
            </w:pPr>
            <w:r>
              <w:rPr>
                <w:sz w:val="16"/>
              </w:rPr>
              <w:t>1显示使用环境A时，必须满足第2条定义的要求性能，具有如下所示的树脂或与其同等以上的性能。</w:t>
            </w:r>
          </w:p>
          <w:p>
            <w:pPr>
              <w:pStyle w:val="TableParagraph"/>
              <w:numPr>
                <w:ilvl w:val="0"/>
                <w:numId w:val="6"/>
              </w:numPr>
              <w:tabs>
                <w:tab w:pos="644" w:val="left" w:leader="none"/>
              </w:tabs>
              <w:spacing w:line="333" w:lineRule="auto" w:before="0" w:after="0"/>
              <w:ind w:left="642" w:right="2069" w:hanging="401"/>
              <w:jc w:val="left"/>
              <w:rPr>
                <w:sz w:val="16"/>
              </w:rPr>
            </w:pPr>
            <w:r>
              <w:rPr>
                <w:sz w:val="16"/>
              </w:rPr>
              <w:t>用于层合方向、宽度方向的粘接及二次粘接的粘接剂间苯二酚树脂及间苯二酚·酚醛树脂</w:t>
            </w:r>
          </w:p>
          <w:p>
            <w:pPr>
              <w:pStyle w:val="TableParagraph"/>
              <w:numPr>
                <w:ilvl w:val="0"/>
                <w:numId w:val="6"/>
              </w:numPr>
              <w:tabs>
                <w:tab w:pos="644" w:val="left" w:leader="none"/>
              </w:tabs>
              <w:spacing w:line="240" w:lineRule="auto" w:before="0" w:after="0"/>
              <w:ind w:left="643" w:right="0" w:hanging="403"/>
              <w:jc w:val="left"/>
              <w:rPr>
                <w:sz w:val="16"/>
              </w:rPr>
            </w:pPr>
            <w:r>
              <w:rPr>
                <w:sz w:val="16"/>
              </w:rPr>
              <w:t>用于长度方向粘接的粘接剂</w:t>
            </w:r>
          </w:p>
          <w:p>
            <w:pPr>
              <w:pStyle w:val="TableParagraph"/>
              <w:spacing w:before="80"/>
              <w:ind w:left="642"/>
              <w:rPr>
                <w:sz w:val="16"/>
              </w:rPr>
            </w:pPr>
            <w:r>
              <w:rPr>
                <w:sz w:val="16"/>
              </w:rPr>
              <w:t>间苯二酚树脂及间苯二酚·酚醛树脂、三聚氰胺树脂</w:t>
            </w:r>
          </w:p>
          <w:p>
            <w:pPr>
              <w:pStyle w:val="TableParagraph"/>
              <w:spacing w:line="333" w:lineRule="auto" w:before="81"/>
              <w:ind w:left="241" w:right="67" w:hanging="160"/>
              <w:rPr>
                <w:sz w:val="16"/>
              </w:rPr>
            </w:pPr>
            <w:r>
              <w:rPr>
                <w:sz w:val="16"/>
              </w:rPr>
              <w:t>2显示使用环境B时，必须满足第2条定义的要求性能，具有如下所示的树脂或与其同等以上的性能。</w:t>
            </w:r>
          </w:p>
          <w:p>
            <w:pPr>
              <w:pStyle w:val="TableParagraph"/>
              <w:numPr>
                <w:ilvl w:val="0"/>
                <w:numId w:val="7"/>
              </w:numPr>
              <w:tabs>
                <w:tab w:pos="644" w:val="left" w:leader="none"/>
              </w:tabs>
              <w:spacing w:line="333" w:lineRule="auto" w:before="1" w:after="0"/>
              <w:ind w:left="642" w:right="2069" w:hanging="401"/>
              <w:jc w:val="left"/>
              <w:rPr>
                <w:sz w:val="16"/>
              </w:rPr>
            </w:pPr>
            <w:r>
              <w:rPr>
                <w:sz w:val="16"/>
              </w:rPr>
              <w:t>用于层合方向、宽度方向的粘接及二次粘接的粘接剂间苯二酚树脂及间苯二酚·酚醛树脂</w:t>
            </w:r>
          </w:p>
          <w:p>
            <w:pPr>
              <w:pStyle w:val="TableParagraph"/>
              <w:numPr>
                <w:ilvl w:val="0"/>
                <w:numId w:val="7"/>
              </w:numPr>
              <w:tabs>
                <w:tab w:pos="644" w:val="left" w:leader="none"/>
              </w:tabs>
              <w:spacing w:line="240" w:lineRule="auto" w:before="3" w:after="0"/>
              <w:ind w:left="643" w:right="0" w:hanging="403"/>
              <w:jc w:val="left"/>
              <w:rPr>
                <w:sz w:val="16"/>
              </w:rPr>
            </w:pPr>
            <w:r>
              <w:rPr>
                <w:sz w:val="16"/>
              </w:rPr>
              <w:t>用于长度方向粘接的粘接剂</w:t>
            </w:r>
          </w:p>
          <w:p>
            <w:pPr>
              <w:pStyle w:val="TableParagraph"/>
              <w:spacing w:before="80"/>
              <w:ind w:left="642"/>
              <w:rPr>
                <w:sz w:val="16"/>
              </w:rPr>
            </w:pPr>
            <w:r>
              <w:rPr>
                <w:sz w:val="16"/>
              </w:rPr>
              <w:t>间苯二酚树脂及间苯二酚·酚醛树脂、三聚氰胺树脂</w:t>
            </w:r>
          </w:p>
          <w:p>
            <w:pPr>
              <w:pStyle w:val="TableParagraph"/>
              <w:spacing w:line="333" w:lineRule="auto" w:before="81"/>
              <w:ind w:left="241" w:right="67" w:hanging="160"/>
              <w:rPr>
                <w:sz w:val="16"/>
              </w:rPr>
            </w:pPr>
            <w:r>
              <w:rPr>
                <w:sz w:val="16"/>
              </w:rPr>
              <w:t>3显示使用环境C时，必须满足第2条定义的要求性能，具有如下所示的树脂或与其同等以上的性能。</w:t>
            </w:r>
          </w:p>
          <w:p>
            <w:pPr>
              <w:pStyle w:val="TableParagraph"/>
              <w:numPr>
                <w:ilvl w:val="0"/>
                <w:numId w:val="8"/>
              </w:numPr>
              <w:tabs>
                <w:tab w:pos="644" w:val="left" w:leader="none"/>
              </w:tabs>
              <w:spacing w:line="240" w:lineRule="auto" w:before="1" w:after="0"/>
              <w:ind w:left="643" w:right="0" w:hanging="403"/>
              <w:jc w:val="left"/>
              <w:rPr>
                <w:sz w:val="16"/>
              </w:rPr>
            </w:pPr>
            <w:r>
              <w:rPr>
                <w:sz w:val="16"/>
              </w:rPr>
              <w:t>用于层压板层叠方向、宽度方向的粘接及二次粘接的粘接剂</w:t>
            </w:r>
          </w:p>
          <w:p>
            <w:pPr>
              <w:pStyle w:val="TableParagraph"/>
              <w:spacing w:line="333" w:lineRule="auto" w:before="81"/>
              <w:ind w:left="481" w:right="63" w:firstLine="160"/>
              <w:rPr>
                <w:sz w:val="16"/>
              </w:rPr>
            </w:pPr>
            <w:r>
              <w:rPr>
                <w:w w:val="95"/>
                <w:sz w:val="16"/>
              </w:rPr>
              <w:t>满足间苯二酚树脂及间苯二酚·酚醛树脂、水性高分子异氰酸酯系树脂JIS K 6806规定的1种1号的性能。以下相同。）</w:t>
            </w:r>
          </w:p>
          <w:p>
            <w:pPr>
              <w:pStyle w:val="TableParagraph"/>
              <w:numPr>
                <w:ilvl w:val="0"/>
                <w:numId w:val="8"/>
              </w:numPr>
              <w:tabs>
                <w:tab w:pos="644" w:val="left" w:leader="none"/>
              </w:tabs>
              <w:spacing w:line="240" w:lineRule="auto" w:before="1" w:after="0"/>
              <w:ind w:left="643" w:right="0" w:hanging="403"/>
              <w:jc w:val="left"/>
              <w:rPr>
                <w:sz w:val="16"/>
              </w:rPr>
            </w:pPr>
            <w:r>
              <w:rPr>
                <w:sz w:val="16"/>
              </w:rPr>
              <w:t>用于长度方向粘接的粘接剂</w:t>
            </w:r>
          </w:p>
          <w:p>
            <w:pPr>
              <w:pStyle w:val="TableParagraph"/>
              <w:spacing w:line="336" w:lineRule="auto" w:before="81"/>
              <w:ind w:left="481" w:right="63" w:firstLine="160"/>
              <w:rPr>
                <w:sz w:val="16"/>
              </w:rPr>
            </w:pPr>
            <w:r>
              <w:rPr>
                <w:w w:val="95"/>
                <w:sz w:val="16"/>
              </w:rPr>
              <w:t>间苯二酚树脂及间苯二酚·酚醛树脂、水性高分子异氰酸酯系树脂、三聚氰胺树脂、三聚氰胺尿素共缩合树脂</w:t>
            </w:r>
          </w:p>
        </w:tc>
      </w:tr>
      <w:tr>
        <w:trPr>
          <w:trHeight w:val="1424" w:hRule="atLeast"/>
        </w:trPr>
        <w:tc>
          <w:tcPr>
            <w:tcW w:w="1360" w:type="dxa"/>
            <w:gridSpan w:val="4"/>
            <w:tcBorders>
              <w:bottom w:val="nil"/>
            </w:tcBorders>
          </w:tcPr>
          <w:p>
            <w:pPr>
              <w:pStyle w:val="TableParagraph"/>
              <w:spacing w:line="333" w:lineRule="auto" w:before="30"/>
              <w:ind w:left="80" w:right="67"/>
              <w:jc w:val="both"/>
              <w:rPr>
                <w:sz w:val="16"/>
              </w:rPr>
            </w:pPr>
            <w:r>
              <w:rPr>
                <w:spacing w:val="12"/>
                <w:sz w:val="16"/>
              </w:rPr>
              <w:t>保存处理（中断面集成材料及小截面集成材料，对称异等</w:t>
            </w:r>
          </w:p>
          <w:p>
            <w:pPr>
              <w:pStyle w:val="TableParagraph"/>
              <w:spacing w:before="3"/>
              <w:ind w:left="80"/>
              <w:rPr>
                <w:sz w:val="16"/>
              </w:rPr>
            </w:pPr>
            <w:r>
              <w:rPr>
                <w:spacing w:val="11"/>
                <w:w w:val="95"/>
                <w:sz w:val="16"/>
              </w:rPr>
              <w:t>级构成集成材及</w:t>
            </w:r>
          </w:p>
        </w:tc>
        <w:tc>
          <w:tcPr>
            <w:tcW w:w="7210" w:type="dxa"/>
            <w:tcBorders>
              <w:bottom w:val="nil"/>
            </w:tcBorders>
          </w:tcPr>
          <w:p>
            <w:pPr>
              <w:pStyle w:val="TableParagraph"/>
              <w:spacing w:line="333" w:lineRule="auto" w:before="30"/>
              <w:ind w:left="241" w:right="53" w:hanging="160"/>
              <w:rPr>
                <w:sz w:val="16"/>
              </w:rPr>
            </w:pPr>
            <w:r>
              <w:rPr>
                <w:spacing w:val="23"/>
                <w:sz w:val="16"/>
              </w:rPr>
              <w:t>1（1）及（2）所示的任意种类中，指该（1）或（2）中规定的木材保存剂（JIS K1570（2013）中规定的物质。以下相同。）进行保存处理。其中，（1）是对结构用集成材料实施了保存处理的材料（以下称为“产品处理集成材料”。）以及由实施了同样的保存处理的保存处理层压板构成的材料（以下称为“层压板处理集成材料”）在…之上</w:t>
            </w:r>
          </w:p>
          <w:p>
            <w:pPr>
              <w:pStyle w:val="TableParagraph"/>
              <w:spacing w:before="3"/>
              <w:ind w:left="241"/>
              <w:rPr>
                <w:sz w:val="16"/>
              </w:rPr>
            </w:pPr>
            <w:r>
              <w:rPr>
                <w:w w:val="95"/>
                <w:sz w:val="16"/>
              </w:rPr>
              <w:t>使用时，（2）仅限于用于产品处理集成材料的情况。</w:t>
            </w:r>
          </w:p>
        </w:tc>
      </w:tr>
    </w:tbl>
    <w:p>
      <w:pPr>
        <w:rPr>
          <w:sz w:val="2"/>
          <w:szCs w:val="2"/>
        </w:rPr>
      </w:pPr>
      <w:r>
        <w:rPr/>
        <w:pict>
          <v:rect style="position:absolute;margin-left:74.339996pt;margin-top:70.860001pt;width:.48pt;height:711.24pt;mso-position-horizontal-relative:page;mso-position-vertical-relative:page;z-index:15735296" id="docshape18" filled="true" fillcolor="#000000" stroked="false">
            <v:fill type="solid"/>
            <w10:wrap type="none"/>
          </v:rect>
        </w:pict>
      </w:r>
      <w:r>
        <w:rPr/>
        <w:pict>
          <v:shape style="position:absolute;margin-left:166.440002pt;margin-top:71pt;width:345.25pt;height:25.65pt;mso-position-horizontal-relative:page;mso-position-vertical-relative:page;z-index:15735808" type="#_x0000_t202" id="docshape1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4"/>
                    <w:gridCol w:w="2323"/>
                    <w:gridCol w:w="2323"/>
                  </w:tblGrid>
                  <w:tr>
                    <w:trPr>
                      <w:trHeight w:val="503" w:hRule="atLeast"/>
                    </w:trPr>
                    <w:tc>
                      <w:tcPr>
                        <w:tcW w:w="2244" w:type="dxa"/>
                        <w:tcBorders>
                          <w:top w:val="nil"/>
                        </w:tcBorders>
                      </w:tcPr>
                      <w:p>
                        <w:pPr>
                          <w:pStyle w:val="TableParagraph"/>
                          <w:spacing w:before="0"/>
                          <w:rPr>
                            <w:rFonts w:ascii="Times New Roman"/>
                            <w:sz w:val="14"/>
                          </w:rPr>
                        </w:pPr>
                      </w:p>
                    </w:tc>
                    <w:tc>
                      <w:tcPr>
                        <w:tcW w:w="2323" w:type="dxa"/>
                        <w:tcBorders>
                          <w:top w:val="nil"/>
                        </w:tcBorders>
                      </w:tcPr>
                      <w:p>
                        <w:pPr>
                          <w:pStyle w:val="TableParagraph"/>
                          <w:spacing w:before="0"/>
                          <w:rPr>
                            <w:rFonts w:ascii="Times New Roman"/>
                            <w:sz w:val="14"/>
                          </w:rPr>
                        </w:pPr>
                      </w:p>
                    </w:tc>
                    <w:tc>
                      <w:tcPr>
                        <w:tcW w:w="2323" w:type="dxa"/>
                        <w:tcBorders>
                          <w:top w:val="nil"/>
                        </w:tcBorders>
                      </w:tcPr>
                      <w:p>
                        <w:pPr>
                          <w:pStyle w:val="TableParagraph"/>
                          <w:spacing w:before="0"/>
                          <w:rPr>
                            <w:rFonts w:ascii="Times New Roman"/>
                            <w:sz w:val="14"/>
                          </w:rPr>
                        </w:pPr>
                      </w:p>
                    </w:tc>
                  </w:tr>
                </w:tbl>
                <w:p>
                  <w:pPr>
                    <w:pStyle w:val="BodyText"/>
                  </w:pPr>
                </w:p>
              </w:txbxContent>
            </v:textbox>
            <w10:wrap type="none"/>
          </v:shape>
        </w:pict>
      </w:r>
    </w:p>
    <w:p>
      <w:pPr>
        <w:spacing w:after="0"/>
        <w:rPr>
          <w:sz w:val="2"/>
          <w:szCs w:val="2"/>
        </w:rPr>
        <w:sectPr>
          <w:footerReference w:type="default" r:id="rId8"/>
          <w:pgSz w:w="11910" w:h="16840"/>
          <w:pgMar w:footer="854" w:header="0"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6218" w:hRule="atLeast"/>
        </w:trPr>
        <w:tc>
          <w:tcPr>
            <w:tcW w:w="320" w:type="dxa"/>
            <w:vMerge w:val="restart"/>
            <w:tcBorders>
              <w:top w:val="nil"/>
            </w:tcBorders>
          </w:tcPr>
          <w:p>
            <w:pPr>
              <w:pStyle w:val="TableParagraph"/>
              <w:spacing w:before="0"/>
              <w:rPr>
                <w:rFonts w:ascii="Times New Roman"/>
                <w:sz w:val="14"/>
              </w:rPr>
            </w:pPr>
          </w:p>
        </w:tc>
        <w:tc>
          <w:tcPr>
            <w:tcW w:w="1362" w:type="dxa"/>
            <w:tcBorders>
              <w:top w:val="nil"/>
            </w:tcBorders>
          </w:tcPr>
          <w:p>
            <w:pPr>
              <w:pStyle w:val="TableParagraph"/>
              <w:spacing w:line="178" w:lineRule="exact" w:before="0"/>
              <w:ind w:left="80"/>
              <w:rPr>
                <w:sz w:val="16"/>
              </w:rPr>
            </w:pPr>
            <w:r>
              <w:rPr>
                <w:spacing w:val="11"/>
                <w:w w:val="95"/>
                <w:sz w:val="16"/>
              </w:rPr>
              <w:t>同一等级构成</w:t>
            </w:r>
          </w:p>
          <w:p>
            <w:pPr>
              <w:pStyle w:val="TableParagraph"/>
              <w:spacing w:line="333" w:lineRule="auto" w:before="80"/>
              <w:ind w:left="80" w:right="68"/>
              <w:jc w:val="both"/>
              <w:rPr>
                <w:sz w:val="16"/>
              </w:rPr>
            </w:pPr>
            <w:r>
              <w:rPr>
                <w:spacing w:val="13"/>
                <w:w w:val="95"/>
                <w:sz w:val="16"/>
              </w:rPr>
              <w:t>集成材（内层特殊构成集成材除外。）其中，仅限于表示实施了保存处理的内容的内容。）</w:t>
            </w:r>
          </w:p>
        </w:tc>
        <w:tc>
          <w:tcPr>
            <w:tcW w:w="7211" w:type="dxa"/>
            <w:tcBorders>
              <w:top w:val="nil"/>
            </w:tcBorders>
          </w:tcPr>
          <w:p>
            <w:pPr>
              <w:pStyle w:val="TableParagraph"/>
              <w:numPr>
                <w:ilvl w:val="0"/>
                <w:numId w:val="9"/>
              </w:numPr>
              <w:tabs>
                <w:tab w:pos="642" w:val="left" w:leader="none"/>
              </w:tabs>
              <w:spacing w:line="178" w:lineRule="exact" w:before="0" w:after="0"/>
              <w:ind w:left="641" w:right="0" w:hanging="402"/>
              <w:jc w:val="left"/>
              <w:rPr>
                <w:sz w:val="16"/>
              </w:rPr>
            </w:pPr>
            <w:r>
              <w:rPr>
                <w:sz w:val="16"/>
              </w:rPr>
              <w:t>季铵化合物系</w:t>
            </w:r>
          </w:p>
          <w:p>
            <w:pPr>
              <w:pStyle w:val="TableParagraph"/>
              <w:spacing w:before="80"/>
              <w:ind w:left="640"/>
              <w:rPr>
                <w:sz w:val="16"/>
              </w:rPr>
            </w:pPr>
            <w:r>
              <w:rPr>
                <w:sz w:val="16"/>
              </w:rPr>
              <w:t>二癸基二甲基氯化铵剂（AAC-1）</w:t>
            </w:r>
          </w:p>
          <w:p>
            <w:pPr>
              <w:pStyle w:val="TableParagraph"/>
              <w:numPr>
                <w:ilvl w:val="0"/>
                <w:numId w:val="9"/>
              </w:numPr>
              <w:tabs>
                <w:tab w:pos="642" w:val="left" w:leader="none"/>
              </w:tabs>
              <w:spacing w:line="240" w:lineRule="auto" w:before="81" w:after="0"/>
              <w:ind w:left="641" w:right="0" w:hanging="402"/>
              <w:jc w:val="left"/>
              <w:rPr>
                <w:sz w:val="16"/>
              </w:rPr>
            </w:pPr>
            <w:r>
              <w:rPr>
                <w:sz w:val="16"/>
              </w:rPr>
              <w:t>偶氮唑·新烟碱类化合物系</w:t>
            </w:r>
          </w:p>
          <w:p>
            <w:pPr>
              <w:pStyle w:val="TableParagraph"/>
              <w:spacing w:before="81"/>
              <w:ind w:left="641"/>
              <w:rPr>
                <w:sz w:val="16"/>
              </w:rPr>
            </w:pPr>
            <w:r>
              <w:rPr>
                <w:sz w:val="16"/>
              </w:rPr>
              <w:t>西普洛康唑·咪唑啉制剂（AZN）</w:t>
            </w:r>
          </w:p>
          <w:p>
            <w:pPr>
              <w:pStyle w:val="TableParagraph"/>
              <w:spacing w:line="333" w:lineRule="auto" w:before="80"/>
              <w:ind w:left="240" w:right="68" w:hanging="160"/>
              <w:jc w:val="both"/>
              <w:rPr>
                <w:sz w:val="16"/>
              </w:rPr>
            </w:pPr>
            <w:r>
              <w:rPr>
                <w:spacing w:val="1"/>
                <w:sz w:val="16"/>
              </w:rPr>
              <w:t>2根据附记3的（10）的浸润度试验的结果，边材部分的浸润度为80%以上，并且从材面到深度10mm的心材部分的浸润度为80%以上。</w:t>
            </w:r>
          </w:p>
          <w:p>
            <w:pPr>
              <w:pStyle w:val="TableParagraph"/>
              <w:spacing w:line="336" w:lineRule="auto" w:before="1"/>
              <w:ind w:left="240" w:right="68" w:hanging="160"/>
              <w:jc w:val="both"/>
              <w:rPr>
                <w:sz w:val="16"/>
              </w:rPr>
            </w:pPr>
            <w:r>
              <w:rPr>
                <w:spacing w:val="8"/>
                <w:sz w:val="16"/>
              </w:rPr>
              <w:t>3附记3的（11）的吸收量试验的结果，木材保存剂的吸收量应根据表9中栏所示使用的木材保存剂的种类的区分，分别符合该表右栏所示的基准。但是，对于配合了多个有效成分的成分，其配合比应在JIS K1570（2013）规定的范围内，且各有效成分的合计应符合该表的基准。</w:t>
            </w:r>
          </w:p>
          <w:p>
            <w:pPr>
              <w:pStyle w:val="TableParagraph"/>
              <w:spacing w:line="201" w:lineRule="exact" w:before="0"/>
              <w:ind w:left="80"/>
              <w:jc w:val="both"/>
              <w:rPr>
                <w:sz w:val="16"/>
              </w:rPr>
            </w:pPr>
            <w:r>
              <w:rPr>
                <w:spacing w:val="7"/>
                <w:sz w:val="16"/>
              </w:rPr>
              <w:t>表9吸收量的基准</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2"/>
              <w:rPr>
                <w:sz w:val="12"/>
              </w:rPr>
            </w:pPr>
          </w:p>
          <w:p>
            <w:pPr>
              <w:pStyle w:val="TableParagraph"/>
              <w:spacing w:line="333" w:lineRule="auto" w:before="0"/>
              <w:ind w:left="240" w:right="66" w:hanging="160"/>
              <w:jc w:val="both"/>
              <w:rPr>
                <w:sz w:val="16"/>
              </w:rPr>
            </w:pPr>
            <w:r>
              <w:rPr>
                <w:sz w:val="16"/>
              </w:rPr>
              <w:t>4对于产品处理集成材料，根据附记3的（7）的A A的弯曲试验的结果，对于对称异等级构成集成材料，满足第3项的表弯曲性能的项，对于同一等级构成集成材料，满足第4项的表弯曲性能的项的基准。</w:t>
            </w:r>
          </w:p>
          <w:p>
            <w:pPr>
              <w:pStyle w:val="TableParagraph"/>
              <w:spacing w:before="2"/>
              <w:ind w:left="80"/>
              <w:jc w:val="both"/>
              <w:rPr>
                <w:sz w:val="16"/>
              </w:rPr>
            </w:pPr>
            <w:r>
              <w:rPr>
                <w:sz w:val="16"/>
              </w:rPr>
              <w:t>5不视为缺陷。但是，由于显示弯曲强度及弯曲杨氏模量数值</w:t>
            </w:r>
          </w:p>
          <w:p>
            <w:pPr>
              <w:pStyle w:val="TableParagraph"/>
              <w:spacing w:before="81"/>
              <w:ind w:left="240"/>
              <w:rPr>
                <w:sz w:val="16"/>
              </w:rPr>
            </w:pPr>
            <w:r>
              <w:rPr>
                <w:sz w:val="16"/>
              </w:rPr>
              <w:t>应符合强度等级标准。</w:t>
            </w:r>
          </w:p>
        </w:tc>
      </w:tr>
      <w:tr>
        <w:trPr>
          <w:trHeight w:val="3705" w:hRule="atLeast"/>
        </w:trPr>
        <w:tc>
          <w:tcPr>
            <w:tcW w:w="320" w:type="dxa"/>
            <w:vMerge/>
            <w:tcBorders>
              <w:top w:val="nil"/>
            </w:tcBorders>
          </w:tcPr>
          <w:p>
            <w:pPr>
              <w:rPr>
                <w:sz w:val="2"/>
                <w:szCs w:val="2"/>
              </w:rPr>
            </w:pPr>
          </w:p>
        </w:tc>
        <w:tc>
          <w:tcPr>
            <w:tcW w:w="1362" w:type="dxa"/>
          </w:tcPr>
          <w:p>
            <w:pPr>
              <w:pStyle w:val="TableParagraph"/>
              <w:tabs>
                <w:tab w:pos="1051" w:val="left" w:leader="none"/>
              </w:tabs>
              <w:spacing w:before="30"/>
              <w:ind w:left="10"/>
              <w:jc w:val="center"/>
              <w:rPr>
                <w:sz w:val="16"/>
              </w:rPr>
            </w:pPr>
          </w:p>
        </w:tc>
        <w:tc>
          <w:tcPr>
            <w:tcW w:w="7211" w:type="dxa"/>
          </w:tcPr>
          <w:p>
            <w:pPr>
              <w:pStyle w:val="TableParagraph"/>
              <w:spacing w:line="333" w:lineRule="auto" w:before="30"/>
              <w:ind w:left="80" w:right="2151"/>
              <w:rPr>
                <w:sz w:val="16"/>
              </w:rPr>
            </w:pPr>
            <w:r>
              <w:rPr>
                <w:sz w:val="16"/>
              </w:rPr>
              <w:t>显示的尺寸与测量的尺寸之差必须在表10的数值以下。表10尺寸的公差</w:t>
            </w:r>
          </w:p>
        </w:tc>
      </w:tr>
      <w:tr>
        <w:trPr>
          <w:trHeight w:val="4281" w:hRule="atLeast"/>
        </w:trPr>
        <w:tc>
          <w:tcPr>
            <w:tcW w:w="320" w:type="dxa"/>
            <w:tcBorders>
              <w:bottom w:val="nil"/>
            </w:tcBorders>
          </w:tcPr>
          <w:p>
            <w:pPr>
              <w:pStyle w:val="TableParagraph"/>
              <w:spacing w:line="333" w:lineRule="auto" w:before="30"/>
              <w:ind w:left="80" w:right="68"/>
              <w:rPr>
                <w:sz w:val="16"/>
              </w:rPr>
            </w:pPr>
            <w:r>
              <w:rPr>
                <w:sz w:val="16"/>
              </w:rPr>
              <w:t>显示</w:t>
            </w:r>
          </w:p>
        </w:tc>
        <w:tc>
          <w:tcPr>
            <w:tcW w:w="1362" w:type="dxa"/>
            <w:tcBorders>
              <w:bottom w:val="nil"/>
            </w:tcBorders>
          </w:tcPr>
          <w:p>
            <w:pPr>
              <w:pStyle w:val="TableParagraph"/>
              <w:spacing w:before="30"/>
              <w:ind w:left="10"/>
              <w:jc w:val="center"/>
              <w:rPr>
                <w:sz w:val="16"/>
              </w:rPr>
            </w:pPr>
            <w:r>
              <w:rPr>
                <w:spacing w:val="44"/>
                <w:sz w:val="16"/>
              </w:rPr>
              <w:t>表示事项</w:t>
            </w:r>
          </w:p>
        </w:tc>
        <w:tc>
          <w:tcPr>
            <w:tcW w:w="7211" w:type="dxa"/>
            <w:tcBorders>
              <w:bottom w:val="nil"/>
            </w:tcBorders>
          </w:tcPr>
          <w:p>
            <w:pPr>
              <w:pStyle w:val="TableParagraph"/>
              <w:spacing w:before="30"/>
              <w:ind w:left="80"/>
              <w:rPr>
                <w:sz w:val="16"/>
              </w:rPr>
            </w:pPr>
            <w:r>
              <w:rPr>
                <w:sz w:val="16"/>
              </w:rPr>
              <w:t>1应一并显示以下事项。</w:t>
            </w:r>
          </w:p>
          <w:p>
            <w:pPr>
              <w:pStyle w:val="TableParagraph"/>
              <w:numPr>
                <w:ilvl w:val="0"/>
                <w:numId w:val="10"/>
              </w:numPr>
              <w:tabs>
                <w:tab w:pos="562" w:val="left" w:leader="none"/>
              </w:tabs>
              <w:spacing w:line="240" w:lineRule="auto" w:before="80" w:after="0"/>
              <w:ind w:left="561" w:right="0" w:hanging="403"/>
              <w:jc w:val="left"/>
              <w:rPr>
                <w:sz w:val="16"/>
              </w:rPr>
            </w:pPr>
            <w:r>
              <w:rPr>
                <w:w w:val="95"/>
                <w:sz w:val="16"/>
              </w:rPr>
              <w:t>品名</w:t>
            </w:r>
          </w:p>
          <w:p>
            <w:pPr>
              <w:pStyle w:val="TableParagraph"/>
              <w:numPr>
                <w:ilvl w:val="0"/>
                <w:numId w:val="10"/>
              </w:numPr>
              <w:tabs>
                <w:tab w:pos="562" w:val="left" w:leader="none"/>
              </w:tabs>
              <w:spacing w:line="240" w:lineRule="auto" w:before="81" w:after="0"/>
              <w:ind w:left="561" w:right="0" w:hanging="403"/>
              <w:jc w:val="left"/>
              <w:rPr>
                <w:sz w:val="16"/>
              </w:rPr>
            </w:pPr>
            <w:r>
              <w:rPr>
                <w:w w:val="95"/>
                <w:sz w:val="16"/>
              </w:rPr>
              <w:t>强度等级</w:t>
            </w:r>
          </w:p>
          <w:p>
            <w:pPr>
              <w:pStyle w:val="TableParagraph"/>
              <w:numPr>
                <w:ilvl w:val="0"/>
                <w:numId w:val="10"/>
              </w:numPr>
              <w:tabs>
                <w:tab w:pos="562" w:val="left" w:leader="none"/>
              </w:tabs>
              <w:spacing w:line="240" w:lineRule="auto" w:before="81" w:after="0"/>
              <w:ind w:left="561" w:right="0" w:hanging="403"/>
              <w:jc w:val="left"/>
              <w:rPr>
                <w:sz w:val="16"/>
              </w:rPr>
            </w:pPr>
            <w:r>
              <w:rPr>
                <w:w w:val="95"/>
                <w:sz w:val="16"/>
              </w:rPr>
              <w:t>材面品质</w:t>
            </w:r>
          </w:p>
          <w:p>
            <w:pPr>
              <w:pStyle w:val="TableParagraph"/>
              <w:numPr>
                <w:ilvl w:val="0"/>
                <w:numId w:val="10"/>
              </w:numPr>
              <w:tabs>
                <w:tab w:pos="562" w:val="left" w:leader="none"/>
              </w:tabs>
              <w:spacing w:line="240" w:lineRule="auto" w:before="80" w:after="0"/>
              <w:ind w:left="561" w:right="0" w:hanging="403"/>
              <w:jc w:val="left"/>
              <w:rPr>
                <w:sz w:val="16"/>
              </w:rPr>
            </w:pPr>
            <w:r>
              <w:rPr>
                <w:w w:val="95"/>
                <w:sz w:val="16"/>
              </w:rPr>
              <w:t>粘合性能</w:t>
            </w:r>
          </w:p>
          <w:p>
            <w:pPr>
              <w:pStyle w:val="TableParagraph"/>
              <w:numPr>
                <w:ilvl w:val="0"/>
                <w:numId w:val="10"/>
              </w:numPr>
              <w:tabs>
                <w:tab w:pos="561" w:val="left" w:leader="none"/>
              </w:tabs>
              <w:spacing w:line="240" w:lineRule="auto" w:before="81" w:after="0"/>
              <w:ind w:left="560" w:right="0" w:hanging="402"/>
              <w:jc w:val="left"/>
              <w:rPr>
                <w:sz w:val="16"/>
              </w:rPr>
            </w:pPr>
            <w:r>
              <w:rPr>
                <w:w w:val="95"/>
                <w:sz w:val="16"/>
              </w:rPr>
              <w:t>树种名称</w:t>
            </w:r>
          </w:p>
          <w:p>
            <w:pPr>
              <w:pStyle w:val="TableParagraph"/>
              <w:numPr>
                <w:ilvl w:val="0"/>
                <w:numId w:val="10"/>
              </w:numPr>
              <w:tabs>
                <w:tab w:pos="562" w:val="left" w:leader="none"/>
              </w:tabs>
              <w:spacing w:line="240" w:lineRule="auto" w:before="81" w:after="0"/>
              <w:ind w:left="561" w:right="0" w:hanging="403"/>
              <w:jc w:val="left"/>
              <w:rPr>
                <w:sz w:val="16"/>
              </w:rPr>
            </w:pPr>
            <w:r>
              <w:rPr>
                <w:w w:val="95"/>
                <w:sz w:val="16"/>
              </w:rPr>
              <w:t>尺寸</w:t>
            </w:r>
          </w:p>
          <w:p>
            <w:pPr>
              <w:pStyle w:val="TableParagraph"/>
              <w:numPr>
                <w:ilvl w:val="0"/>
                <w:numId w:val="10"/>
              </w:numPr>
              <w:tabs>
                <w:tab w:pos="562" w:val="left" w:leader="none"/>
              </w:tabs>
              <w:spacing w:line="240" w:lineRule="auto" w:before="80" w:after="0"/>
              <w:ind w:left="561" w:right="0" w:hanging="403"/>
              <w:jc w:val="left"/>
              <w:rPr>
                <w:sz w:val="16"/>
              </w:rPr>
            </w:pPr>
            <w:r>
              <w:rPr>
                <w:sz w:val="16"/>
              </w:rPr>
              <w:t>层压板的层积数（仅限于粘贴薄板的层积数。）</w:t>
            </w:r>
          </w:p>
          <w:p>
            <w:pPr>
              <w:pStyle w:val="TableParagraph"/>
              <w:numPr>
                <w:ilvl w:val="0"/>
                <w:numId w:val="10"/>
              </w:numPr>
              <w:tabs>
                <w:tab w:pos="562" w:val="left" w:leader="none"/>
              </w:tabs>
              <w:spacing w:line="240" w:lineRule="auto" w:before="82" w:after="0"/>
              <w:ind w:left="561" w:right="0" w:hanging="403"/>
              <w:jc w:val="left"/>
              <w:rPr>
                <w:sz w:val="16"/>
              </w:rPr>
            </w:pPr>
            <w:r>
              <w:rPr>
                <w:sz w:val="16"/>
              </w:rPr>
              <w:t>检查方法（仅限于进行附记3的（7）的A弯曲试验的方法。）</w:t>
            </w:r>
          </w:p>
          <w:p>
            <w:pPr>
              <w:pStyle w:val="TableParagraph"/>
              <w:numPr>
                <w:ilvl w:val="0"/>
                <w:numId w:val="10"/>
              </w:numPr>
              <w:tabs>
                <w:tab w:pos="562" w:val="left" w:leader="none"/>
              </w:tabs>
              <w:spacing w:line="240" w:lineRule="auto" w:before="81" w:after="0"/>
              <w:ind w:left="561" w:right="0" w:hanging="403"/>
              <w:jc w:val="left"/>
              <w:rPr>
                <w:sz w:val="16"/>
              </w:rPr>
            </w:pPr>
            <w:r>
              <w:rPr>
                <w:sz w:val="16"/>
              </w:rPr>
              <w:t>制造商或销售商（进口商品的，为进口商）的姓名或名称及所在地</w:t>
            </w:r>
          </w:p>
          <w:p>
            <w:pPr>
              <w:pStyle w:val="TableParagraph"/>
              <w:spacing w:line="333" w:lineRule="auto" w:before="80"/>
              <w:ind w:left="240" w:right="69" w:hanging="160"/>
              <w:rPr>
                <w:sz w:val="16"/>
              </w:rPr>
            </w:pPr>
            <w:r>
              <w:rPr>
                <w:sz w:val="16"/>
              </w:rPr>
              <w:t>2柱等仅用于需要高压缩强度的部分，除此之外，除1中规定的部分外，应标注使用方向。</w:t>
            </w:r>
          </w:p>
          <w:p>
            <w:pPr>
              <w:pStyle w:val="TableParagraph"/>
              <w:spacing w:line="333" w:lineRule="auto" w:before="1"/>
              <w:ind w:left="240" w:right="69" w:hanging="160"/>
              <w:rPr>
                <w:sz w:val="16"/>
              </w:rPr>
            </w:pPr>
            <w:r>
              <w:rPr>
                <w:sz w:val="16"/>
              </w:rPr>
              <w:t>3宽度使用未评价层压板时，除1或2中规定的层外，还应显示使用该层压板的构成层。</w:t>
            </w:r>
          </w:p>
          <w:p>
            <w:pPr>
              <w:pStyle w:val="TableParagraph"/>
              <w:spacing w:before="2"/>
              <w:ind w:left="80"/>
              <w:rPr>
                <w:sz w:val="16"/>
              </w:rPr>
            </w:pPr>
            <w:r>
              <w:rPr>
                <w:sz w:val="16"/>
              </w:rPr>
              <w:t>4显示甲醛释放量的，规定在1至3</w:t>
            </w:r>
          </w:p>
        </w:tc>
      </w:tr>
    </w:tbl>
    <w:p>
      <w:pPr>
        <w:rPr>
          <w:sz w:val="2"/>
          <w:szCs w:val="2"/>
        </w:rPr>
      </w:pPr>
      <w:r>
        <w:rPr/>
        <w:pict>
          <v:shape style="position:absolute;margin-left:164.460007pt;margin-top:224.639954pt;width:349.2pt;height:86.2pt;mso-position-horizontal-relative:page;mso-position-vertical-relative:page;z-index:15736320" type="#_x0000_t202" id="docshape2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0"/>
                    <w:gridCol w:w="2085"/>
                    <w:gridCol w:w="1361"/>
                    <w:gridCol w:w="3125"/>
                  </w:tblGrid>
                  <w:tr>
                    <w:trPr>
                      <w:trHeight w:val="561" w:hRule="atLeast"/>
                    </w:trPr>
                    <w:tc>
                      <w:tcPr>
                        <w:tcW w:w="400" w:type="dxa"/>
                      </w:tcPr>
                      <w:p>
                        <w:pPr>
                          <w:pStyle w:val="TableParagraph"/>
                          <w:ind w:left="39"/>
                          <w:rPr>
                            <w:sz w:val="16"/>
                          </w:rPr>
                        </w:pPr>
                        <w:r>
                          <w:rPr>
                            <w:w w:val="95"/>
                            <w:sz w:val="16"/>
                          </w:rPr>
                          <w:t>性能</w:t>
                        </w:r>
                      </w:p>
                      <w:p>
                        <w:pPr>
                          <w:pStyle w:val="TableParagraph"/>
                          <w:spacing w:before="81"/>
                          <w:ind w:left="39"/>
                          <w:rPr>
                            <w:sz w:val="16"/>
                          </w:rPr>
                        </w:pPr>
                        <w:r>
                          <w:rPr>
                            <w:w w:val="95"/>
                            <w:sz w:val="16"/>
                          </w:rPr>
                          <w:t>分类</w:t>
                        </w:r>
                      </w:p>
                    </w:tc>
                    <w:tc>
                      <w:tcPr>
                        <w:tcW w:w="2085" w:type="dxa"/>
                      </w:tcPr>
                      <w:p>
                        <w:pPr>
                          <w:pStyle w:val="TableParagraph"/>
                          <w:ind w:left="120"/>
                          <w:rPr>
                            <w:sz w:val="16"/>
                          </w:rPr>
                        </w:pPr>
                        <w:r>
                          <w:rPr>
                            <w:sz w:val="16"/>
                          </w:rPr>
                          <w:t>使用的木材保存剂的种类</w:t>
                        </w:r>
                      </w:p>
                    </w:tc>
                    <w:tc>
                      <w:tcPr>
                        <w:tcW w:w="1361" w:type="dxa"/>
                      </w:tcPr>
                      <w:p>
                        <w:pPr>
                          <w:pStyle w:val="TableParagraph"/>
                          <w:ind w:left="38"/>
                          <w:rPr>
                            <w:sz w:val="16"/>
                          </w:rPr>
                        </w:pPr>
                        <w:r>
                          <w:rPr>
                            <w:sz w:val="16"/>
                          </w:rPr>
                          <w:t>进行了保存处理</w:t>
                        </w:r>
                      </w:p>
                      <w:p>
                        <w:pPr>
                          <w:pStyle w:val="TableParagraph"/>
                          <w:spacing w:before="81"/>
                          <w:ind w:left="38"/>
                          <w:rPr>
                            <w:sz w:val="16"/>
                          </w:rPr>
                        </w:pPr>
                        <w:r>
                          <w:rPr>
                            <w:sz w:val="16"/>
                          </w:rPr>
                          <w:t>集成材料分类</w:t>
                        </w:r>
                      </w:p>
                    </w:tc>
                    <w:tc>
                      <w:tcPr>
                        <w:tcW w:w="3125" w:type="dxa"/>
                      </w:tcPr>
                      <w:p>
                        <w:pPr>
                          <w:pStyle w:val="TableParagraph"/>
                          <w:tabs>
                            <w:tab w:pos="2042" w:val="left" w:leader="none"/>
                          </w:tabs>
                          <w:ind w:left="920"/>
                          <w:rPr>
                            <w:sz w:val="16"/>
                          </w:rPr>
                        </w:pPr>
                      </w:p>
                    </w:tc>
                  </w:tr>
                  <w:tr>
                    <w:trPr>
                      <w:trHeight w:val="561" w:hRule="atLeast"/>
                    </w:trPr>
                    <w:tc>
                      <w:tcPr>
                        <w:tcW w:w="400" w:type="dxa"/>
                        <w:vMerge w:val="restart"/>
                      </w:tcPr>
                      <w:p>
                        <w:pPr>
                          <w:pStyle w:val="TableParagraph"/>
                          <w:ind w:left="39"/>
                          <w:rPr>
                            <w:sz w:val="16"/>
                          </w:rPr>
                        </w:pPr>
                        <w:r>
                          <w:rPr>
                            <w:sz w:val="16"/>
                          </w:rPr>
                          <w:t>Ｋ３</w:t>
                        </w:r>
                      </w:p>
                    </w:tc>
                    <w:tc>
                      <w:tcPr>
                        <w:tcW w:w="2085" w:type="dxa"/>
                      </w:tcPr>
                      <w:p>
                        <w:pPr>
                          <w:pStyle w:val="TableParagraph"/>
                          <w:ind w:left="40"/>
                          <w:rPr>
                            <w:sz w:val="16"/>
                          </w:rPr>
                        </w:pPr>
                        <w:r>
                          <w:rPr>
                            <w:w w:val="95"/>
                            <w:sz w:val="16"/>
                          </w:rPr>
                          <w:t>季铵化合物</w:t>
                        </w:r>
                      </w:p>
                      <w:p>
                        <w:pPr>
                          <w:pStyle w:val="TableParagraph"/>
                          <w:spacing w:before="81"/>
                          <w:ind w:left="40"/>
                          <w:rPr>
                            <w:sz w:val="16"/>
                          </w:rPr>
                        </w:pPr>
                        <w:r>
                          <w:rPr>
                            <w:w w:val="99"/>
                            <w:sz w:val="16"/>
                          </w:rPr>
                          <w:t>系统</w:t>
                        </w:r>
                      </w:p>
                    </w:tc>
                    <w:tc>
                      <w:tcPr>
                        <w:tcW w:w="1361" w:type="dxa"/>
                      </w:tcPr>
                      <w:p>
                        <w:pPr>
                          <w:pStyle w:val="TableParagraph"/>
                          <w:ind w:left="38"/>
                          <w:rPr>
                            <w:sz w:val="16"/>
                          </w:rPr>
                        </w:pPr>
                        <w:r>
                          <w:rPr>
                            <w:w w:val="95"/>
                            <w:sz w:val="16"/>
                          </w:rPr>
                          <w:t>产品处理集成材</w:t>
                        </w:r>
                      </w:p>
                      <w:p>
                        <w:pPr>
                          <w:pStyle w:val="TableParagraph"/>
                          <w:spacing w:before="81"/>
                          <w:ind w:left="38"/>
                          <w:rPr>
                            <w:sz w:val="16"/>
                          </w:rPr>
                        </w:pPr>
                        <w:r>
                          <w:rPr>
                            <w:w w:val="95"/>
                            <w:sz w:val="16"/>
                          </w:rPr>
                          <w:t>层压板处理集成材</w:t>
                        </w:r>
                      </w:p>
                    </w:tc>
                    <w:tc>
                      <w:tcPr>
                        <w:tcW w:w="3125" w:type="dxa"/>
                      </w:tcPr>
                      <w:p>
                        <w:pPr>
                          <w:pStyle w:val="TableParagraph"/>
                          <w:ind w:left="39"/>
                          <w:rPr>
                            <w:sz w:val="16"/>
                          </w:rPr>
                        </w:pPr>
                        <w:r>
                          <w:rPr>
                            <w:sz w:val="16"/>
                          </w:rPr>
                          <w:t>二癸基二甲基氯化铵</w:t>
                        </w:r>
                      </w:p>
                      <w:p>
                        <w:pPr>
                          <w:pStyle w:val="TableParagraph"/>
                          <w:spacing w:before="81"/>
                          <w:ind w:left="39"/>
                          <w:rPr>
                            <w:sz w:val="16"/>
                          </w:rPr>
                        </w:pPr>
                        <w:r>
                          <w:rPr>
                            <w:sz w:val="16"/>
                          </w:rPr>
                          <w:t>4.5 kg/m</w:t>
                        </w:r>
                        <w:r>
                          <w:rPr>
                            <w:position w:val="7"/>
                            <w:sz w:val="8"/>
                          </w:rPr>
                          <w:t>3个或更多</w:t>
                        </w:r>
                      </w:p>
                    </w:tc>
                  </w:tr>
                  <w:tr>
                    <w:trPr>
                      <w:trHeight w:val="562" w:hRule="atLeast"/>
                    </w:trPr>
                    <w:tc>
                      <w:tcPr>
                        <w:tcW w:w="400" w:type="dxa"/>
                        <w:vMerge/>
                        <w:tcBorders>
                          <w:top w:val="nil"/>
                        </w:tcBorders>
                      </w:tcPr>
                      <w:p>
                        <w:pPr>
                          <w:rPr>
                            <w:sz w:val="2"/>
                            <w:szCs w:val="2"/>
                          </w:rPr>
                        </w:pPr>
                      </w:p>
                    </w:tc>
                    <w:tc>
                      <w:tcPr>
                        <w:tcW w:w="2085" w:type="dxa"/>
                      </w:tcPr>
                      <w:p>
                        <w:pPr>
                          <w:pStyle w:val="TableParagraph"/>
                          <w:ind w:left="40"/>
                          <w:rPr>
                            <w:sz w:val="16"/>
                          </w:rPr>
                        </w:pPr>
                        <w:r>
                          <w:rPr>
                            <w:w w:val="95"/>
                            <w:sz w:val="16"/>
                          </w:rPr>
                          <w:t>唑新尼可地诺</w:t>
                        </w:r>
                      </w:p>
                      <w:p>
                        <w:pPr>
                          <w:pStyle w:val="TableParagraph"/>
                          <w:spacing w:before="82"/>
                          <w:ind w:left="40"/>
                          <w:rPr>
                            <w:sz w:val="16"/>
                          </w:rPr>
                        </w:pPr>
                        <w:r>
                          <w:rPr>
                            <w:w w:val="95"/>
                            <w:sz w:val="16"/>
                          </w:rPr>
                          <w:t>多化合物系</w:t>
                        </w:r>
                      </w:p>
                    </w:tc>
                    <w:tc>
                      <w:tcPr>
                        <w:tcW w:w="1361" w:type="dxa"/>
                      </w:tcPr>
                      <w:p>
                        <w:pPr>
                          <w:pStyle w:val="TableParagraph"/>
                          <w:ind w:left="38"/>
                          <w:rPr>
                            <w:sz w:val="16"/>
                          </w:rPr>
                        </w:pPr>
                        <w:r>
                          <w:rPr>
                            <w:sz w:val="16"/>
                          </w:rPr>
                          <w:t>产品处理集成材</w:t>
                        </w:r>
                      </w:p>
                    </w:tc>
                    <w:tc>
                      <w:tcPr>
                        <w:tcW w:w="3125" w:type="dxa"/>
                      </w:tcPr>
                      <w:p>
                        <w:pPr>
                          <w:pStyle w:val="TableParagraph"/>
                          <w:ind w:left="39"/>
                          <w:rPr>
                            <w:sz w:val="16"/>
                          </w:rPr>
                        </w:pPr>
                        <w:r>
                          <w:rPr>
                            <w:sz w:val="16"/>
                          </w:rPr>
                          <w:t>作为西普洛康唑·咪唑啉</w:t>
                        </w:r>
                      </w:p>
                      <w:p>
                        <w:pPr>
                          <w:pStyle w:val="TableParagraph"/>
                          <w:spacing w:before="82"/>
                          <w:ind w:left="39"/>
                          <w:rPr>
                            <w:sz w:val="16"/>
                          </w:rPr>
                        </w:pPr>
                        <w:r>
                          <w:rPr>
                            <w:sz w:val="16"/>
                          </w:rPr>
                          <w:t>为0.15kg/m</w:t>
                        </w:r>
                        <w:r>
                          <w:rPr>
                            <w:position w:val="7"/>
                            <w:sz w:val="8"/>
                          </w:rPr>
                          <w:t>3个或更多</w:t>
                        </w:r>
                      </w:p>
                    </w:tc>
                  </w:tr>
                </w:tbl>
                <w:p>
                  <w:pPr>
                    <w:pStyle w:val="BodyText"/>
                  </w:pPr>
                </w:p>
              </w:txbxContent>
            </v:textbox>
            <w10:wrap type="none"/>
          </v:shape>
        </w:pict>
      </w:r>
      <w:r>
        <w:rPr/>
        <w:pict>
          <v:shape style="position:absolute;margin-left:166.440002pt;margin-top:410.340027pt;width:289.2pt;height:143.2pt;mso-position-horizontal-relative:page;mso-position-vertical-relative:page;z-index:15736832" type="#_x0000_t202" id="docshape2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1041"/>
                    <w:gridCol w:w="1361"/>
                    <w:gridCol w:w="2884"/>
                  </w:tblGrid>
                  <w:tr>
                    <w:trPr>
                      <w:trHeight w:val="275" w:hRule="atLeast"/>
                    </w:trPr>
                    <w:tc>
                      <w:tcPr>
                        <w:tcW w:w="2883" w:type="dxa"/>
                        <w:gridSpan w:val="3"/>
                      </w:tcPr>
                      <w:p>
                        <w:pPr>
                          <w:pStyle w:val="TableParagraph"/>
                          <w:tabs>
                            <w:tab w:pos="650" w:val="left" w:leader="none"/>
                          </w:tabs>
                          <w:ind w:left="10"/>
                          <w:jc w:val="center"/>
                          <w:rPr>
                            <w:sz w:val="16"/>
                          </w:rPr>
                        </w:pPr>
                      </w:p>
                    </w:tc>
                    <w:tc>
                      <w:tcPr>
                        <w:tcW w:w="2884" w:type="dxa"/>
                      </w:tcPr>
                      <w:p>
                        <w:pPr>
                          <w:pStyle w:val="TableParagraph"/>
                          <w:ind w:left="81"/>
                          <w:rPr>
                            <w:sz w:val="16"/>
                          </w:rPr>
                        </w:pPr>
                        <w:r>
                          <w:rPr>
                            <w:sz w:val="16"/>
                          </w:rPr>
                          <w:t>显示的尺寸与测量的尺寸之差</w:t>
                        </w:r>
                      </w:p>
                    </w:tc>
                  </w:tr>
                  <w:tr>
                    <w:trPr>
                      <w:trHeight w:val="276" w:hRule="atLeast"/>
                    </w:trPr>
                    <w:tc>
                      <w:tcPr>
                        <w:tcW w:w="481" w:type="dxa"/>
                        <w:vMerge w:val="restart"/>
                      </w:tcPr>
                      <w:p>
                        <w:pPr>
                          <w:pStyle w:val="TableParagraph"/>
                          <w:spacing w:before="39"/>
                          <w:ind w:left="80"/>
                          <w:rPr>
                            <w:sz w:val="16"/>
                          </w:rPr>
                        </w:pPr>
                        <w:r>
                          <w:rPr>
                            <w:w w:val="95"/>
                            <w:sz w:val="16"/>
                          </w:rPr>
                          <w:t>短边</w:t>
                        </w:r>
                      </w:p>
                    </w:tc>
                    <w:tc>
                      <w:tcPr>
                        <w:tcW w:w="2402" w:type="dxa"/>
                        <w:gridSpan w:val="2"/>
                      </w:tcPr>
                      <w:p>
                        <w:pPr>
                          <w:pStyle w:val="TableParagraph"/>
                          <w:spacing w:before="39"/>
                          <w:ind w:left="79"/>
                          <w:rPr>
                            <w:sz w:val="16"/>
                          </w:rPr>
                        </w:pPr>
                        <w:r>
                          <w:rPr>
                            <w:w w:val="95"/>
                            <w:sz w:val="16"/>
                          </w:rPr>
                          <w:t>大截面</w:t>
                        </w:r>
                      </w:p>
                    </w:tc>
                    <w:tc>
                      <w:tcPr>
                        <w:tcW w:w="2884" w:type="dxa"/>
                      </w:tcPr>
                      <w:p>
                        <w:pPr>
                          <w:pStyle w:val="TableParagraph"/>
                          <w:spacing w:before="39"/>
                          <w:ind w:left="81"/>
                          <w:rPr>
                            <w:sz w:val="16"/>
                          </w:rPr>
                        </w:pPr>
                        <w:r>
                          <w:rPr>
                            <w:sz w:val="16"/>
                          </w:rPr>
                          <w:t>±1.5mm</w:t>
                        </w:r>
                      </w:p>
                    </w:tc>
                  </w:tr>
                  <w:tr>
                    <w:trPr>
                      <w:trHeight w:val="275" w:hRule="atLeast"/>
                    </w:trPr>
                    <w:tc>
                      <w:tcPr>
                        <w:tcW w:w="481" w:type="dxa"/>
                        <w:vMerge/>
                        <w:tcBorders>
                          <w:top w:val="nil"/>
                        </w:tcBorders>
                      </w:tcPr>
                      <w:p>
                        <w:pPr>
                          <w:rPr>
                            <w:sz w:val="2"/>
                            <w:szCs w:val="2"/>
                          </w:rPr>
                        </w:pPr>
                      </w:p>
                    </w:tc>
                    <w:tc>
                      <w:tcPr>
                        <w:tcW w:w="2402" w:type="dxa"/>
                        <w:gridSpan w:val="2"/>
                      </w:tcPr>
                      <w:p>
                        <w:pPr>
                          <w:pStyle w:val="TableParagraph"/>
                          <w:ind w:left="80"/>
                          <w:rPr>
                            <w:sz w:val="16"/>
                          </w:rPr>
                        </w:pPr>
                        <w:r>
                          <w:rPr>
                            <w:w w:val="95"/>
                            <w:sz w:val="16"/>
                          </w:rPr>
                          <w:t>中断面及小截面</w:t>
                        </w:r>
                      </w:p>
                    </w:tc>
                    <w:tc>
                      <w:tcPr>
                        <w:tcW w:w="2884" w:type="dxa"/>
                      </w:tcPr>
                      <w:p>
                        <w:pPr>
                          <w:pStyle w:val="TableParagraph"/>
                          <w:ind w:left="81"/>
                          <w:rPr>
                            <w:sz w:val="16"/>
                          </w:rPr>
                        </w:pPr>
                        <w:r>
                          <w:rPr>
                            <w:sz w:val="16"/>
                          </w:rPr>
                          <w:t>＋1.5mm －0.5mm</w:t>
                        </w:r>
                      </w:p>
                    </w:tc>
                  </w:tr>
                  <w:tr>
                    <w:trPr>
                      <w:trHeight w:val="561" w:hRule="atLeast"/>
                    </w:trPr>
                    <w:tc>
                      <w:tcPr>
                        <w:tcW w:w="481" w:type="dxa"/>
                        <w:vMerge w:val="restart"/>
                      </w:tcPr>
                      <w:p>
                        <w:pPr>
                          <w:pStyle w:val="TableParagraph"/>
                          <w:ind w:left="80"/>
                          <w:rPr>
                            <w:sz w:val="16"/>
                          </w:rPr>
                        </w:pPr>
                        <w:r>
                          <w:rPr>
                            <w:w w:val="95"/>
                            <w:sz w:val="16"/>
                          </w:rPr>
                          <w:t>长边</w:t>
                        </w:r>
                      </w:p>
                    </w:tc>
                    <w:tc>
                      <w:tcPr>
                        <w:tcW w:w="2402" w:type="dxa"/>
                        <w:gridSpan w:val="2"/>
                      </w:tcPr>
                      <w:p>
                        <w:pPr>
                          <w:pStyle w:val="TableParagraph"/>
                          <w:ind w:left="79"/>
                          <w:rPr>
                            <w:sz w:val="16"/>
                          </w:rPr>
                        </w:pPr>
                        <w:r>
                          <w:rPr>
                            <w:w w:val="95"/>
                            <w:sz w:val="16"/>
                          </w:rPr>
                          <w:t>大截面</w:t>
                        </w:r>
                      </w:p>
                    </w:tc>
                    <w:tc>
                      <w:tcPr>
                        <w:tcW w:w="2884" w:type="dxa"/>
                      </w:tcPr>
                      <w:p>
                        <w:pPr>
                          <w:pStyle w:val="TableParagraph"/>
                          <w:ind w:left="81"/>
                          <w:rPr>
                            <w:sz w:val="16"/>
                          </w:rPr>
                        </w:pPr>
                        <w:r>
                          <w:rPr>
                            <w:sz w:val="16"/>
                          </w:rPr>
                          <w:t>±1.5％</w:t>
                        </w:r>
                      </w:p>
                      <w:p>
                        <w:pPr>
                          <w:pStyle w:val="TableParagraph"/>
                          <w:spacing w:before="81"/>
                          <w:ind w:left="82"/>
                          <w:rPr>
                            <w:sz w:val="16"/>
                          </w:rPr>
                        </w:pPr>
                        <w:r>
                          <w:rPr>
                            <w:sz w:val="16"/>
                          </w:rPr>
                          <w:t>（其中，不超过±5mm。）</w:t>
                        </w:r>
                      </w:p>
                    </w:tc>
                  </w:tr>
                  <w:tr>
                    <w:trPr>
                      <w:trHeight w:val="561" w:hRule="atLeast"/>
                    </w:trPr>
                    <w:tc>
                      <w:tcPr>
                        <w:tcW w:w="481" w:type="dxa"/>
                        <w:vMerge/>
                        <w:tcBorders>
                          <w:top w:val="nil"/>
                        </w:tcBorders>
                      </w:tcPr>
                      <w:p>
                        <w:pPr>
                          <w:rPr>
                            <w:sz w:val="2"/>
                            <w:szCs w:val="2"/>
                          </w:rPr>
                        </w:pPr>
                      </w:p>
                    </w:tc>
                    <w:tc>
                      <w:tcPr>
                        <w:tcW w:w="1041" w:type="dxa"/>
                        <w:vMerge w:val="restart"/>
                      </w:tcPr>
                      <w:p>
                        <w:pPr>
                          <w:pStyle w:val="TableParagraph"/>
                          <w:spacing w:line="333" w:lineRule="auto"/>
                          <w:ind w:left="80" w:right="67"/>
                          <w:rPr>
                            <w:sz w:val="16"/>
                          </w:rPr>
                        </w:pPr>
                        <w:r>
                          <w:rPr>
                            <w:spacing w:val="15"/>
                            <w:sz w:val="16"/>
                          </w:rPr>
                          <w:t>中断面及小截面</w:t>
                        </w:r>
                      </w:p>
                    </w:tc>
                    <w:tc>
                      <w:tcPr>
                        <w:tcW w:w="1361" w:type="dxa"/>
                      </w:tcPr>
                      <w:p>
                        <w:pPr>
                          <w:pStyle w:val="TableParagraph"/>
                          <w:ind w:left="80"/>
                          <w:rPr>
                            <w:sz w:val="16"/>
                          </w:rPr>
                        </w:pPr>
                        <w:r>
                          <w:rPr>
                            <w:sz w:val="16"/>
                          </w:rPr>
                          <w:t>300mm以下的</w:t>
                        </w:r>
                      </w:p>
                    </w:tc>
                    <w:tc>
                      <w:tcPr>
                        <w:tcW w:w="2884" w:type="dxa"/>
                      </w:tcPr>
                      <w:p>
                        <w:pPr>
                          <w:pStyle w:val="TableParagraph"/>
                          <w:ind w:left="81"/>
                          <w:rPr>
                            <w:sz w:val="16"/>
                          </w:rPr>
                        </w:pPr>
                        <w:r>
                          <w:rPr>
                            <w:sz w:val="16"/>
                          </w:rPr>
                          <w:t>＋1.5mm －0.5mm</w:t>
                        </w:r>
                      </w:p>
                    </w:tc>
                  </w:tr>
                  <w:tr>
                    <w:trPr>
                      <w:trHeight w:val="561" w:hRule="atLeast"/>
                    </w:trPr>
                    <w:tc>
                      <w:tcPr>
                        <w:tcW w:w="481" w:type="dxa"/>
                        <w:vMerge/>
                        <w:tcBorders>
                          <w:top w:val="nil"/>
                        </w:tcBorders>
                      </w:tcPr>
                      <w:p>
                        <w:pPr>
                          <w:rPr>
                            <w:sz w:val="2"/>
                            <w:szCs w:val="2"/>
                          </w:rPr>
                        </w:pPr>
                      </w:p>
                    </w:tc>
                    <w:tc>
                      <w:tcPr>
                        <w:tcW w:w="1041" w:type="dxa"/>
                        <w:vMerge/>
                        <w:tcBorders>
                          <w:top w:val="nil"/>
                        </w:tcBorders>
                      </w:tcPr>
                      <w:p>
                        <w:pPr>
                          <w:rPr>
                            <w:sz w:val="2"/>
                            <w:szCs w:val="2"/>
                          </w:rPr>
                        </w:pPr>
                      </w:p>
                    </w:tc>
                    <w:tc>
                      <w:tcPr>
                        <w:tcW w:w="1361" w:type="dxa"/>
                      </w:tcPr>
                      <w:p>
                        <w:pPr>
                          <w:pStyle w:val="TableParagraph"/>
                          <w:ind w:left="80"/>
                          <w:rPr>
                            <w:sz w:val="16"/>
                          </w:rPr>
                        </w:pPr>
                        <w:r>
                          <w:rPr>
                            <w:sz w:val="16"/>
                          </w:rPr>
                          <w:t>超过300mm</w:t>
                        </w:r>
                      </w:p>
                      <w:p>
                        <w:pPr>
                          <w:pStyle w:val="TableParagraph"/>
                          <w:spacing w:before="81"/>
                          <w:ind w:left="80"/>
                          <w:rPr>
                            <w:sz w:val="16"/>
                          </w:rPr>
                        </w:pPr>
                        <w:r>
                          <w:rPr>
                            <w:w w:val="99"/>
                            <w:sz w:val="16"/>
                          </w:rPr>
                          <w:t>打开</w:t>
                        </w:r>
                      </w:p>
                    </w:tc>
                    <w:tc>
                      <w:tcPr>
                        <w:tcW w:w="2884" w:type="dxa"/>
                      </w:tcPr>
                      <w:p>
                        <w:pPr>
                          <w:pStyle w:val="TableParagraph"/>
                          <w:ind w:left="82"/>
                          <w:rPr>
                            <w:sz w:val="16"/>
                          </w:rPr>
                        </w:pPr>
                        <w:r>
                          <w:rPr>
                            <w:sz w:val="16"/>
                          </w:rPr>
                          <w:t>±0.5%（其中+5.0mm、-3.0mm</w:t>
                        </w:r>
                      </w:p>
                      <w:p>
                        <w:pPr>
                          <w:pStyle w:val="TableParagraph"/>
                          <w:spacing w:before="81"/>
                          <w:ind w:left="81"/>
                          <w:rPr>
                            <w:sz w:val="16"/>
                          </w:rPr>
                        </w:pPr>
                        <w:r>
                          <w:rPr>
                            <w:spacing w:val="-10"/>
                            <w:sz w:val="16"/>
                          </w:rPr>
                          <w:t>不超过。）</w:t>
                        </w:r>
                      </w:p>
                    </w:tc>
                  </w:tr>
                  <w:tr>
                    <w:trPr>
                      <w:trHeight w:val="275" w:hRule="atLeast"/>
                    </w:trPr>
                    <w:tc>
                      <w:tcPr>
                        <w:tcW w:w="2883" w:type="dxa"/>
                        <w:gridSpan w:val="3"/>
                      </w:tcPr>
                      <w:p>
                        <w:pPr>
                          <w:pStyle w:val="TableParagraph"/>
                          <w:ind w:left="80"/>
                          <w:rPr>
                            <w:sz w:val="16"/>
                          </w:rPr>
                        </w:pPr>
                        <w:r>
                          <w:rPr>
                            <w:w w:val="95"/>
                            <w:sz w:val="16"/>
                          </w:rPr>
                          <w:t>材料长度</w:t>
                        </w:r>
                      </w:p>
                    </w:tc>
                    <w:tc>
                      <w:tcPr>
                        <w:tcW w:w="2884" w:type="dxa"/>
                      </w:tcPr>
                      <w:p>
                        <w:pPr>
                          <w:pStyle w:val="TableParagraph"/>
                          <w:ind w:left="82"/>
                          <w:rPr>
                            <w:sz w:val="16"/>
                          </w:rPr>
                        </w:pPr>
                        <w:r>
                          <w:rPr>
                            <w:sz w:val="16"/>
                          </w:rPr>
                          <w:t>±５mm</w:t>
                        </w: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7211"/>
      </w:tblGrid>
      <w:tr>
        <w:trPr>
          <w:trHeight w:val="3075" w:hRule="atLeast"/>
        </w:trPr>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spacing w:line="178" w:lineRule="exact" w:before="0"/>
              <w:ind w:left="239"/>
              <w:rPr>
                <w:sz w:val="16"/>
              </w:rPr>
            </w:pPr>
            <w:r>
              <w:rPr>
                <w:sz w:val="16"/>
              </w:rPr>
              <w:t>除此之外，还应一并标注甲醛排放量的标识符号。</w:t>
            </w:r>
          </w:p>
          <w:p>
            <w:pPr>
              <w:pStyle w:val="TableParagraph"/>
              <w:spacing w:line="333" w:lineRule="auto" w:before="80"/>
              <w:ind w:left="239" w:right="70" w:hanging="160"/>
              <w:jc w:val="both"/>
              <w:rPr>
                <w:sz w:val="16"/>
              </w:rPr>
            </w:pPr>
            <w:r>
              <w:rPr>
                <w:sz w:val="16"/>
              </w:rPr>
              <w:t>5表示实施了保存处理的物品，除1至4中规定的物品外，还应一并表示性能区分、使用的木材保存剂的种类及处理方法。</w:t>
            </w:r>
          </w:p>
          <w:p>
            <w:pPr>
              <w:pStyle w:val="TableParagraph"/>
              <w:spacing w:line="333" w:lineRule="auto" w:before="2"/>
              <w:ind w:left="239" w:right="70" w:hanging="160"/>
              <w:jc w:val="both"/>
              <w:rPr>
                <w:sz w:val="16"/>
              </w:rPr>
            </w:pPr>
            <w:r>
              <w:rPr>
                <w:sz w:val="16"/>
              </w:rPr>
              <w:t>6通过伴随实际大弯曲试验或实证试验的模拟计算进行强度确认的，除规定在1至5范围内外，还应标注实施了伴随实际大弯曲试验或实证试验的模拟计算。</w:t>
            </w:r>
          </w:p>
          <w:p>
            <w:pPr>
              <w:pStyle w:val="TableParagraph"/>
              <w:spacing w:line="336" w:lineRule="auto" w:before="2"/>
              <w:ind w:left="239" w:right="-15" w:hanging="160"/>
              <w:jc w:val="both"/>
              <w:rPr>
                <w:sz w:val="16"/>
              </w:rPr>
            </w:pPr>
            <w:r>
              <w:rPr>
                <w:spacing w:val="-3"/>
                <w:sz w:val="16"/>
              </w:rPr>
              <w:t>7通过验证加载器进行强度确认时，除规定在1至6范围内外，还应标注通过验证加载器进行了强度确认。</w:t>
            </w:r>
          </w:p>
          <w:p>
            <w:pPr>
              <w:pStyle w:val="TableParagraph"/>
              <w:spacing w:line="333" w:lineRule="auto" w:before="0"/>
              <w:ind w:left="239" w:right="70" w:hanging="160"/>
              <w:jc w:val="both"/>
              <w:rPr>
                <w:sz w:val="16"/>
              </w:rPr>
            </w:pPr>
            <w:r>
              <w:rPr>
                <w:sz w:val="16"/>
              </w:rPr>
              <w:t>8注册认证机构或注册外国认证机构承认所使用粘接剂或涂料或木材保存剂均不含甲醛，且不扩散时</w:t>
            </w:r>
          </w:p>
          <w:p>
            <w:pPr>
              <w:pStyle w:val="TableParagraph"/>
              <w:spacing w:before="0"/>
              <w:ind w:left="239"/>
              <w:rPr>
                <w:sz w:val="16"/>
              </w:rPr>
            </w:pPr>
            <w:r>
              <w:rPr>
                <w:sz w:val="16"/>
              </w:rPr>
              <w:t>除1至7中规定的内容外，还可以表示该意思。</w:t>
            </w:r>
          </w:p>
        </w:tc>
      </w:tr>
      <w:tr>
        <w:trPr>
          <w:trHeight w:val="11139" w:hRule="atLeast"/>
        </w:trPr>
        <w:tc>
          <w:tcPr>
            <w:tcW w:w="1362" w:type="dxa"/>
            <w:tcBorders>
              <w:bottom w:val="nil"/>
            </w:tcBorders>
          </w:tcPr>
          <w:p>
            <w:pPr>
              <w:pStyle w:val="TableParagraph"/>
              <w:spacing w:before="30"/>
              <w:ind w:left="80"/>
              <w:rPr>
                <w:sz w:val="16"/>
              </w:rPr>
            </w:pPr>
            <w:r>
              <w:rPr>
                <w:spacing w:val="7"/>
                <w:sz w:val="16"/>
              </w:rPr>
              <w:t>表示方法</w:t>
            </w:r>
          </w:p>
        </w:tc>
        <w:tc>
          <w:tcPr>
            <w:tcW w:w="7211" w:type="dxa"/>
            <w:tcBorders>
              <w:bottom w:val="nil"/>
            </w:tcBorders>
          </w:tcPr>
          <w:p>
            <w:pPr>
              <w:pStyle w:val="TableParagraph"/>
              <w:spacing w:line="333" w:lineRule="auto" w:before="30"/>
              <w:ind w:left="239" w:right="70" w:hanging="160"/>
              <w:rPr>
                <w:sz w:val="16"/>
              </w:rPr>
            </w:pPr>
            <w:r>
              <w:rPr>
                <w:sz w:val="16"/>
              </w:rPr>
              <w:t>1显示事项项1的（1）至（8）所示事项的显示应按照以下规定的方法进行。</w:t>
            </w:r>
          </w:p>
          <w:p>
            <w:pPr>
              <w:pStyle w:val="TableParagraph"/>
              <w:numPr>
                <w:ilvl w:val="0"/>
                <w:numId w:val="11"/>
              </w:numPr>
              <w:tabs>
                <w:tab w:pos="642" w:val="left" w:leader="none"/>
              </w:tabs>
              <w:spacing w:line="240" w:lineRule="auto" w:before="1" w:after="0"/>
              <w:ind w:left="641" w:right="0" w:hanging="403"/>
              <w:jc w:val="left"/>
              <w:rPr>
                <w:sz w:val="16"/>
              </w:rPr>
            </w:pPr>
            <w:r>
              <w:rPr>
                <w:w w:val="95"/>
                <w:sz w:val="16"/>
              </w:rPr>
              <w:t>品名</w:t>
            </w:r>
          </w:p>
          <w:p>
            <w:pPr>
              <w:pStyle w:val="TableParagraph"/>
              <w:spacing w:before="81"/>
              <w:ind w:left="479"/>
              <w:rPr>
                <w:sz w:val="16"/>
              </w:rPr>
            </w:pPr>
            <w:r>
              <w:rPr>
                <w:sz w:val="16"/>
              </w:rPr>
              <w:t>A不同等级构成集成材的情况如下。</w:t>
            </w:r>
          </w:p>
          <w:p>
            <w:pPr>
              <w:pStyle w:val="TableParagraph"/>
              <w:spacing w:line="336" w:lineRule="auto" w:before="80"/>
              <w:ind w:left="800" w:right="70" w:hanging="240"/>
              <w:rPr>
                <w:sz w:val="16"/>
              </w:rPr>
            </w:pPr>
            <w:r>
              <w:rPr>
                <w:sz w:val="16"/>
              </w:rPr>
              <w:t>（a）对称不同等级构成集成材料应记载为“不同等级构成集成材料（对称构成）”，其中特定对称构成的材料应记载为“不同等级构成集成材料（特定对称构成）”。</w:t>
            </w:r>
          </w:p>
          <w:p>
            <w:pPr>
              <w:pStyle w:val="TableParagraph"/>
              <w:spacing w:line="333" w:lineRule="auto" w:before="0"/>
              <w:ind w:left="800" w:right="66" w:hanging="240"/>
              <w:rPr>
                <w:sz w:val="16"/>
              </w:rPr>
            </w:pPr>
            <w:r>
              <w:rPr>
                <w:sz w:val="16"/>
              </w:rPr>
              <w:t>（i）对于非对称异等级构成集成材料，记载为“异等级构成集成材料（非对称构成）”。</w:t>
            </w:r>
          </w:p>
          <w:p>
            <w:pPr>
              <w:pStyle w:val="TableParagraph"/>
              <w:spacing w:line="333" w:lineRule="auto" w:before="0"/>
              <w:ind w:left="800" w:right="66" w:hanging="240"/>
              <w:rPr>
                <w:sz w:val="16"/>
              </w:rPr>
            </w:pPr>
            <w:r>
              <w:rPr>
                <w:sz w:val="16"/>
              </w:rPr>
              <w:t>（u）内层特殊构成集成材料应记载为“不同等级构成集成材料（对称构成、内层特殊构成）”。</w:t>
            </w:r>
          </w:p>
          <w:p>
            <w:pPr>
              <w:pStyle w:val="TableParagraph"/>
              <w:spacing w:line="333" w:lineRule="auto" w:before="1"/>
              <w:ind w:left="640" w:right="66" w:hanging="161"/>
              <w:rPr>
                <w:sz w:val="16"/>
              </w:rPr>
            </w:pPr>
            <w:r>
              <w:rPr>
                <w:sz w:val="16"/>
              </w:rPr>
              <w:t>i同一等级构成集成材料应记载为“同一等级构成集成材料”，其中内层特殊构成集成材料应记载为“同一等级构成集成材料（内层特殊构成）”。</w:t>
            </w:r>
          </w:p>
          <w:p>
            <w:pPr>
              <w:pStyle w:val="TableParagraph"/>
              <w:spacing w:line="333" w:lineRule="auto" w:before="2"/>
              <w:ind w:left="640" w:right="66" w:hanging="161"/>
              <w:rPr>
                <w:sz w:val="16"/>
              </w:rPr>
            </w:pPr>
            <w:r>
              <w:rPr>
                <w:sz w:val="16"/>
              </w:rPr>
              <w:t>u在大断面集成材中记载为“大断面”，在中断面集成材中记载为“中断面”，在小断面集成材中记载为“小断面”。</w:t>
            </w:r>
          </w:p>
          <w:p>
            <w:pPr>
              <w:pStyle w:val="TableParagraph"/>
              <w:spacing w:line="333" w:lineRule="auto" w:before="2"/>
              <w:ind w:left="640" w:right="70" w:hanging="161"/>
              <w:rPr>
                <w:sz w:val="16"/>
              </w:rPr>
            </w:pPr>
            <w:r>
              <w:rPr>
                <w:spacing w:val="-7"/>
                <w:sz w:val="16"/>
              </w:rPr>
              <w:t>A对于所使用的结构物的部分确定的部分，标注括号，用一般的称呼记载“小屋组”、“梁”、“柱”等所使用的结构物的部分。</w:t>
            </w:r>
          </w:p>
          <w:p>
            <w:pPr>
              <w:pStyle w:val="TableParagraph"/>
              <w:numPr>
                <w:ilvl w:val="0"/>
                <w:numId w:val="11"/>
              </w:numPr>
              <w:tabs>
                <w:tab w:pos="642" w:val="left" w:leader="none"/>
              </w:tabs>
              <w:spacing w:line="240" w:lineRule="auto" w:before="2" w:after="0"/>
              <w:ind w:left="641" w:right="0" w:hanging="403"/>
              <w:jc w:val="left"/>
              <w:rPr>
                <w:sz w:val="16"/>
              </w:rPr>
            </w:pPr>
            <w:r>
              <w:rPr>
                <w:w w:val="95"/>
                <w:sz w:val="16"/>
              </w:rPr>
              <w:t>强度等级</w:t>
            </w:r>
          </w:p>
          <w:p>
            <w:pPr>
              <w:pStyle w:val="TableParagraph"/>
              <w:spacing w:before="80"/>
              <w:ind w:left="640"/>
              <w:rPr>
                <w:sz w:val="16"/>
              </w:rPr>
            </w:pPr>
            <w:r>
              <w:rPr>
                <w:sz w:val="16"/>
              </w:rPr>
              <w:t>记载强度等级。</w:t>
            </w:r>
          </w:p>
          <w:p>
            <w:pPr>
              <w:pStyle w:val="TableParagraph"/>
              <w:numPr>
                <w:ilvl w:val="0"/>
                <w:numId w:val="11"/>
              </w:numPr>
              <w:tabs>
                <w:tab w:pos="642" w:val="left" w:leader="none"/>
              </w:tabs>
              <w:spacing w:line="240" w:lineRule="auto" w:before="81" w:after="0"/>
              <w:ind w:left="641" w:right="0" w:hanging="403"/>
              <w:jc w:val="left"/>
              <w:rPr>
                <w:sz w:val="16"/>
              </w:rPr>
            </w:pPr>
            <w:r>
              <w:rPr>
                <w:w w:val="95"/>
                <w:sz w:val="16"/>
              </w:rPr>
              <w:t>材面品质</w:t>
            </w:r>
          </w:p>
          <w:p>
            <w:pPr>
              <w:pStyle w:val="TableParagraph"/>
              <w:spacing w:before="80"/>
              <w:ind w:left="640"/>
              <w:rPr>
                <w:sz w:val="16"/>
              </w:rPr>
            </w:pPr>
            <w:r>
              <w:rPr>
                <w:spacing w:val="-14"/>
                <w:sz w:val="16"/>
              </w:rPr>
              <w:t>记载为“1种”、“2种”或“3种”。</w:t>
            </w:r>
          </w:p>
          <w:p>
            <w:pPr>
              <w:pStyle w:val="TableParagraph"/>
              <w:numPr>
                <w:ilvl w:val="0"/>
                <w:numId w:val="11"/>
              </w:numPr>
              <w:tabs>
                <w:tab w:pos="642" w:val="left" w:leader="none"/>
              </w:tabs>
              <w:spacing w:line="240" w:lineRule="auto" w:before="81" w:after="0"/>
              <w:ind w:left="641" w:right="0" w:hanging="403"/>
              <w:jc w:val="left"/>
              <w:rPr>
                <w:sz w:val="16"/>
              </w:rPr>
            </w:pPr>
            <w:r>
              <w:rPr>
                <w:w w:val="95"/>
                <w:sz w:val="16"/>
              </w:rPr>
              <w:t>粘合性能</w:t>
            </w:r>
          </w:p>
          <w:p>
            <w:pPr>
              <w:pStyle w:val="TableParagraph"/>
              <w:spacing w:before="81"/>
              <w:ind w:left="479"/>
              <w:jc w:val="both"/>
              <w:rPr>
                <w:sz w:val="16"/>
              </w:rPr>
            </w:pPr>
            <w:r>
              <w:rPr>
                <w:spacing w:val="-9"/>
                <w:sz w:val="16"/>
              </w:rPr>
              <w:t>A记载为“使用环境A”、“使用环境B”或“使用环境C”。</w:t>
            </w:r>
          </w:p>
          <w:p>
            <w:pPr>
              <w:pStyle w:val="TableParagraph"/>
              <w:spacing w:line="333" w:lineRule="auto" w:before="80"/>
              <w:ind w:left="640" w:right="66" w:hanging="161"/>
              <w:jc w:val="both"/>
              <w:rPr>
                <w:sz w:val="16"/>
              </w:rPr>
            </w:pPr>
            <w:r>
              <w:rPr>
                <w:sz w:val="16"/>
              </w:rPr>
              <w:t>i作为用于墙壁、地板或屋顶材料而制造的材料，在使用环境之后标注括号应记载粘接剂名称或粘接剂的记号（间苯二酚树脂为“RF”，间苯二酚·苯酚树脂为“RPF”，三聚氰胺树脂为“MF”，水性高分子异氰酸酯系树脂为“API”，三聚氰胺尿素共缩合树脂为“M UF”）。但是，使用与层叠方向在长度方向上不同的粘接剂时，记载为（积层：“粘接剂名称或粘接剂的记号”，F/J：“粘接剂名称或粘接剂的记号”）。</w:t>
            </w:r>
          </w:p>
          <w:p>
            <w:pPr>
              <w:pStyle w:val="TableParagraph"/>
              <w:numPr>
                <w:ilvl w:val="0"/>
                <w:numId w:val="11"/>
              </w:numPr>
              <w:tabs>
                <w:tab w:pos="641" w:val="left" w:leader="none"/>
              </w:tabs>
              <w:spacing w:line="240" w:lineRule="auto" w:before="5" w:after="0"/>
              <w:ind w:left="640" w:right="0" w:hanging="402"/>
              <w:jc w:val="both"/>
              <w:rPr>
                <w:sz w:val="16"/>
              </w:rPr>
            </w:pPr>
            <w:r>
              <w:rPr>
                <w:w w:val="95"/>
                <w:sz w:val="16"/>
              </w:rPr>
              <w:t>树种名称</w:t>
            </w:r>
          </w:p>
          <w:p>
            <w:pPr>
              <w:pStyle w:val="TableParagraph"/>
              <w:spacing w:line="333" w:lineRule="auto" w:before="81"/>
              <w:ind w:left="479" w:right="43" w:firstLine="160"/>
              <w:jc w:val="both"/>
              <w:rPr>
                <w:sz w:val="16"/>
              </w:rPr>
            </w:pPr>
            <w:r>
              <w:rPr>
                <w:sz w:val="16"/>
              </w:rPr>
              <w:t>以其最一般的名称记载树种名。但是，使用多个树种时要记载为“树种名”（最外层）、“树种名”（外层）、“树种名”（中间层）、“树种名”（内层）。另外，在同一树种跨越多个层域的情况下，应汇总记载相应的层。</w:t>
            </w:r>
          </w:p>
          <w:p>
            <w:pPr>
              <w:pStyle w:val="TableParagraph"/>
              <w:numPr>
                <w:ilvl w:val="0"/>
                <w:numId w:val="11"/>
              </w:numPr>
              <w:tabs>
                <w:tab w:pos="642" w:val="left" w:leader="none"/>
              </w:tabs>
              <w:spacing w:line="240" w:lineRule="auto" w:before="3" w:after="0"/>
              <w:ind w:left="641" w:right="0" w:hanging="403"/>
              <w:jc w:val="both"/>
              <w:rPr>
                <w:sz w:val="16"/>
              </w:rPr>
            </w:pPr>
            <w:r>
              <w:rPr>
                <w:w w:val="95"/>
                <w:sz w:val="16"/>
              </w:rPr>
              <w:t>尺寸</w:t>
            </w:r>
          </w:p>
          <w:p>
            <w:pPr>
              <w:pStyle w:val="TableParagraph"/>
              <w:spacing w:line="333" w:lineRule="auto" w:before="81"/>
              <w:ind w:left="479" w:right="66" w:firstLine="160"/>
              <w:rPr>
                <w:sz w:val="16"/>
              </w:rPr>
            </w:pPr>
            <w:r>
              <w:rPr>
                <w:w w:val="95"/>
                <w:sz w:val="16"/>
              </w:rPr>
              <w:t>短边、长边及材长（除直材以外的，仅限于短边及长边）应以毫米尺、厘米或米为单位，标明单位。</w:t>
            </w:r>
          </w:p>
          <w:p>
            <w:pPr>
              <w:pStyle w:val="TableParagraph"/>
              <w:numPr>
                <w:ilvl w:val="0"/>
                <w:numId w:val="11"/>
              </w:numPr>
              <w:tabs>
                <w:tab w:pos="642" w:val="left" w:leader="none"/>
              </w:tabs>
              <w:spacing w:line="240" w:lineRule="auto" w:before="1" w:after="0"/>
              <w:ind w:left="641" w:right="0" w:hanging="403"/>
              <w:jc w:val="left"/>
              <w:rPr>
                <w:sz w:val="16"/>
              </w:rPr>
            </w:pPr>
            <w:r>
              <w:rPr>
                <w:sz w:val="16"/>
              </w:rPr>
              <w:t>层压板数</w:t>
            </w:r>
          </w:p>
          <w:p>
            <w:pPr>
              <w:pStyle w:val="TableParagraph"/>
              <w:spacing w:before="81"/>
              <w:ind w:left="640"/>
              <w:rPr>
                <w:sz w:val="16"/>
              </w:rPr>
            </w:pPr>
            <w:r>
              <w:rPr>
                <w:sz w:val="16"/>
              </w:rPr>
              <w:t>记载层压板的层叠数。</w:t>
            </w:r>
          </w:p>
          <w:p>
            <w:pPr>
              <w:pStyle w:val="TableParagraph"/>
              <w:numPr>
                <w:ilvl w:val="0"/>
                <w:numId w:val="11"/>
              </w:numPr>
              <w:tabs>
                <w:tab w:pos="642" w:val="left" w:leader="none"/>
              </w:tabs>
              <w:spacing w:line="240" w:lineRule="auto" w:before="80" w:after="0"/>
              <w:ind w:left="641" w:right="0" w:hanging="403"/>
              <w:jc w:val="left"/>
              <w:rPr>
                <w:sz w:val="16"/>
              </w:rPr>
            </w:pPr>
            <w:r>
              <w:rPr>
                <w:w w:val="95"/>
                <w:sz w:val="16"/>
              </w:rPr>
              <w:t>检查方法</w:t>
            </w:r>
          </w:p>
          <w:p>
            <w:pPr>
              <w:pStyle w:val="TableParagraph"/>
              <w:spacing w:before="81"/>
              <w:ind w:left="640"/>
              <w:rPr>
                <w:sz w:val="16"/>
              </w:rPr>
            </w:pPr>
            <w:r>
              <w:rPr>
                <w:sz w:val="16"/>
              </w:rPr>
              <w:t>进行附记3的（7）的a的弯曲A试验时，记载进行了弯曲性能试验的意思</w:t>
            </w:r>
          </w:p>
        </w:tc>
      </w:tr>
    </w:tbl>
    <w:p>
      <w:pPr>
        <w:rPr>
          <w:sz w:val="2"/>
          <w:szCs w:val="2"/>
        </w:rPr>
      </w:pPr>
      <w:r>
        <w:rPr/>
        <w:pict>
          <v:rect style="position:absolute;margin-left:74.339996pt;margin-top:70.860001pt;width:.48pt;height:711.24pt;mso-position-horizontal-relative:page;mso-position-vertical-relative:page;z-index:15737344" id="docshape22" filled="true" fillcolor="#000000" stroked="false">
            <v:fill type="solid"/>
            <w10:wrap type="none"/>
          </v:rect>
        </w:pict>
      </w:r>
    </w:p>
    <w:p>
      <w:pPr>
        <w:spacing w:after="0"/>
        <w:rPr>
          <w:sz w:val="2"/>
          <w:szCs w:val="2"/>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11932" w:hRule="atLeast"/>
        </w:trPr>
        <w:tc>
          <w:tcPr>
            <w:tcW w:w="320" w:type="dxa"/>
            <w:vMerge w:val="restart"/>
            <w:tcBorders>
              <w:top w:val="nil"/>
            </w:tcBorders>
          </w:tcPr>
          <w:p>
            <w:pPr>
              <w:pStyle w:val="TableParagraph"/>
              <w:spacing w:before="0"/>
              <w:rPr>
                <w:rFonts w:ascii="Times New Roman"/>
                <w:sz w:val="14"/>
              </w:rPr>
            </w:pPr>
          </w:p>
        </w:tc>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spacing w:line="178" w:lineRule="exact" w:before="0"/>
              <w:ind w:left="480"/>
              <w:rPr>
                <w:sz w:val="16"/>
              </w:rPr>
            </w:pPr>
            <w:r>
              <w:rPr>
                <w:w w:val="95"/>
                <w:sz w:val="16"/>
              </w:rPr>
              <w:t>的意思。</w:t>
            </w:r>
          </w:p>
          <w:p>
            <w:pPr>
              <w:pStyle w:val="TableParagraph"/>
              <w:spacing w:line="333" w:lineRule="auto" w:before="80"/>
              <w:ind w:left="240" w:right="69" w:hanging="160"/>
              <w:jc w:val="both"/>
              <w:rPr>
                <w:sz w:val="16"/>
              </w:rPr>
            </w:pPr>
            <w:r>
              <w:rPr>
                <w:sz w:val="16"/>
              </w:rPr>
              <w:t>2根据显示事项的项2，在显示使用方向时，上表面（指承受负荷的面。以下相同。）的位置，记载其面为上面的意思。</w:t>
            </w:r>
          </w:p>
          <w:p>
            <w:pPr>
              <w:pStyle w:val="TableParagraph"/>
              <w:spacing w:line="333" w:lineRule="auto" w:before="2"/>
              <w:ind w:left="240" w:right="67" w:hanging="160"/>
              <w:jc w:val="both"/>
              <w:rPr>
                <w:sz w:val="16"/>
              </w:rPr>
            </w:pPr>
            <w:r>
              <w:rPr>
                <w:spacing w:val="-2"/>
                <w:sz w:val="16"/>
              </w:rPr>
              <w:t>3根据显示事项的项3，在使用宽度剥离未评价层压板的情况下，在“品名”的事项之后，在“（宽度剥离未评价层压板使用：中间层）”、记载为“（使用未评价层压板：内层）”或“（使用未评价层压板：中间层、内层）”，并按照标注事项项2进行标注。</w:t>
            </w:r>
          </w:p>
          <w:p>
            <w:pPr>
              <w:pStyle w:val="TableParagraph"/>
              <w:spacing w:line="336" w:lineRule="auto" w:before="2"/>
              <w:ind w:left="240" w:right="67" w:hanging="160"/>
              <w:jc w:val="both"/>
              <w:rPr>
                <w:sz w:val="16"/>
              </w:rPr>
            </w:pPr>
            <w:r>
              <w:rPr>
                <w:sz w:val="16"/>
              </w:rPr>
              <w:t>4根据标注事项项4，在标注甲醛释放量的标注符号时，应根据以下（1）至（4）的规定进行记载。</w:t>
            </w:r>
          </w:p>
          <w:p>
            <w:pPr>
              <w:pStyle w:val="TableParagraph"/>
              <w:numPr>
                <w:ilvl w:val="0"/>
                <w:numId w:val="12"/>
              </w:numPr>
              <w:tabs>
                <w:tab w:pos="657" w:val="left" w:leader="none"/>
              </w:tabs>
              <w:spacing w:line="203" w:lineRule="exact" w:before="0" w:after="0"/>
              <w:ind w:left="656" w:right="0" w:hanging="417"/>
              <w:jc w:val="both"/>
              <w:rPr>
                <w:sz w:val="16"/>
              </w:rPr>
            </w:pPr>
            <w:r>
              <w:rPr>
                <w:w w:val="95"/>
                <w:sz w:val="16"/>
              </w:rPr>
              <w:t>根据附记3（9）的甲醛释放量试验的试验结果为甲醛释放量</w:t>
            </w:r>
          </w:p>
          <w:p>
            <w:pPr>
              <w:pStyle w:val="TableParagraph"/>
              <w:spacing w:before="80"/>
              <w:ind w:left="480"/>
              <w:rPr>
                <w:sz w:val="16"/>
              </w:rPr>
            </w:pPr>
            <w:r>
              <w:rPr>
                <w:sz w:val="16"/>
              </w:rPr>
              <w:t>（仅限于显示甲醛释放量的物质。）项基准栏的表F☆☆</w:t>
            </w:r>
          </w:p>
          <w:p>
            <w:pPr>
              <w:pStyle w:val="TableParagraph"/>
              <w:spacing w:before="81"/>
              <w:ind w:left="480"/>
              <w:rPr>
                <w:sz w:val="16"/>
              </w:rPr>
            </w:pPr>
            <w:r>
              <w:rPr>
                <w:spacing w:val="-4"/>
                <w:sz w:val="16"/>
              </w:rPr>
              <w:t>符合表示为☆☆的项目时，记载为“F☆☆☆”。</w:t>
            </w:r>
          </w:p>
          <w:p>
            <w:pPr>
              <w:pStyle w:val="TableParagraph"/>
              <w:numPr>
                <w:ilvl w:val="0"/>
                <w:numId w:val="12"/>
              </w:numPr>
              <w:tabs>
                <w:tab w:pos="657" w:val="left" w:leader="none"/>
              </w:tabs>
              <w:spacing w:line="240" w:lineRule="auto" w:before="80" w:after="0"/>
              <w:ind w:left="656" w:right="0" w:hanging="417"/>
              <w:jc w:val="left"/>
              <w:rPr>
                <w:sz w:val="16"/>
              </w:rPr>
            </w:pPr>
            <w:r>
              <w:rPr>
                <w:w w:val="95"/>
                <w:sz w:val="16"/>
              </w:rPr>
              <w:t>根据附记3（9）的甲醛释放量试验的试验结果为甲醛释放量</w:t>
            </w:r>
          </w:p>
          <w:p>
            <w:pPr>
              <w:pStyle w:val="TableParagraph"/>
              <w:spacing w:before="81"/>
              <w:ind w:left="480"/>
              <w:rPr>
                <w:sz w:val="16"/>
              </w:rPr>
            </w:pPr>
            <w:r>
              <w:rPr>
                <w:sz w:val="16"/>
              </w:rPr>
              <w:t>（仅限于显示甲醛释放量的物质。）项基准栏的表F☆☆</w:t>
            </w:r>
          </w:p>
          <w:p>
            <w:pPr>
              <w:pStyle w:val="TableParagraph"/>
              <w:spacing w:before="81"/>
              <w:ind w:left="480"/>
              <w:rPr>
                <w:sz w:val="16"/>
              </w:rPr>
            </w:pPr>
            <w:r>
              <w:rPr>
                <w:spacing w:val="-5"/>
                <w:sz w:val="16"/>
              </w:rPr>
              <w:t>符合表示为☆的项目时，记载为“F☆☆”。</w:t>
            </w:r>
          </w:p>
          <w:p>
            <w:pPr>
              <w:pStyle w:val="TableParagraph"/>
              <w:numPr>
                <w:ilvl w:val="0"/>
                <w:numId w:val="12"/>
              </w:numPr>
              <w:tabs>
                <w:tab w:pos="657" w:val="left" w:leader="none"/>
              </w:tabs>
              <w:spacing w:line="240" w:lineRule="auto" w:before="80" w:after="0"/>
              <w:ind w:left="656" w:right="0" w:hanging="417"/>
              <w:jc w:val="left"/>
              <w:rPr>
                <w:sz w:val="16"/>
              </w:rPr>
            </w:pPr>
            <w:r>
              <w:rPr>
                <w:w w:val="95"/>
                <w:sz w:val="16"/>
              </w:rPr>
              <w:t>根据附记3（9）的甲醛释放量试验的试验结果为甲醛释放量</w:t>
            </w:r>
          </w:p>
          <w:p>
            <w:pPr>
              <w:pStyle w:val="TableParagraph"/>
              <w:spacing w:line="336" w:lineRule="auto" w:before="81"/>
              <w:ind w:left="480" w:right="69"/>
              <w:rPr>
                <w:sz w:val="16"/>
              </w:rPr>
            </w:pPr>
            <w:r>
              <w:rPr>
                <w:w w:val="95"/>
                <w:sz w:val="16"/>
              </w:rPr>
              <w:t>（仅限于显示甲醛释放量的物质。）项基准栏的表F☆☆表示的项时，记载为“F☆☆”。</w:t>
            </w:r>
          </w:p>
          <w:p>
            <w:pPr>
              <w:pStyle w:val="TableParagraph"/>
              <w:numPr>
                <w:ilvl w:val="0"/>
                <w:numId w:val="12"/>
              </w:numPr>
              <w:tabs>
                <w:tab w:pos="657" w:val="left" w:leader="none"/>
              </w:tabs>
              <w:spacing w:line="203" w:lineRule="exact" w:before="0" w:after="0"/>
              <w:ind w:left="656" w:right="0" w:hanging="417"/>
              <w:jc w:val="left"/>
              <w:rPr>
                <w:sz w:val="16"/>
              </w:rPr>
            </w:pPr>
            <w:r>
              <w:rPr>
                <w:w w:val="95"/>
                <w:sz w:val="16"/>
              </w:rPr>
              <w:t>根据附记3（9）的甲醛释放量试验的试验结果为甲醛释放量</w:t>
            </w:r>
          </w:p>
          <w:p>
            <w:pPr>
              <w:pStyle w:val="TableParagraph"/>
              <w:spacing w:line="333" w:lineRule="auto" w:before="80"/>
              <w:ind w:left="480" w:right="69"/>
              <w:rPr>
                <w:sz w:val="16"/>
              </w:rPr>
            </w:pPr>
            <w:r>
              <w:rPr>
                <w:w w:val="95"/>
                <w:sz w:val="16"/>
              </w:rPr>
              <w:t>（仅限于显示甲醛释放量的物质。）项基准栏的表F☆S和表示的项时，记载为“F☆S”。</w:t>
            </w:r>
          </w:p>
          <w:p>
            <w:pPr>
              <w:pStyle w:val="TableParagraph"/>
              <w:spacing w:line="333" w:lineRule="auto" w:before="2"/>
              <w:ind w:left="240" w:right="69" w:hanging="160"/>
              <w:jc w:val="both"/>
              <w:rPr>
                <w:sz w:val="16"/>
              </w:rPr>
            </w:pPr>
            <w:r>
              <w:rPr>
                <w:sz w:val="16"/>
              </w:rPr>
              <w:t>5在根据标注事项5进行表示实施了保存处理的情况下，性能区分除了记载为“保存处理K3”或“保存K3”之外，还应将使用的木材保存剂的种类用表11的左栏所示的木材保存剂名称或该表右栏所示的木材保存剂的记号进行记载。另外，在性能分类之后，应将处理方法记载为“（产品处理）”或“（层压处理）”。</w:t>
            </w:r>
          </w:p>
          <w:p>
            <w:pPr>
              <w:pStyle w:val="TableParagraph"/>
              <w:spacing w:before="2"/>
              <w:ind w:left="80"/>
              <w:jc w:val="both"/>
              <w:rPr>
                <w:sz w:val="16"/>
              </w:rPr>
            </w:pPr>
            <w:r>
              <w:rPr>
                <w:sz w:val="16"/>
              </w:rPr>
              <w:t>表11木材防腐剂符号</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line="333" w:lineRule="auto" w:before="119"/>
              <w:ind w:left="240" w:right="66" w:hanging="160"/>
              <w:jc w:val="both"/>
              <w:rPr>
                <w:sz w:val="16"/>
              </w:rPr>
            </w:pPr>
            <w:r>
              <w:rPr>
                <w:sz w:val="16"/>
              </w:rPr>
              <w:t>6根据显示事项项6，进行表示通过伴随实际大弯曲试验或实证试验的模拟计算进行了强度确认的情况下，对于实施了基于实际大弯曲试验的强度确认的情况，称为“实施基于实际大弯曲试验的强度确认”等通过伴随实证试验的模拟计算进行强度确认时，记载为“实施伴随实证试验的模拟计算的强度确认”等。</w:t>
            </w:r>
          </w:p>
          <w:p>
            <w:pPr>
              <w:pStyle w:val="TableParagraph"/>
              <w:spacing w:line="336" w:lineRule="auto" w:before="3"/>
              <w:ind w:left="240" w:right="69" w:hanging="160"/>
              <w:jc w:val="both"/>
              <w:rPr>
                <w:sz w:val="16"/>
              </w:rPr>
            </w:pPr>
            <w:r>
              <w:rPr>
                <w:sz w:val="16"/>
              </w:rPr>
              <w:t>7根据显示事项的7，在显示通过验证加载器进行了强度确认的情况下，记载为“实施基于验证加载器的强度确认”。</w:t>
            </w:r>
          </w:p>
          <w:p>
            <w:pPr>
              <w:pStyle w:val="TableParagraph"/>
              <w:spacing w:line="333" w:lineRule="auto" w:before="0"/>
              <w:ind w:left="240" w:right="69" w:hanging="160"/>
              <w:jc w:val="both"/>
              <w:rPr>
                <w:sz w:val="16"/>
              </w:rPr>
            </w:pPr>
            <w:r>
              <w:rPr>
                <w:sz w:val="16"/>
              </w:rPr>
              <w:t>8根据标注事项项8，在进行粘合剂或涂料或木材保存剂中不含甲醛或不扩散的标注时，采用以下方法之一。</w:t>
            </w:r>
          </w:p>
          <w:p>
            <w:pPr>
              <w:pStyle w:val="TableParagraph"/>
              <w:numPr>
                <w:ilvl w:val="0"/>
                <w:numId w:val="13"/>
              </w:numPr>
              <w:tabs>
                <w:tab w:pos="481" w:val="left" w:leader="none"/>
              </w:tabs>
              <w:spacing w:line="240" w:lineRule="auto" w:before="0" w:after="0"/>
              <w:ind w:left="480" w:right="0" w:hanging="401"/>
              <w:jc w:val="both"/>
              <w:rPr>
                <w:sz w:val="16"/>
              </w:rPr>
            </w:pPr>
            <w:r>
              <w:rPr>
                <w:w w:val="95"/>
                <w:sz w:val="16"/>
              </w:rPr>
              <w:t>列举该粘合剂或涂料或木材保存剂方法</w:t>
            </w:r>
          </w:p>
          <w:p>
            <w:pPr>
              <w:pStyle w:val="TableParagraph"/>
              <w:spacing w:before="80"/>
              <w:ind w:left="400"/>
              <w:rPr>
                <w:sz w:val="16"/>
              </w:rPr>
            </w:pPr>
            <w:r>
              <w:rPr>
                <w:spacing w:val="-81"/>
                <w:sz w:val="16"/>
              </w:rPr>
              <w:t>（“使用非甲醛类粘合剂及不释放甲醛的涂料”等。）</w:t>
            </w:r>
          </w:p>
          <w:p>
            <w:pPr>
              <w:pStyle w:val="TableParagraph"/>
              <w:numPr>
                <w:ilvl w:val="0"/>
                <w:numId w:val="13"/>
              </w:numPr>
              <w:tabs>
                <w:tab w:pos="481" w:val="left" w:leader="none"/>
              </w:tabs>
              <w:spacing w:line="240" w:lineRule="auto" w:before="81" w:after="0"/>
              <w:ind w:left="480" w:right="0" w:hanging="401"/>
              <w:jc w:val="left"/>
              <w:rPr>
                <w:sz w:val="16"/>
              </w:rPr>
            </w:pPr>
            <w:r>
              <w:rPr>
                <w:w w:val="95"/>
                <w:sz w:val="16"/>
              </w:rPr>
              <w:t>记载为“不使用甲醛”方法</w:t>
            </w:r>
          </w:p>
          <w:p>
            <w:pPr>
              <w:pStyle w:val="TableParagraph"/>
              <w:spacing w:line="280" w:lineRule="atLeast" w:before="6"/>
              <w:ind w:left="240" w:right="69" w:hanging="160"/>
              <w:rPr>
                <w:sz w:val="16"/>
              </w:rPr>
            </w:pPr>
            <w:r>
              <w:rPr>
                <w:sz w:val="16"/>
              </w:rPr>
              <w:t>9显示事项项1中规定的事项的显示，应根据附记样式，在各个或各后面容易看到的地方。</w:t>
            </w:r>
          </w:p>
        </w:tc>
      </w:tr>
      <w:tr>
        <w:trPr>
          <w:trHeight w:val="275" w:hRule="atLeast"/>
        </w:trPr>
        <w:tc>
          <w:tcPr>
            <w:tcW w:w="320" w:type="dxa"/>
            <w:vMerge/>
            <w:tcBorders>
              <w:top w:val="nil"/>
            </w:tcBorders>
          </w:tcPr>
          <w:p>
            <w:pPr>
              <w:rPr>
                <w:sz w:val="2"/>
                <w:szCs w:val="2"/>
              </w:rPr>
            </w:pPr>
          </w:p>
        </w:tc>
        <w:tc>
          <w:tcPr>
            <w:tcW w:w="1362" w:type="dxa"/>
          </w:tcPr>
          <w:p>
            <w:pPr>
              <w:pStyle w:val="TableParagraph"/>
              <w:spacing w:before="30"/>
              <w:ind w:left="80"/>
              <w:rPr>
                <w:sz w:val="16"/>
              </w:rPr>
            </w:pPr>
            <w:r>
              <w:rPr>
                <w:spacing w:val="-11"/>
                <w:w w:val="95"/>
                <w:sz w:val="16"/>
              </w:rPr>
              <w:t>表示禁止事项</w:t>
            </w:r>
          </w:p>
        </w:tc>
        <w:tc>
          <w:tcPr>
            <w:tcW w:w="7211" w:type="dxa"/>
          </w:tcPr>
          <w:p>
            <w:pPr>
              <w:pStyle w:val="TableParagraph"/>
              <w:spacing w:before="30"/>
              <w:ind w:left="80"/>
              <w:rPr>
                <w:sz w:val="16"/>
              </w:rPr>
            </w:pPr>
            <w:r>
              <w:rPr>
                <w:sz w:val="16"/>
              </w:rPr>
              <w:t>与第3条第1项的表显示禁止事项的项相同。</w:t>
            </w:r>
          </w:p>
        </w:tc>
      </w:tr>
    </w:tbl>
    <w:p>
      <w:pPr>
        <w:pStyle w:val="BodyText"/>
        <w:spacing w:before="37"/>
        <w:ind w:left="271"/>
      </w:pPr>
      <w:r>
        <w:rPr/>
        <w:pict>
          <v:shape style="position:absolute;margin-left:164.460007pt;margin-top:424.620026pt;width:241.1pt;height:43.3pt;mso-position-horizontal-relative:page;mso-position-vertical-relative:page;z-index:15737856" type="#_x0000_t202" id="docshape2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4"/>
                    <w:gridCol w:w="1522"/>
                  </w:tblGrid>
                  <w:tr>
                    <w:trPr>
                      <w:trHeight w:val="276" w:hRule="atLeast"/>
                    </w:trPr>
                    <w:tc>
                      <w:tcPr>
                        <w:tcW w:w="3284" w:type="dxa"/>
                      </w:tcPr>
                      <w:p>
                        <w:pPr>
                          <w:pStyle w:val="TableParagraph"/>
                          <w:spacing w:before="39"/>
                          <w:ind w:left="1141" w:right="1133"/>
                          <w:jc w:val="center"/>
                          <w:rPr>
                            <w:sz w:val="16"/>
                          </w:rPr>
                        </w:pPr>
                        <w:r>
                          <w:rPr>
                            <w:sz w:val="16"/>
                          </w:rPr>
                          <w:t>木材防腐剂名称</w:t>
                        </w:r>
                      </w:p>
                    </w:tc>
                    <w:tc>
                      <w:tcPr>
                        <w:tcW w:w="1522" w:type="dxa"/>
                      </w:tcPr>
                      <w:p>
                        <w:pPr>
                          <w:pStyle w:val="TableParagraph"/>
                          <w:spacing w:before="39"/>
                          <w:ind w:left="120"/>
                          <w:rPr>
                            <w:sz w:val="16"/>
                          </w:rPr>
                        </w:pPr>
                        <w:r>
                          <w:rPr>
                            <w:w w:val="95"/>
                            <w:sz w:val="16"/>
                          </w:rPr>
                          <w:t>木材防腐剂符号</w:t>
                        </w:r>
                      </w:p>
                    </w:tc>
                  </w:tr>
                  <w:tr>
                    <w:trPr>
                      <w:trHeight w:val="275" w:hRule="atLeast"/>
                    </w:trPr>
                    <w:tc>
                      <w:tcPr>
                        <w:tcW w:w="3284" w:type="dxa"/>
                      </w:tcPr>
                      <w:p>
                        <w:pPr>
                          <w:pStyle w:val="TableParagraph"/>
                          <w:ind w:left="39"/>
                          <w:rPr>
                            <w:sz w:val="16"/>
                          </w:rPr>
                        </w:pPr>
                        <w:r>
                          <w:rPr>
                            <w:sz w:val="16"/>
                          </w:rPr>
                          <w:t>二癸基二甲基氯化铵剂</w:t>
                        </w:r>
                      </w:p>
                    </w:tc>
                    <w:tc>
                      <w:tcPr>
                        <w:tcW w:w="1522" w:type="dxa"/>
                      </w:tcPr>
                      <w:p>
                        <w:pPr>
                          <w:pStyle w:val="TableParagraph"/>
                          <w:ind w:left="120"/>
                          <w:rPr>
                            <w:sz w:val="16"/>
                          </w:rPr>
                        </w:pPr>
                        <w:r>
                          <w:rPr>
                            <w:sz w:val="16"/>
                          </w:rPr>
                          <w:t>ＡＡＣ－１</w:t>
                        </w:r>
                      </w:p>
                    </w:tc>
                  </w:tr>
                  <w:tr>
                    <w:trPr>
                      <w:trHeight w:val="275" w:hRule="atLeast"/>
                    </w:trPr>
                    <w:tc>
                      <w:tcPr>
                        <w:tcW w:w="3284" w:type="dxa"/>
                      </w:tcPr>
                      <w:p>
                        <w:pPr>
                          <w:pStyle w:val="TableParagraph"/>
                          <w:ind w:left="39"/>
                          <w:rPr>
                            <w:sz w:val="16"/>
                          </w:rPr>
                        </w:pPr>
                        <w:r>
                          <w:rPr>
                            <w:sz w:val="16"/>
                          </w:rPr>
                          <w:t>西普洛康唑-咪唑啉</w:t>
                        </w:r>
                      </w:p>
                    </w:tc>
                    <w:tc>
                      <w:tcPr>
                        <w:tcW w:w="1522" w:type="dxa"/>
                      </w:tcPr>
                      <w:p>
                        <w:pPr>
                          <w:pStyle w:val="TableParagraph"/>
                          <w:ind w:left="120"/>
                          <w:rPr>
                            <w:sz w:val="16"/>
                          </w:rPr>
                        </w:pPr>
                        <w:r>
                          <w:rPr>
                            <w:sz w:val="16"/>
                          </w:rPr>
                          <w:t>ＡＺＮ</w:t>
                        </w:r>
                      </w:p>
                    </w:tc>
                  </w:tr>
                </w:tbl>
                <w:p>
                  <w:pPr>
                    <w:pStyle w:val="BodyText"/>
                  </w:pPr>
                </w:p>
              </w:txbxContent>
            </v:textbox>
            <w10:wrap type="none"/>
          </v:shape>
        </w:pict>
      </w:r>
      <w:r>
        <w:rPr/>
        <w:t>2前项的苎麻的质量标准如下。</w:t>
      </w:r>
    </w:p>
    <w:p>
      <w:pPr>
        <w:pStyle w:val="ListParagraph"/>
        <w:numPr>
          <w:ilvl w:val="0"/>
          <w:numId w:val="14"/>
        </w:numPr>
        <w:tabs>
          <w:tab w:pos="753" w:val="left" w:leader="none"/>
        </w:tabs>
        <w:spacing w:line="192" w:lineRule="auto" w:before="81" w:after="33"/>
        <w:ind w:left="752" w:right="0" w:hanging="401"/>
        <w:jc w:val="left"/>
        <w:rPr>
          <w:sz w:val="16"/>
        </w:rPr>
      </w:pPr>
      <w:r>
        <w:rPr/>
        <w:drawing>
          <wp:anchor distT="0" distB="0" distL="0" distR="0" allowOverlap="1" layoutInCell="1" locked="0" behindDoc="0" simplePos="0" relativeHeight="15738368">
            <wp:simplePos x="0" y="0"/>
            <wp:positionH relativeFrom="page">
              <wp:posOffset>5420867</wp:posOffset>
            </wp:positionH>
            <wp:positionV relativeFrom="paragraph">
              <wp:posOffset>390018</wp:posOffset>
            </wp:positionV>
            <wp:extent cx="185928" cy="762762"/>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85928" cy="762762"/>
                    </a:xfrm>
                    <a:prstGeom prst="rect">
                      <a:avLst/>
                    </a:prstGeom>
                  </pic:spPr>
                </pic:pic>
              </a:graphicData>
            </a:graphic>
          </wp:anchor>
        </w:drawing>
      </w:r>
      <w:r>
        <w:rPr>
          <w:sz w:val="16"/>
        </w:rPr>
        <w:t>目视区分</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1"/>
        <w:gridCol w:w="842"/>
        <w:gridCol w:w="881"/>
        <w:gridCol w:w="882"/>
        <w:gridCol w:w="881"/>
        <w:gridCol w:w="321"/>
        <w:gridCol w:w="561"/>
        <w:gridCol w:w="662"/>
        <w:gridCol w:w="261"/>
        <w:gridCol w:w="922"/>
        <w:gridCol w:w="922"/>
        <w:gridCol w:w="922"/>
      </w:tblGrid>
      <w:tr>
        <w:trPr>
          <w:trHeight w:val="275" w:hRule="atLeast"/>
        </w:trPr>
        <w:tc>
          <w:tcPr>
            <w:tcW w:w="841" w:type="dxa"/>
            <w:vMerge w:val="restart"/>
            <w:tcBorders>
              <w:right w:val="nil"/>
            </w:tcBorders>
          </w:tcPr>
          <w:p>
            <w:pPr>
              <w:pStyle w:val="TableParagraph"/>
              <w:ind w:left="520"/>
              <w:rPr>
                <w:sz w:val="16"/>
              </w:rPr>
            </w:pPr>
            <w:r>
              <w:rPr>
                <w:w w:val="99"/>
                <w:sz w:val="16"/>
              </w:rPr>
              <w:t>事情</w:t>
            </w:r>
          </w:p>
        </w:tc>
        <w:tc>
          <w:tcPr>
            <w:tcW w:w="842" w:type="dxa"/>
            <w:vMerge w:val="restart"/>
            <w:tcBorders>
              <w:left w:val="nil"/>
            </w:tcBorders>
          </w:tcPr>
          <w:p>
            <w:pPr>
              <w:pStyle w:val="TableParagraph"/>
              <w:ind w:left="164"/>
              <w:rPr>
                <w:sz w:val="16"/>
              </w:rPr>
            </w:pPr>
            <w:r>
              <w:rPr>
                <w:w w:val="99"/>
                <w:sz w:val="16"/>
              </w:rPr>
              <w:t>分项</w:t>
            </w:r>
          </w:p>
        </w:tc>
        <w:tc>
          <w:tcPr>
            <w:tcW w:w="881" w:type="dxa"/>
            <w:tcBorders>
              <w:right w:val="nil"/>
            </w:tcBorders>
          </w:tcPr>
          <w:p>
            <w:pPr>
              <w:pStyle w:val="TableParagraph"/>
              <w:spacing w:before="0"/>
              <w:rPr>
                <w:rFonts w:ascii="Times New Roman"/>
                <w:sz w:val="14"/>
              </w:rPr>
            </w:pPr>
          </w:p>
        </w:tc>
        <w:tc>
          <w:tcPr>
            <w:tcW w:w="882" w:type="dxa"/>
            <w:tcBorders>
              <w:left w:val="nil"/>
              <w:right w:val="nil"/>
            </w:tcBorders>
          </w:tcPr>
          <w:p>
            <w:pPr>
              <w:pStyle w:val="TableParagraph"/>
              <w:spacing w:before="0"/>
              <w:rPr>
                <w:rFonts w:ascii="Times New Roman"/>
                <w:sz w:val="14"/>
              </w:rPr>
            </w:pPr>
          </w:p>
        </w:tc>
        <w:tc>
          <w:tcPr>
            <w:tcW w:w="881" w:type="dxa"/>
            <w:tcBorders>
              <w:left w:val="nil"/>
              <w:right w:val="nil"/>
            </w:tcBorders>
          </w:tcPr>
          <w:p>
            <w:pPr>
              <w:pStyle w:val="TableParagraph"/>
              <w:spacing w:before="0"/>
              <w:rPr>
                <w:rFonts w:ascii="Times New Roman"/>
                <w:sz w:val="14"/>
              </w:rPr>
            </w:pPr>
          </w:p>
        </w:tc>
        <w:tc>
          <w:tcPr>
            <w:tcW w:w="321" w:type="dxa"/>
            <w:tcBorders>
              <w:left w:val="nil"/>
              <w:right w:val="nil"/>
            </w:tcBorders>
          </w:tcPr>
          <w:p>
            <w:pPr>
              <w:pStyle w:val="TableParagraph"/>
              <w:spacing w:before="0"/>
              <w:rPr>
                <w:rFonts w:ascii="Times New Roman"/>
                <w:sz w:val="14"/>
              </w:rPr>
            </w:pPr>
          </w:p>
        </w:tc>
        <w:tc>
          <w:tcPr>
            <w:tcW w:w="561" w:type="dxa"/>
            <w:tcBorders>
              <w:left w:val="nil"/>
              <w:right w:val="nil"/>
            </w:tcBorders>
          </w:tcPr>
          <w:p>
            <w:pPr>
              <w:pStyle w:val="TableParagraph"/>
              <w:ind w:left="83"/>
              <w:rPr>
                <w:sz w:val="16"/>
              </w:rPr>
            </w:pPr>
            <w:r>
              <w:rPr>
                <w:w w:val="99"/>
                <w:sz w:val="16"/>
              </w:rPr>
              <w:t>基础</w:t>
            </w:r>
          </w:p>
        </w:tc>
        <w:tc>
          <w:tcPr>
            <w:tcW w:w="662" w:type="dxa"/>
            <w:tcBorders>
              <w:left w:val="nil"/>
              <w:right w:val="nil"/>
            </w:tcBorders>
          </w:tcPr>
          <w:p>
            <w:pPr>
              <w:pStyle w:val="TableParagraph"/>
              <w:ind w:right="16"/>
              <w:jc w:val="right"/>
              <w:rPr>
                <w:sz w:val="16"/>
              </w:rPr>
            </w:pPr>
            <w:r>
              <w:rPr>
                <w:w w:val="99"/>
                <w:sz w:val="16"/>
              </w:rPr>
              <w:t>标准</w:t>
            </w:r>
          </w:p>
        </w:tc>
        <w:tc>
          <w:tcPr>
            <w:tcW w:w="261" w:type="dxa"/>
            <w:tcBorders>
              <w:left w:val="nil"/>
              <w:right w:val="nil"/>
            </w:tcBorders>
          </w:tcPr>
          <w:p>
            <w:pPr>
              <w:pStyle w:val="TableParagraph"/>
              <w:spacing w:before="0"/>
              <w:rPr>
                <w:rFonts w:ascii="Times New Roman"/>
                <w:sz w:val="14"/>
              </w:rPr>
            </w:pPr>
          </w:p>
        </w:tc>
        <w:tc>
          <w:tcPr>
            <w:tcW w:w="922" w:type="dxa"/>
            <w:tcBorders>
              <w:left w:val="nil"/>
              <w:right w:val="nil"/>
            </w:tcBorders>
          </w:tcPr>
          <w:p>
            <w:pPr>
              <w:pStyle w:val="TableParagraph"/>
              <w:spacing w:before="0"/>
              <w:rPr>
                <w:rFonts w:ascii="Times New Roman"/>
                <w:sz w:val="14"/>
              </w:rPr>
            </w:pPr>
          </w:p>
        </w:tc>
        <w:tc>
          <w:tcPr>
            <w:tcW w:w="922" w:type="dxa"/>
            <w:tcBorders>
              <w:left w:val="nil"/>
              <w:right w:val="nil"/>
            </w:tcBorders>
          </w:tcPr>
          <w:p>
            <w:pPr>
              <w:pStyle w:val="TableParagraph"/>
              <w:spacing w:before="0"/>
              <w:rPr>
                <w:rFonts w:ascii="Times New Roman"/>
                <w:sz w:val="14"/>
              </w:rPr>
            </w:pPr>
          </w:p>
        </w:tc>
        <w:tc>
          <w:tcPr>
            <w:tcW w:w="922" w:type="dxa"/>
            <w:tcBorders>
              <w:left w:val="nil"/>
            </w:tcBorders>
          </w:tcPr>
          <w:p>
            <w:pPr>
              <w:pStyle w:val="TableParagraph"/>
              <w:spacing w:before="0"/>
              <w:rPr>
                <w:rFonts w:ascii="Times New Roman"/>
                <w:sz w:val="14"/>
              </w:rPr>
            </w:pPr>
          </w:p>
        </w:tc>
      </w:tr>
      <w:tr>
        <w:trPr>
          <w:trHeight w:val="275" w:hRule="atLeast"/>
        </w:trPr>
        <w:tc>
          <w:tcPr>
            <w:tcW w:w="841" w:type="dxa"/>
            <w:vMerge/>
            <w:tcBorders>
              <w:top w:val="nil"/>
              <w:right w:val="nil"/>
            </w:tcBorders>
          </w:tcPr>
          <w:p>
            <w:pPr>
              <w:rPr>
                <w:sz w:val="2"/>
                <w:szCs w:val="2"/>
              </w:rPr>
            </w:pPr>
          </w:p>
        </w:tc>
        <w:tc>
          <w:tcPr>
            <w:tcW w:w="842" w:type="dxa"/>
            <w:vMerge/>
            <w:tcBorders>
              <w:top w:val="nil"/>
              <w:left w:val="nil"/>
            </w:tcBorders>
          </w:tcPr>
          <w:p>
            <w:pPr>
              <w:rPr>
                <w:sz w:val="2"/>
                <w:szCs w:val="2"/>
              </w:rPr>
            </w:pPr>
          </w:p>
        </w:tc>
        <w:tc>
          <w:tcPr>
            <w:tcW w:w="881" w:type="dxa"/>
            <w:tcBorders>
              <w:right w:val="nil"/>
            </w:tcBorders>
          </w:tcPr>
          <w:p>
            <w:pPr>
              <w:pStyle w:val="TableParagraph"/>
              <w:ind w:right="74"/>
              <w:jc w:val="right"/>
              <w:rPr>
                <w:sz w:val="16"/>
              </w:rPr>
            </w:pPr>
            <w:r>
              <w:rPr>
                <w:w w:val="99"/>
                <w:sz w:val="16"/>
              </w:rPr>
              <w:t>１</w:t>
            </w:r>
          </w:p>
        </w:tc>
        <w:tc>
          <w:tcPr>
            <w:tcW w:w="882" w:type="dxa"/>
            <w:tcBorders>
              <w:left w:val="nil"/>
            </w:tcBorders>
          </w:tcPr>
          <w:p>
            <w:pPr>
              <w:pStyle w:val="TableParagraph"/>
              <w:ind w:left="84"/>
              <w:rPr>
                <w:sz w:val="16"/>
              </w:rPr>
            </w:pPr>
            <w:r>
              <w:rPr>
                <w:w w:val="99"/>
                <w:sz w:val="16"/>
              </w:rPr>
              <w:t>等等</w:t>
            </w:r>
          </w:p>
        </w:tc>
        <w:tc>
          <w:tcPr>
            <w:tcW w:w="881" w:type="dxa"/>
            <w:tcBorders>
              <w:right w:val="nil"/>
            </w:tcBorders>
          </w:tcPr>
          <w:p>
            <w:pPr>
              <w:pStyle w:val="TableParagraph"/>
              <w:ind w:right="74"/>
              <w:jc w:val="right"/>
              <w:rPr>
                <w:sz w:val="16"/>
              </w:rPr>
            </w:pPr>
            <w:r>
              <w:rPr>
                <w:w w:val="99"/>
                <w:sz w:val="16"/>
              </w:rPr>
              <w:t>２</w:t>
            </w:r>
          </w:p>
        </w:tc>
        <w:tc>
          <w:tcPr>
            <w:tcW w:w="321" w:type="dxa"/>
            <w:tcBorders>
              <w:left w:val="nil"/>
              <w:right w:val="nil"/>
            </w:tcBorders>
          </w:tcPr>
          <w:p>
            <w:pPr>
              <w:pStyle w:val="TableParagraph"/>
              <w:ind w:left="84"/>
              <w:rPr>
                <w:sz w:val="16"/>
              </w:rPr>
            </w:pPr>
            <w:r>
              <w:rPr>
                <w:w w:val="99"/>
                <w:sz w:val="16"/>
              </w:rPr>
              <w:t>等等</w:t>
            </w:r>
          </w:p>
        </w:tc>
        <w:tc>
          <w:tcPr>
            <w:tcW w:w="561" w:type="dxa"/>
            <w:tcBorders>
              <w:left w:val="nil"/>
            </w:tcBorders>
          </w:tcPr>
          <w:p>
            <w:pPr>
              <w:pStyle w:val="TableParagraph"/>
              <w:spacing w:before="0"/>
              <w:rPr>
                <w:rFonts w:ascii="Times New Roman"/>
                <w:sz w:val="14"/>
              </w:rPr>
            </w:pPr>
          </w:p>
        </w:tc>
        <w:tc>
          <w:tcPr>
            <w:tcW w:w="662" w:type="dxa"/>
            <w:tcBorders>
              <w:right w:val="nil"/>
            </w:tcBorders>
          </w:tcPr>
          <w:p>
            <w:pPr>
              <w:pStyle w:val="TableParagraph"/>
              <w:spacing w:before="0"/>
              <w:rPr>
                <w:rFonts w:ascii="Times New Roman"/>
                <w:sz w:val="14"/>
              </w:rPr>
            </w:pPr>
          </w:p>
        </w:tc>
        <w:tc>
          <w:tcPr>
            <w:tcW w:w="261" w:type="dxa"/>
            <w:tcBorders>
              <w:left w:val="nil"/>
              <w:right w:val="nil"/>
            </w:tcBorders>
          </w:tcPr>
          <w:p>
            <w:pPr>
              <w:pStyle w:val="TableParagraph"/>
              <w:ind w:left="22"/>
              <w:rPr>
                <w:sz w:val="16"/>
              </w:rPr>
            </w:pPr>
            <w:r>
              <w:rPr>
                <w:w w:val="99"/>
                <w:sz w:val="16"/>
              </w:rPr>
              <w:t>３</w:t>
            </w:r>
          </w:p>
        </w:tc>
        <w:tc>
          <w:tcPr>
            <w:tcW w:w="922" w:type="dxa"/>
            <w:tcBorders>
              <w:left w:val="nil"/>
              <w:right w:val="nil"/>
            </w:tcBorders>
          </w:tcPr>
          <w:p>
            <w:pPr>
              <w:pStyle w:val="TableParagraph"/>
              <w:ind w:left="81"/>
              <w:rPr>
                <w:sz w:val="16"/>
              </w:rPr>
            </w:pPr>
            <w:r>
              <w:rPr>
                <w:w w:val="99"/>
                <w:sz w:val="16"/>
              </w:rPr>
              <w:t>等等</w:t>
            </w:r>
          </w:p>
        </w:tc>
        <w:tc>
          <w:tcPr>
            <w:tcW w:w="922" w:type="dxa"/>
            <w:tcBorders>
              <w:left w:val="nil"/>
              <w:right w:val="nil"/>
            </w:tcBorders>
          </w:tcPr>
          <w:p>
            <w:pPr>
              <w:pStyle w:val="TableParagraph"/>
              <w:ind w:right="78"/>
              <w:jc w:val="right"/>
              <w:rPr>
                <w:sz w:val="16"/>
              </w:rPr>
            </w:pPr>
            <w:r>
              <w:rPr>
                <w:w w:val="99"/>
                <w:sz w:val="16"/>
              </w:rPr>
              <w:t>４</w:t>
            </w:r>
          </w:p>
        </w:tc>
        <w:tc>
          <w:tcPr>
            <w:tcW w:w="922" w:type="dxa"/>
            <w:tcBorders>
              <w:left w:val="nil"/>
            </w:tcBorders>
          </w:tcPr>
          <w:p>
            <w:pPr>
              <w:pStyle w:val="TableParagraph"/>
              <w:ind w:left="80"/>
              <w:rPr>
                <w:sz w:val="16"/>
              </w:rPr>
            </w:pPr>
            <w:r>
              <w:rPr>
                <w:w w:val="99"/>
                <w:sz w:val="16"/>
              </w:rPr>
              <w:t>等等</w:t>
            </w:r>
          </w:p>
        </w:tc>
      </w:tr>
      <w:tr>
        <w:trPr>
          <w:trHeight w:val="853" w:hRule="atLeast"/>
        </w:trPr>
        <w:tc>
          <w:tcPr>
            <w:tcW w:w="1683" w:type="dxa"/>
            <w:gridSpan w:val="2"/>
            <w:tcBorders>
              <w:bottom w:val="nil"/>
            </w:tcBorders>
          </w:tcPr>
          <w:p>
            <w:pPr>
              <w:pStyle w:val="TableParagraph"/>
              <w:ind w:left="80"/>
              <w:rPr>
                <w:sz w:val="16"/>
              </w:rPr>
            </w:pPr>
            <w:r>
              <w:rPr>
                <w:spacing w:val="18"/>
                <w:sz w:val="16"/>
              </w:rPr>
              <w:t>强度性能</w:t>
            </w:r>
          </w:p>
          <w:p>
            <w:pPr>
              <w:pStyle w:val="TableParagraph"/>
              <w:spacing w:line="280" w:lineRule="atLeast" w:before="6"/>
              <w:ind w:left="80" w:right="-15"/>
              <w:rPr>
                <w:sz w:val="16"/>
              </w:rPr>
            </w:pPr>
            <w:r>
              <w:rPr>
                <w:spacing w:val="10"/>
                <w:sz w:val="16"/>
              </w:rPr>
              <w:t>（对称异等级构成集成材料外层用层压板</w:t>
            </w:r>
          </w:p>
        </w:tc>
        <w:tc>
          <w:tcPr>
            <w:tcW w:w="7215" w:type="dxa"/>
            <w:gridSpan w:val="10"/>
            <w:tcBorders>
              <w:bottom w:val="nil"/>
            </w:tcBorders>
          </w:tcPr>
          <w:p>
            <w:pPr>
              <w:pStyle w:val="TableParagraph"/>
              <w:ind w:left="79"/>
              <w:rPr>
                <w:sz w:val="16"/>
              </w:rPr>
            </w:pPr>
            <w:r>
              <w:rPr>
                <w:spacing w:val="2"/>
                <w:sz w:val="16"/>
              </w:rPr>
              <w:t>1不沿长度方向粘接</w:t>
            </w:r>
          </w:p>
          <w:p>
            <w:pPr>
              <w:pStyle w:val="TableParagraph"/>
              <w:spacing w:line="280" w:lineRule="atLeast" w:before="6"/>
              <w:ind w:left="238" w:right="1915" w:firstLine="161"/>
              <w:rPr>
                <w:sz w:val="16"/>
              </w:rPr>
            </w:pPr>
            <w:r>
              <w:rPr>
                <w:sz w:val="16"/>
              </w:rPr>
              <w:t>对于根据附记1的（3）抽出的试样层压板，附记3的（7）的i的弯曲B试验的结果应符合以下（1）及（2）的条件。</w:t>
            </w:r>
          </w:p>
        </w:tc>
      </w:tr>
    </w:tbl>
    <w:p>
      <w:pPr>
        <w:spacing w:after="0" w:line="280" w:lineRule="atLeast"/>
        <w:rPr>
          <w:sz w:val="16"/>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400"/>
        <w:gridCol w:w="960"/>
        <w:gridCol w:w="1762"/>
        <w:gridCol w:w="1761"/>
        <w:gridCol w:w="1843"/>
        <w:gridCol w:w="1843"/>
      </w:tblGrid>
      <w:tr>
        <w:trPr>
          <w:trHeight w:val="5075" w:hRule="atLeast"/>
        </w:trPr>
        <w:tc>
          <w:tcPr>
            <w:tcW w:w="1680" w:type="dxa"/>
            <w:gridSpan w:val="3"/>
            <w:tcBorders>
              <w:top w:val="nil"/>
            </w:tcBorders>
          </w:tcPr>
          <w:p>
            <w:pPr>
              <w:pStyle w:val="TableParagraph"/>
              <w:spacing w:line="178" w:lineRule="exact" w:before="0"/>
              <w:ind w:left="80"/>
              <w:rPr>
                <w:sz w:val="16"/>
              </w:rPr>
            </w:pPr>
            <w:r>
              <w:rPr>
                <w:spacing w:val="6"/>
                <w:w w:val="95"/>
                <w:sz w:val="16"/>
              </w:rPr>
              <w:t>非对称异等配置集</w:t>
            </w:r>
          </w:p>
          <w:p>
            <w:pPr>
              <w:pStyle w:val="TableParagraph"/>
              <w:spacing w:line="333" w:lineRule="auto" w:before="80"/>
              <w:ind w:left="80" w:right="67"/>
              <w:jc w:val="both"/>
              <w:rPr>
                <w:sz w:val="16"/>
              </w:rPr>
            </w:pPr>
            <w:r>
              <w:rPr>
                <w:spacing w:val="6"/>
                <w:sz w:val="16"/>
              </w:rPr>
              <w:t>仅限于成材的拉伸侧的外层用层压板及同一等级构成集成材的层压板。）</w:t>
            </w:r>
          </w:p>
        </w:tc>
        <w:tc>
          <w:tcPr>
            <w:tcW w:w="5366" w:type="dxa"/>
            <w:gridSpan w:val="3"/>
            <w:tcBorders>
              <w:top w:val="nil"/>
            </w:tcBorders>
          </w:tcPr>
          <w:p>
            <w:pPr>
              <w:pStyle w:val="TableParagraph"/>
              <w:numPr>
                <w:ilvl w:val="0"/>
                <w:numId w:val="15"/>
              </w:numPr>
              <w:tabs>
                <w:tab w:pos="735" w:val="left" w:leader="none"/>
              </w:tabs>
              <w:spacing w:line="178" w:lineRule="exact" w:before="0" w:after="0"/>
              <w:ind w:left="734" w:right="0" w:hanging="413"/>
              <w:jc w:val="left"/>
              <w:rPr>
                <w:sz w:val="16"/>
              </w:rPr>
            </w:pPr>
            <w:r>
              <w:rPr>
                <w:sz w:val="16"/>
              </w:rPr>
              <w:t>将试样层压板弯曲杨氏模量的平均值列在表12的平均值栏中</w:t>
            </w:r>
          </w:p>
          <w:p>
            <w:pPr>
              <w:pStyle w:val="TableParagraph"/>
              <w:spacing w:before="80"/>
              <w:ind w:left="562"/>
              <w:rPr>
                <w:sz w:val="16"/>
              </w:rPr>
            </w:pPr>
            <w:r>
              <w:rPr>
                <w:sz w:val="16"/>
              </w:rPr>
              <w:t>数值以上。</w:t>
            </w:r>
          </w:p>
          <w:p>
            <w:pPr>
              <w:pStyle w:val="TableParagraph"/>
              <w:numPr>
                <w:ilvl w:val="0"/>
                <w:numId w:val="15"/>
              </w:numPr>
              <w:tabs>
                <w:tab w:pos="735" w:val="left" w:leader="none"/>
              </w:tabs>
              <w:spacing w:line="333" w:lineRule="auto" w:before="81" w:after="0"/>
              <w:ind w:left="562" w:right="63" w:hanging="240"/>
              <w:jc w:val="left"/>
              <w:rPr>
                <w:sz w:val="16"/>
              </w:rPr>
            </w:pPr>
            <w:r>
              <w:rPr>
                <w:sz w:val="16"/>
              </w:rPr>
              <w:t>试样层压板的95%以上的弯曲杨氏模量必须大于表12的下限值栏中所示的数值。</w:t>
            </w:r>
          </w:p>
          <w:p>
            <w:pPr>
              <w:pStyle w:val="TableParagraph"/>
              <w:spacing w:before="1"/>
              <w:ind w:left="82"/>
              <w:rPr>
                <w:sz w:val="16"/>
              </w:rPr>
            </w:pPr>
            <w:r>
              <w:rPr>
                <w:spacing w:val="3"/>
                <w:sz w:val="16"/>
              </w:rPr>
              <w:t>2沿长度方向粘接</w:t>
            </w:r>
          </w:p>
          <w:p>
            <w:pPr>
              <w:pStyle w:val="TableParagraph"/>
              <w:spacing w:line="336" w:lineRule="auto" w:before="81"/>
              <w:ind w:left="242" w:right="63" w:firstLine="160"/>
              <w:jc w:val="both"/>
              <w:rPr>
                <w:sz w:val="16"/>
              </w:rPr>
            </w:pPr>
            <w:r>
              <w:rPr>
                <w:sz w:val="16"/>
              </w:rPr>
              <w:t>对于由附记1的（3）抽出的试样层压板，附记3的（7）的U的弯曲C试验或（8）的拉伸试验的结果应符合以下（1）和（2）、或（3）和（4）的条件。</w:t>
            </w:r>
          </w:p>
          <w:p>
            <w:pPr>
              <w:pStyle w:val="TableParagraph"/>
              <w:numPr>
                <w:ilvl w:val="0"/>
                <w:numId w:val="16"/>
              </w:numPr>
              <w:tabs>
                <w:tab w:pos="736" w:val="left" w:leader="none"/>
              </w:tabs>
              <w:spacing w:line="333" w:lineRule="auto" w:before="0" w:after="0"/>
              <w:ind w:left="562" w:right="65" w:hanging="240"/>
              <w:jc w:val="both"/>
              <w:rPr>
                <w:sz w:val="16"/>
              </w:rPr>
            </w:pPr>
            <w:r>
              <w:rPr>
                <w:w w:val="95"/>
                <w:sz w:val="16"/>
              </w:rPr>
              <w:t>试验片的弯曲强度的平均值必须高于表12的平均值栏中所示的数值。</w:t>
            </w:r>
          </w:p>
          <w:p>
            <w:pPr>
              <w:pStyle w:val="TableParagraph"/>
              <w:numPr>
                <w:ilvl w:val="0"/>
                <w:numId w:val="16"/>
              </w:numPr>
              <w:tabs>
                <w:tab w:pos="734" w:val="left" w:leader="none"/>
              </w:tabs>
              <w:spacing w:line="333" w:lineRule="auto" w:before="0" w:after="0"/>
              <w:ind w:left="562" w:right="63" w:hanging="240"/>
              <w:jc w:val="both"/>
              <w:rPr>
                <w:sz w:val="16"/>
              </w:rPr>
            </w:pPr>
            <w:r>
              <w:rPr>
                <w:sz w:val="16"/>
              </w:rPr>
              <w:t>试验片95%以上的弯曲强度必须大于表12的下限值栏中所示的数值。</w:t>
            </w:r>
          </w:p>
          <w:p>
            <w:pPr>
              <w:pStyle w:val="TableParagraph"/>
              <w:numPr>
                <w:ilvl w:val="0"/>
                <w:numId w:val="16"/>
              </w:numPr>
              <w:tabs>
                <w:tab w:pos="736" w:val="left" w:leader="none"/>
              </w:tabs>
              <w:spacing w:line="333" w:lineRule="auto" w:before="0" w:after="0"/>
              <w:ind w:left="562" w:right="65" w:hanging="240"/>
              <w:jc w:val="both"/>
              <w:rPr>
                <w:sz w:val="16"/>
              </w:rPr>
            </w:pPr>
            <w:r>
              <w:rPr>
                <w:w w:val="95"/>
                <w:sz w:val="16"/>
              </w:rPr>
              <w:t>试验片的拉伸强度的平均值在表12的平均值栏中所示的数值乘以与表13的左栏中所示的试验片的宽度方向的边长的区分对应的该表的右栏中所示的系数而得到的数值以上。</w:t>
            </w:r>
          </w:p>
          <w:p>
            <w:pPr>
              <w:pStyle w:val="TableParagraph"/>
              <w:numPr>
                <w:ilvl w:val="0"/>
                <w:numId w:val="16"/>
              </w:numPr>
              <w:tabs>
                <w:tab w:pos="734" w:val="left" w:leader="none"/>
              </w:tabs>
              <w:spacing w:line="240" w:lineRule="auto" w:before="1" w:after="0"/>
              <w:ind w:left="562" w:right="0" w:hanging="240"/>
              <w:jc w:val="both"/>
              <w:rPr>
                <w:sz w:val="16"/>
              </w:rPr>
            </w:pPr>
            <w:r>
              <w:rPr>
                <w:sz w:val="16"/>
              </w:rPr>
              <w:t>试验片95%以上的拉伸强度在表12的下限值的数值中为表13的</w:t>
            </w:r>
          </w:p>
          <w:p>
            <w:pPr>
              <w:pStyle w:val="TableParagraph"/>
              <w:spacing w:line="280" w:lineRule="atLeast" w:before="7"/>
              <w:ind w:left="562" w:right="65"/>
              <w:rPr>
                <w:sz w:val="16"/>
              </w:rPr>
            </w:pPr>
            <w:r>
              <w:rPr>
                <w:sz w:val="16"/>
              </w:rPr>
              <w:t>与左栏所示的试验片的宽度方向的边长的区分相对应的该表的右栏所示的系数相乘得到的数值以上。</w:t>
            </w:r>
          </w:p>
        </w:tc>
        <w:tc>
          <w:tcPr>
            <w:tcW w:w="1843" w:type="dxa"/>
            <w:tcBorders>
              <w:top w:val="nil"/>
            </w:tcBorders>
          </w:tcPr>
          <w:p>
            <w:pPr>
              <w:pStyle w:val="TableParagraph"/>
              <w:spacing w:before="0"/>
              <w:ind w:left="281" w:right="-29"/>
              <w:rPr>
                <w:sz w:val="20"/>
              </w:rPr>
            </w:pPr>
            <w:r>
              <w:rPr>
                <w:sz w:val="20"/>
              </w:rPr>
              <w:drawing>
                <wp:inline distT="0" distB="0" distL="0" distR="0">
                  <wp:extent cx="977874" cy="3159728"/>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977874" cy="3159728"/>
                          </a:xfrm>
                          <a:prstGeom prst="rect">
                            <a:avLst/>
                          </a:prstGeom>
                        </pic:spPr>
                      </pic:pic>
                    </a:graphicData>
                  </a:graphic>
                </wp:inline>
              </w:drawing>
            </w:r>
            <w:r>
              <w:rPr>
                <w:sz w:val="20"/>
              </w:rPr>
            </w:r>
          </w:p>
        </w:tc>
      </w:tr>
      <w:tr>
        <w:trPr>
          <w:trHeight w:val="561" w:hRule="atLeast"/>
        </w:trPr>
        <w:tc>
          <w:tcPr>
            <w:tcW w:w="320" w:type="dxa"/>
            <w:vMerge w:val="restart"/>
          </w:tcPr>
          <w:p>
            <w:pPr>
              <w:pStyle w:val="TableParagraph"/>
              <w:spacing w:line="333" w:lineRule="auto" w:before="30"/>
              <w:ind w:left="80" w:right="68"/>
              <w:jc w:val="both"/>
              <w:rPr>
                <w:sz w:val="16"/>
              </w:rPr>
            </w:pPr>
            <w:r>
              <w:rPr>
                <w:sz w:val="16"/>
              </w:rPr>
              <w:t>节和</w:t>
            </w:r>
          </w:p>
          <w:p>
            <w:pPr>
              <w:pStyle w:val="TableParagraph"/>
              <w:spacing w:before="2"/>
              <w:ind w:left="80"/>
              <w:rPr>
                <w:sz w:val="16"/>
              </w:rPr>
            </w:pPr>
            <w:r>
              <w:rPr>
                <w:w w:val="99"/>
                <w:sz w:val="16"/>
              </w:rPr>
              <w:t>孔洞</w:t>
            </w:r>
          </w:p>
        </w:tc>
        <w:tc>
          <w:tcPr>
            <w:tcW w:w="1360" w:type="dxa"/>
            <w:gridSpan w:val="2"/>
          </w:tcPr>
          <w:p>
            <w:pPr>
              <w:pStyle w:val="TableParagraph"/>
              <w:spacing w:before="30"/>
              <w:ind w:left="80"/>
              <w:rPr>
                <w:sz w:val="16"/>
              </w:rPr>
            </w:pPr>
            <w:r>
              <w:rPr>
                <w:spacing w:val="7"/>
                <w:sz w:val="16"/>
              </w:rPr>
              <w:t>集中节径比</w:t>
            </w:r>
          </w:p>
        </w:tc>
        <w:tc>
          <w:tcPr>
            <w:tcW w:w="1762" w:type="dxa"/>
          </w:tcPr>
          <w:p>
            <w:pPr>
              <w:pStyle w:val="TableParagraph"/>
              <w:spacing w:before="30"/>
              <w:ind w:left="82"/>
              <w:rPr>
                <w:sz w:val="16"/>
              </w:rPr>
            </w:pPr>
            <w:r>
              <w:rPr>
                <w:sz w:val="16"/>
              </w:rPr>
              <w:t>20%以下。</w:t>
            </w:r>
          </w:p>
        </w:tc>
        <w:tc>
          <w:tcPr>
            <w:tcW w:w="1761" w:type="dxa"/>
          </w:tcPr>
          <w:p>
            <w:pPr>
              <w:pStyle w:val="TableParagraph"/>
              <w:spacing w:before="30"/>
              <w:ind w:left="83"/>
              <w:rPr>
                <w:sz w:val="16"/>
              </w:rPr>
            </w:pPr>
            <w:r>
              <w:rPr>
                <w:sz w:val="16"/>
              </w:rPr>
              <w:t>30%以下。</w:t>
            </w:r>
          </w:p>
        </w:tc>
        <w:tc>
          <w:tcPr>
            <w:tcW w:w="1843" w:type="dxa"/>
          </w:tcPr>
          <w:p>
            <w:pPr>
              <w:pStyle w:val="TableParagraph"/>
              <w:spacing w:before="30"/>
              <w:ind w:left="83"/>
              <w:rPr>
                <w:sz w:val="16"/>
              </w:rPr>
            </w:pPr>
            <w:r>
              <w:rPr>
                <w:sz w:val="16"/>
              </w:rPr>
              <w:t>40%以下。</w:t>
            </w:r>
          </w:p>
        </w:tc>
        <w:tc>
          <w:tcPr>
            <w:tcW w:w="1843" w:type="dxa"/>
          </w:tcPr>
          <w:p>
            <w:pPr>
              <w:pStyle w:val="TableParagraph"/>
              <w:spacing w:before="30"/>
              <w:ind w:left="84"/>
              <w:rPr>
                <w:sz w:val="16"/>
              </w:rPr>
            </w:pPr>
            <w:r>
              <w:rPr>
                <w:sz w:val="16"/>
              </w:rPr>
              <w:t>50%以下。</w:t>
            </w:r>
          </w:p>
        </w:tc>
      </w:tr>
      <w:tr>
        <w:trPr>
          <w:trHeight w:val="561" w:hRule="atLeast"/>
        </w:trPr>
        <w:tc>
          <w:tcPr>
            <w:tcW w:w="320" w:type="dxa"/>
            <w:vMerge/>
            <w:tcBorders>
              <w:top w:val="nil"/>
            </w:tcBorders>
          </w:tcPr>
          <w:p>
            <w:pPr>
              <w:rPr>
                <w:sz w:val="2"/>
                <w:szCs w:val="2"/>
              </w:rPr>
            </w:pPr>
          </w:p>
        </w:tc>
        <w:tc>
          <w:tcPr>
            <w:tcW w:w="1360" w:type="dxa"/>
            <w:gridSpan w:val="2"/>
          </w:tcPr>
          <w:p>
            <w:pPr>
              <w:pStyle w:val="TableParagraph"/>
              <w:spacing w:before="30"/>
              <w:ind w:left="80"/>
              <w:rPr>
                <w:sz w:val="16"/>
              </w:rPr>
            </w:pPr>
            <w:r>
              <w:rPr>
                <w:spacing w:val="11"/>
                <w:w w:val="95"/>
                <w:sz w:val="16"/>
              </w:rPr>
              <w:t>宽度面材料边缘部的</w:t>
            </w:r>
          </w:p>
          <w:p>
            <w:pPr>
              <w:pStyle w:val="TableParagraph"/>
              <w:spacing w:before="80"/>
              <w:ind w:left="80"/>
              <w:rPr>
                <w:sz w:val="16"/>
              </w:rPr>
            </w:pPr>
            <w:r>
              <w:rPr>
                <w:sz w:val="16"/>
              </w:rPr>
              <w:t>节径比</w:t>
            </w:r>
          </w:p>
        </w:tc>
        <w:tc>
          <w:tcPr>
            <w:tcW w:w="1762" w:type="dxa"/>
          </w:tcPr>
          <w:p>
            <w:pPr>
              <w:pStyle w:val="TableParagraph"/>
              <w:spacing w:before="30"/>
              <w:ind w:left="82"/>
              <w:rPr>
                <w:sz w:val="16"/>
              </w:rPr>
            </w:pPr>
            <w:r>
              <w:rPr>
                <w:sz w:val="16"/>
              </w:rPr>
              <w:t>17%以下。</w:t>
            </w:r>
          </w:p>
        </w:tc>
        <w:tc>
          <w:tcPr>
            <w:tcW w:w="1761" w:type="dxa"/>
          </w:tcPr>
          <w:p>
            <w:pPr>
              <w:pStyle w:val="TableParagraph"/>
              <w:spacing w:before="30"/>
              <w:ind w:left="83"/>
              <w:rPr>
                <w:sz w:val="16"/>
              </w:rPr>
            </w:pPr>
            <w:r>
              <w:rPr>
                <w:sz w:val="16"/>
              </w:rPr>
              <w:t>25%以下。</w:t>
            </w:r>
          </w:p>
        </w:tc>
        <w:tc>
          <w:tcPr>
            <w:tcW w:w="1843" w:type="dxa"/>
          </w:tcPr>
          <w:p>
            <w:pPr>
              <w:pStyle w:val="TableParagraph"/>
              <w:spacing w:before="30"/>
              <w:ind w:left="84"/>
              <w:rPr>
                <w:sz w:val="16"/>
              </w:rPr>
            </w:pPr>
            <w:r>
              <w:rPr>
                <w:sz w:val="16"/>
              </w:rPr>
              <w:t>33%以下。</w:t>
            </w:r>
          </w:p>
        </w:tc>
        <w:tc>
          <w:tcPr>
            <w:tcW w:w="1843" w:type="dxa"/>
          </w:tcPr>
          <w:p>
            <w:pPr>
              <w:pStyle w:val="TableParagraph"/>
              <w:spacing w:before="30"/>
              <w:ind w:left="85"/>
              <w:rPr>
                <w:sz w:val="16"/>
              </w:rPr>
            </w:pPr>
            <w:r>
              <w:rPr>
                <w:sz w:val="16"/>
              </w:rPr>
              <w:t>50%以下。</w:t>
            </w:r>
          </w:p>
        </w:tc>
      </w:tr>
      <w:tr>
        <w:trPr>
          <w:trHeight w:val="561" w:hRule="atLeast"/>
        </w:trPr>
        <w:tc>
          <w:tcPr>
            <w:tcW w:w="1680" w:type="dxa"/>
            <w:gridSpan w:val="3"/>
          </w:tcPr>
          <w:p>
            <w:pPr>
              <w:pStyle w:val="TableParagraph"/>
              <w:spacing w:before="30"/>
              <w:ind w:left="80"/>
              <w:rPr>
                <w:sz w:val="16"/>
              </w:rPr>
            </w:pPr>
            <w:r>
              <w:rPr>
                <w:spacing w:val="29"/>
                <w:sz w:val="16"/>
              </w:rPr>
              <w:t>纤维走向倾斜比</w:t>
            </w:r>
          </w:p>
        </w:tc>
        <w:tc>
          <w:tcPr>
            <w:tcW w:w="1762" w:type="dxa"/>
          </w:tcPr>
          <w:p>
            <w:pPr>
              <w:pStyle w:val="TableParagraph"/>
              <w:spacing w:before="30"/>
              <w:ind w:left="82"/>
              <w:rPr>
                <w:sz w:val="16"/>
              </w:rPr>
            </w:pPr>
            <w:r>
              <w:rPr>
                <w:sz w:val="16"/>
              </w:rPr>
              <w:t>16分之1以下</w:t>
            </w:r>
          </w:p>
          <w:p>
            <w:pPr>
              <w:pStyle w:val="TableParagraph"/>
              <w:spacing w:before="80"/>
              <w:ind w:left="82"/>
              <w:rPr>
                <w:sz w:val="16"/>
              </w:rPr>
            </w:pPr>
            <w:r>
              <w:rPr>
                <w:w w:val="95"/>
                <w:sz w:val="16"/>
              </w:rPr>
              <w:t>和。</w:t>
            </w:r>
          </w:p>
        </w:tc>
        <w:tc>
          <w:tcPr>
            <w:tcW w:w="1761" w:type="dxa"/>
          </w:tcPr>
          <w:p>
            <w:pPr>
              <w:pStyle w:val="TableParagraph"/>
              <w:spacing w:before="30"/>
              <w:ind w:left="83"/>
              <w:rPr>
                <w:sz w:val="16"/>
              </w:rPr>
            </w:pPr>
            <w:r>
              <w:rPr>
                <w:sz w:val="16"/>
              </w:rPr>
              <w:t>14分之1以下</w:t>
            </w:r>
          </w:p>
          <w:p>
            <w:pPr>
              <w:pStyle w:val="TableParagraph"/>
              <w:spacing w:before="80"/>
              <w:ind w:left="83"/>
              <w:rPr>
                <w:sz w:val="16"/>
              </w:rPr>
            </w:pPr>
            <w:r>
              <w:rPr>
                <w:w w:val="95"/>
                <w:sz w:val="16"/>
              </w:rPr>
              <w:t>和。</w:t>
            </w:r>
          </w:p>
        </w:tc>
        <w:tc>
          <w:tcPr>
            <w:tcW w:w="1843" w:type="dxa"/>
          </w:tcPr>
          <w:p>
            <w:pPr>
              <w:pStyle w:val="TableParagraph"/>
              <w:spacing w:before="30"/>
              <w:ind w:left="83"/>
              <w:rPr>
                <w:sz w:val="16"/>
              </w:rPr>
            </w:pPr>
            <w:r>
              <w:rPr>
                <w:sz w:val="16"/>
              </w:rPr>
              <w:t>十二分之一以下</w:t>
            </w:r>
          </w:p>
          <w:p>
            <w:pPr>
              <w:pStyle w:val="TableParagraph"/>
              <w:spacing w:before="80"/>
              <w:ind w:left="84"/>
              <w:rPr>
                <w:sz w:val="16"/>
              </w:rPr>
            </w:pPr>
            <w:r>
              <w:rPr>
                <w:sz w:val="16"/>
              </w:rPr>
              <w:t>和。</w:t>
            </w:r>
          </w:p>
        </w:tc>
        <w:tc>
          <w:tcPr>
            <w:tcW w:w="1843" w:type="dxa"/>
          </w:tcPr>
          <w:p>
            <w:pPr>
              <w:pStyle w:val="TableParagraph"/>
              <w:spacing w:before="30"/>
              <w:ind w:left="84"/>
              <w:rPr>
                <w:sz w:val="16"/>
              </w:rPr>
            </w:pPr>
            <w:r>
              <w:rPr>
                <w:sz w:val="16"/>
              </w:rPr>
              <w:t>八分之一以下</w:t>
            </w:r>
          </w:p>
          <w:p>
            <w:pPr>
              <w:pStyle w:val="TableParagraph"/>
              <w:spacing w:before="80"/>
              <w:ind w:left="84"/>
              <w:rPr>
                <w:sz w:val="16"/>
              </w:rPr>
            </w:pPr>
            <w:r>
              <w:rPr>
                <w:sz w:val="16"/>
              </w:rPr>
              <w:t>和。</w:t>
            </w:r>
          </w:p>
        </w:tc>
      </w:tr>
      <w:tr>
        <w:trPr>
          <w:trHeight w:val="275" w:hRule="atLeast"/>
        </w:trPr>
        <w:tc>
          <w:tcPr>
            <w:tcW w:w="320" w:type="dxa"/>
            <w:tcBorders>
              <w:right w:val="nil"/>
            </w:tcBorders>
          </w:tcPr>
          <w:p>
            <w:pPr>
              <w:pStyle w:val="TableParagraph"/>
              <w:spacing w:before="30"/>
              <w:ind w:left="5"/>
              <w:jc w:val="center"/>
              <w:rPr>
                <w:sz w:val="16"/>
              </w:rPr>
            </w:pPr>
            <w:r>
              <w:rPr>
                <w:w w:val="99"/>
                <w:sz w:val="16"/>
              </w:rPr>
              <w:t>腐的</w:t>
            </w:r>
          </w:p>
        </w:tc>
        <w:tc>
          <w:tcPr>
            <w:tcW w:w="400" w:type="dxa"/>
            <w:tcBorders>
              <w:left w:val="nil"/>
              <w:right w:val="nil"/>
            </w:tcBorders>
          </w:tcPr>
          <w:p>
            <w:pPr>
              <w:pStyle w:val="TableParagraph"/>
              <w:spacing w:before="0"/>
              <w:rPr>
                <w:rFonts w:ascii="Times New Roman"/>
                <w:sz w:val="14"/>
              </w:rPr>
            </w:pPr>
          </w:p>
        </w:tc>
        <w:tc>
          <w:tcPr>
            <w:tcW w:w="960" w:type="dxa"/>
            <w:tcBorders>
              <w:left w:val="nil"/>
            </w:tcBorders>
          </w:tcPr>
          <w:p>
            <w:pPr>
              <w:pStyle w:val="TableParagraph"/>
              <w:spacing w:before="30"/>
              <w:ind w:right="66"/>
              <w:jc w:val="right"/>
              <w:rPr>
                <w:sz w:val="16"/>
              </w:rPr>
            </w:pPr>
            <w:r>
              <w:rPr>
                <w:w w:val="99"/>
                <w:sz w:val="16"/>
              </w:rPr>
              <w:t>中断</w:t>
            </w:r>
          </w:p>
        </w:tc>
        <w:tc>
          <w:tcPr>
            <w:tcW w:w="1762" w:type="dxa"/>
          </w:tcPr>
          <w:p>
            <w:pPr>
              <w:pStyle w:val="TableParagraph"/>
              <w:spacing w:before="30"/>
              <w:ind w:left="82"/>
              <w:rPr>
                <w:sz w:val="16"/>
              </w:rPr>
            </w:pPr>
            <w:r>
              <w:rPr>
                <w:sz w:val="16"/>
              </w:rPr>
              <w:t>没有的事。</w:t>
            </w:r>
          </w:p>
        </w:tc>
        <w:tc>
          <w:tcPr>
            <w:tcW w:w="1761" w:type="dxa"/>
          </w:tcPr>
          <w:p>
            <w:pPr>
              <w:pStyle w:val="TableParagraph"/>
              <w:spacing w:before="30"/>
              <w:ind w:left="83"/>
              <w:rPr>
                <w:sz w:val="16"/>
              </w:rPr>
            </w:pPr>
            <w:r>
              <w:rPr>
                <w:w w:val="95"/>
                <w:sz w:val="16"/>
              </w:rPr>
              <w:t>左对齐</w:t>
            </w:r>
          </w:p>
        </w:tc>
        <w:tc>
          <w:tcPr>
            <w:tcW w:w="1843" w:type="dxa"/>
          </w:tcPr>
          <w:p>
            <w:pPr>
              <w:pStyle w:val="TableParagraph"/>
              <w:spacing w:before="30"/>
              <w:ind w:left="83"/>
              <w:rPr>
                <w:sz w:val="16"/>
              </w:rPr>
            </w:pPr>
            <w:r>
              <w:rPr>
                <w:sz w:val="16"/>
              </w:rPr>
              <w:t>左对齐</w:t>
            </w:r>
          </w:p>
        </w:tc>
        <w:tc>
          <w:tcPr>
            <w:tcW w:w="1843" w:type="dxa"/>
          </w:tcPr>
          <w:p>
            <w:pPr>
              <w:pStyle w:val="TableParagraph"/>
              <w:spacing w:before="30"/>
              <w:ind w:left="84"/>
              <w:rPr>
                <w:sz w:val="16"/>
              </w:rPr>
            </w:pPr>
            <w:r>
              <w:rPr>
                <w:sz w:val="16"/>
              </w:rPr>
              <w:t>左对齐</w:t>
            </w:r>
          </w:p>
        </w:tc>
      </w:tr>
      <w:tr>
        <w:trPr>
          <w:trHeight w:val="847" w:hRule="atLeast"/>
        </w:trPr>
        <w:tc>
          <w:tcPr>
            <w:tcW w:w="320" w:type="dxa"/>
            <w:tcBorders>
              <w:right w:val="nil"/>
            </w:tcBorders>
          </w:tcPr>
          <w:p>
            <w:pPr>
              <w:pStyle w:val="TableParagraph"/>
              <w:spacing w:before="31"/>
              <w:ind w:left="5"/>
              <w:jc w:val="center"/>
              <w:rPr>
                <w:sz w:val="16"/>
              </w:rPr>
            </w:pPr>
            <w:r>
              <w:rPr>
                <w:w w:val="99"/>
                <w:sz w:val="16"/>
              </w:rPr>
              <w:t>比例</w:t>
            </w:r>
          </w:p>
        </w:tc>
        <w:tc>
          <w:tcPr>
            <w:tcW w:w="400" w:type="dxa"/>
            <w:tcBorders>
              <w:left w:val="nil"/>
              <w:right w:val="nil"/>
            </w:tcBorders>
          </w:tcPr>
          <w:p>
            <w:pPr>
              <w:pStyle w:val="TableParagraph"/>
              <w:spacing w:before="0"/>
              <w:rPr>
                <w:rFonts w:ascii="Times New Roman"/>
                <w:sz w:val="14"/>
              </w:rPr>
            </w:pPr>
          </w:p>
        </w:tc>
        <w:tc>
          <w:tcPr>
            <w:tcW w:w="960" w:type="dxa"/>
            <w:tcBorders>
              <w:left w:val="nil"/>
            </w:tcBorders>
          </w:tcPr>
          <w:p>
            <w:pPr>
              <w:pStyle w:val="TableParagraph"/>
              <w:spacing w:before="31"/>
              <w:ind w:right="66"/>
              <w:jc w:val="right"/>
              <w:rPr>
                <w:sz w:val="16"/>
              </w:rPr>
            </w:pPr>
            <w:r>
              <w:rPr>
                <w:w w:val="99"/>
                <w:sz w:val="16"/>
              </w:rPr>
              <w:t>中断</w:t>
            </w:r>
          </w:p>
        </w:tc>
        <w:tc>
          <w:tcPr>
            <w:tcW w:w="1762" w:type="dxa"/>
          </w:tcPr>
          <w:p>
            <w:pPr>
              <w:pStyle w:val="TableParagraph"/>
              <w:spacing w:line="333" w:lineRule="auto" w:before="31"/>
              <w:ind w:left="82" w:right="66" w:hanging="1"/>
              <w:rPr>
                <w:sz w:val="16"/>
              </w:rPr>
            </w:pPr>
            <w:r>
              <w:rPr>
                <w:spacing w:val="-1"/>
                <w:sz w:val="16"/>
              </w:rPr>
              <w:t>不明显程度的微小裂纹。</w:t>
            </w:r>
          </w:p>
        </w:tc>
        <w:tc>
          <w:tcPr>
            <w:tcW w:w="1761" w:type="dxa"/>
          </w:tcPr>
          <w:p>
            <w:pPr>
              <w:pStyle w:val="TableParagraph"/>
              <w:spacing w:before="31"/>
              <w:ind w:left="83"/>
              <w:rPr>
                <w:sz w:val="16"/>
              </w:rPr>
            </w:pPr>
            <w:r>
              <w:rPr>
                <w:w w:val="95"/>
                <w:sz w:val="16"/>
              </w:rPr>
              <w:t>左对齐</w:t>
            </w:r>
          </w:p>
        </w:tc>
        <w:tc>
          <w:tcPr>
            <w:tcW w:w="1843" w:type="dxa"/>
          </w:tcPr>
          <w:p>
            <w:pPr>
              <w:pStyle w:val="TableParagraph"/>
              <w:spacing w:before="31"/>
              <w:ind w:left="83"/>
              <w:rPr>
                <w:sz w:val="16"/>
              </w:rPr>
            </w:pPr>
            <w:r>
              <w:rPr>
                <w:sz w:val="16"/>
              </w:rPr>
              <w:t>左对齐</w:t>
            </w:r>
          </w:p>
        </w:tc>
        <w:tc>
          <w:tcPr>
            <w:tcW w:w="1843" w:type="dxa"/>
          </w:tcPr>
          <w:p>
            <w:pPr>
              <w:pStyle w:val="TableParagraph"/>
              <w:spacing w:line="333" w:lineRule="auto" w:before="31"/>
              <w:ind w:left="84" w:right="54" w:hanging="1"/>
              <w:rPr>
                <w:sz w:val="16"/>
              </w:rPr>
            </w:pPr>
            <w:r>
              <w:rPr>
                <w:sz w:val="16"/>
              </w:rPr>
              <w:t>裂纹宽度极小，长度在50mm以下</w:t>
            </w:r>
          </w:p>
          <w:p>
            <w:pPr>
              <w:pStyle w:val="TableParagraph"/>
              <w:spacing w:before="1"/>
              <w:ind w:left="84"/>
              <w:rPr>
                <w:sz w:val="16"/>
              </w:rPr>
            </w:pPr>
            <w:r>
              <w:rPr>
                <w:sz w:val="16"/>
              </w:rPr>
              <w:t>有的事。</w:t>
            </w:r>
          </w:p>
        </w:tc>
      </w:tr>
      <w:tr>
        <w:trPr>
          <w:trHeight w:val="561" w:hRule="atLeast"/>
        </w:trPr>
        <w:tc>
          <w:tcPr>
            <w:tcW w:w="320" w:type="dxa"/>
            <w:tcBorders>
              <w:right w:val="nil"/>
            </w:tcBorders>
          </w:tcPr>
          <w:p>
            <w:pPr>
              <w:pStyle w:val="TableParagraph"/>
              <w:spacing w:before="30"/>
              <w:ind w:left="5"/>
              <w:jc w:val="center"/>
              <w:rPr>
                <w:sz w:val="16"/>
              </w:rPr>
            </w:pPr>
            <w:r>
              <w:rPr>
                <w:w w:val="99"/>
                <w:sz w:val="16"/>
              </w:rPr>
              <w:t>奇怪</w:t>
            </w:r>
          </w:p>
        </w:tc>
        <w:tc>
          <w:tcPr>
            <w:tcW w:w="400" w:type="dxa"/>
            <w:tcBorders>
              <w:left w:val="nil"/>
              <w:right w:val="nil"/>
            </w:tcBorders>
          </w:tcPr>
          <w:p>
            <w:pPr>
              <w:pStyle w:val="TableParagraph"/>
              <w:spacing w:before="0"/>
              <w:rPr>
                <w:rFonts w:ascii="Times New Roman"/>
                <w:sz w:val="14"/>
              </w:rPr>
            </w:pPr>
          </w:p>
        </w:tc>
        <w:tc>
          <w:tcPr>
            <w:tcW w:w="960" w:type="dxa"/>
            <w:tcBorders>
              <w:left w:val="nil"/>
            </w:tcBorders>
          </w:tcPr>
          <w:p>
            <w:pPr>
              <w:pStyle w:val="TableParagraph"/>
              <w:spacing w:before="30"/>
              <w:ind w:right="66"/>
              <w:jc w:val="right"/>
              <w:rPr>
                <w:sz w:val="16"/>
              </w:rPr>
            </w:pPr>
            <w:r>
              <w:rPr>
                <w:w w:val="99"/>
                <w:sz w:val="16"/>
              </w:rPr>
              <w:t>颜色</w:t>
            </w:r>
          </w:p>
        </w:tc>
        <w:tc>
          <w:tcPr>
            <w:tcW w:w="1762" w:type="dxa"/>
          </w:tcPr>
          <w:p>
            <w:pPr>
              <w:pStyle w:val="TableParagraph"/>
              <w:spacing w:before="30"/>
              <w:ind w:left="82"/>
              <w:rPr>
                <w:sz w:val="16"/>
              </w:rPr>
            </w:pPr>
            <w:r>
              <w:rPr>
                <w:spacing w:val="16"/>
                <w:sz w:val="16"/>
              </w:rPr>
              <w:t>使用上无障碍</w:t>
            </w:r>
          </w:p>
          <w:p>
            <w:pPr>
              <w:pStyle w:val="TableParagraph"/>
              <w:spacing w:before="80"/>
              <w:ind w:left="82"/>
              <w:rPr>
                <w:sz w:val="16"/>
              </w:rPr>
            </w:pPr>
            <w:r>
              <w:rPr>
                <w:w w:val="95"/>
                <w:sz w:val="16"/>
              </w:rPr>
              <w:t>和。</w:t>
            </w:r>
          </w:p>
        </w:tc>
        <w:tc>
          <w:tcPr>
            <w:tcW w:w="1761" w:type="dxa"/>
          </w:tcPr>
          <w:p>
            <w:pPr>
              <w:pStyle w:val="TableParagraph"/>
              <w:spacing w:before="30"/>
              <w:ind w:left="83"/>
              <w:rPr>
                <w:sz w:val="16"/>
              </w:rPr>
            </w:pPr>
            <w:r>
              <w:rPr>
                <w:w w:val="95"/>
                <w:sz w:val="16"/>
              </w:rPr>
              <w:t>左对齐</w:t>
            </w:r>
          </w:p>
        </w:tc>
        <w:tc>
          <w:tcPr>
            <w:tcW w:w="1843" w:type="dxa"/>
          </w:tcPr>
          <w:p>
            <w:pPr>
              <w:pStyle w:val="TableParagraph"/>
              <w:spacing w:before="30"/>
              <w:ind w:left="83"/>
              <w:rPr>
                <w:sz w:val="16"/>
              </w:rPr>
            </w:pPr>
            <w:r>
              <w:rPr>
                <w:sz w:val="16"/>
              </w:rPr>
              <w:t>左对齐</w:t>
            </w:r>
          </w:p>
        </w:tc>
        <w:tc>
          <w:tcPr>
            <w:tcW w:w="1843" w:type="dxa"/>
          </w:tcPr>
          <w:p>
            <w:pPr>
              <w:pStyle w:val="TableParagraph"/>
              <w:spacing w:before="30"/>
              <w:ind w:left="84"/>
              <w:rPr>
                <w:sz w:val="16"/>
              </w:rPr>
            </w:pPr>
            <w:r>
              <w:rPr>
                <w:sz w:val="16"/>
              </w:rPr>
              <w:t>左对齐</w:t>
            </w:r>
          </w:p>
        </w:tc>
      </w:tr>
      <w:tr>
        <w:trPr>
          <w:trHeight w:val="561" w:hRule="atLeast"/>
        </w:trPr>
        <w:tc>
          <w:tcPr>
            <w:tcW w:w="320" w:type="dxa"/>
            <w:tcBorders>
              <w:right w:val="nil"/>
            </w:tcBorders>
          </w:tcPr>
          <w:p>
            <w:pPr>
              <w:pStyle w:val="TableParagraph"/>
              <w:spacing w:before="30"/>
              <w:ind w:left="5"/>
              <w:jc w:val="center"/>
              <w:rPr>
                <w:sz w:val="16"/>
              </w:rPr>
            </w:pPr>
            <w:r>
              <w:rPr>
                <w:w w:val="99"/>
                <w:sz w:val="16"/>
              </w:rPr>
              <w:t>相反</w:t>
            </w:r>
          </w:p>
        </w:tc>
        <w:tc>
          <w:tcPr>
            <w:tcW w:w="400" w:type="dxa"/>
            <w:tcBorders>
              <w:left w:val="nil"/>
              <w:right w:val="nil"/>
            </w:tcBorders>
          </w:tcPr>
          <w:p>
            <w:pPr>
              <w:pStyle w:val="TableParagraph"/>
              <w:spacing w:before="0"/>
              <w:rPr>
                <w:rFonts w:ascii="Times New Roman"/>
                <w:sz w:val="14"/>
              </w:rPr>
            </w:pPr>
          </w:p>
        </w:tc>
        <w:tc>
          <w:tcPr>
            <w:tcW w:w="960" w:type="dxa"/>
            <w:tcBorders>
              <w:left w:val="nil"/>
            </w:tcBorders>
          </w:tcPr>
          <w:p>
            <w:pPr>
              <w:pStyle w:val="TableParagraph"/>
              <w:spacing w:before="30"/>
              <w:ind w:right="66"/>
              <w:jc w:val="right"/>
              <w:rPr>
                <w:sz w:val="16"/>
              </w:rPr>
            </w:pPr>
            <w:r>
              <w:rPr>
                <w:w w:val="99"/>
                <w:sz w:val="16"/>
              </w:rPr>
              <w:t>眼睛</w:t>
            </w:r>
          </w:p>
        </w:tc>
        <w:tc>
          <w:tcPr>
            <w:tcW w:w="1762" w:type="dxa"/>
          </w:tcPr>
          <w:p>
            <w:pPr>
              <w:pStyle w:val="TableParagraph"/>
              <w:spacing w:before="30"/>
              <w:ind w:left="82"/>
              <w:rPr>
                <w:sz w:val="16"/>
              </w:rPr>
            </w:pPr>
            <w:r>
              <w:rPr>
                <w:sz w:val="16"/>
              </w:rPr>
              <w:t>不显眼</w:t>
            </w:r>
          </w:p>
          <w:p>
            <w:pPr>
              <w:pStyle w:val="TableParagraph"/>
              <w:spacing w:before="80"/>
              <w:ind w:left="82"/>
              <w:rPr>
                <w:sz w:val="16"/>
              </w:rPr>
            </w:pPr>
            <w:r>
              <w:rPr>
                <w:sz w:val="16"/>
              </w:rPr>
              <w:t>表示。</w:t>
            </w:r>
          </w:p>
        </w:tc>
        <w:tc>
          <w:tcPr>
            <w:tcW w:w="1761" w:type="dxa"/>
          </w:tcPr>
          <w:p>
            <w:pPr>
              <w:pStyle w:val="TableParagraph"/>
              <w:spacing w:before="30"/>
              <w:ind w:left="83"/>
              <w:rPr>
                <w:sz w:val="16"/>
              </w:rPr>
            </w:pPr>
            <w:r>
              <w:rPr>
                <w:w w:val="95"/>
                <w:sz w:val="16"/>
              </w:rPr>
              <w:t>左对齐</w:t>
            </w:r>
          </w:p>
        </w:tc>
        <w:tc>
          <w:tcPr>
            <w:tcW w:w="1843" w:type="dxa"/>
          </w:tcPr>
          <w:p>
            <w:pPr>
              <w:pStyle w:val="TableParagraph"/>
              <w:spacing w:before="30"/>
              <w:ind w:left="83"/>
              <w:rPr>
                <w:sz w:val="16"/>
              </w:rPr>
            </w:pPr>
            <w:r>
              <w:rPr>
                <w:sz w:val="16"/>
              </w:rPr>
              <w:t>左对齐</w:t>
            </w:r>
          </w:p>
        </w:tc>
        <w:tc>
          <w:tcPr>
            <w:tcW w:w="1843" w:type="dxa"/>
          </w:tcPr>
          <w:p>
            <w:pPr>
              <w:pStyle w:val="TableParagraph"/>
              <w:spacing w:before="30"/>
              <w:ind w:left="84"/>
              <w:rPr>
                <w:sz w:val="16"/>
              </w:rPr>
            </w:pPr>
            <w:r>
              <w:rPr>
                <w:sz w:val="16"/>
              </w:rPr>
              <w:t>左对齐</w:t>
            </w:r>
          </w:p>
        </w:tc>
      </w:tr>
      <w:tr>
        <w:trPr>
          <w:trHeight w:val="561" w:hRule="atLeast"/>
        </w:trPr>
        <w:tc>
          <w:tcPr>
            <w:tcW w:w="1680" w:type="dxa"/>
            <w:gridSpan w:val="3"/>
          </w:tcPr>
          <w:p>
            <w:pPr>
              <w:pStyle w:val="TableParagraph"/>
              <w:spacing w:before="30"/>
              <w:ind w:left="80"/>
              <w:rPr>
                <w:sz w:val="16"/>
              </w:rPr>
            </w:pPr>
            <w:r>
              <w:rPr>
                <w:spacing w:val="10"/>
                <w:w w:val="95"/>
                <w:sz w:val="16"/>
              </w:rPr>
              <w:t>平均年轮宽度</w:t>
            </w:r>
          </w:p>
          <w:p>
            <w:pPr>
              <w:pStyle w:val="TableParagraph"/>
              <w:spacing w:before="80"/>
              <w:ind w:left="80"/>
              <w:rPr>
                <w:sz w:val="16"/>
              </w:rPr>
            </w:pPr>
            <w:r>
              <w:rPr>
                <w:spacing w:val="-10"/>
                <w:sz w:val="16"/>
              </w:rPr>
              <w:t>Tapain除外。）</w:t>
            </w:r>
          </w:p>
        </w:tc>
        <w:tc>
          <w:tcPr>
            <w:tcW w:w="1762" w:type="dxa"/>
          </w:tcPr>
          <w:p>
            <w:pPr>
              <w:pStyle w:val="TableParagraph"/>
              <w:spacing w:before="30"/>
              <w:ind w:left="82"/>
              <w:rPr>
                <w:sz w:val="16"/>
              </w:rPr>
            </w:pPr>
            <w:r>
              <w:rPr>
                <w:sz w:val="16"/>
              </w:rPr>
              <w:t>6mm以下。</w:t>
            </w:r>
          </w:p>
        </w:tc>
        <w:tc>
          <w:tcPr>
            <w:tcW w:w="1761" w:type="dxa"/>
          </w:tcPr>
          <w:p>
            <w:pPr>
              <w:pStyle w:val="TableParagraph"/>
              <w:spacing w:before="30"/>
              <w:ind w:left="83"/>
              <w:rPr>
                <w:sz w:val="16"/>
              </w:rPr>
            </w:pPr>
            <w:r>
              <w:rPr>
                <w:w w:val="95"/>
                <w:sz w:val="16"/>
              </w:rPr>
              <w:t>左对齐</w:t>
            </w:r>
          </w:p>
        </w:tc>
        <w:tc>
          <w:tcPr>
            <w:tcW w:w="1843" w:type="dxa"/>
          </w:tcPr>
          <w:p>
            <w:pPr>
              <w:pStyle w:val="TableParagraph"/>
              <w:spacing w:before="0"/>
              <w:rPr>
                <w:rFonts w:ascii="Times New Roman"/>
                <w:sz w:val="14"/>
              </w:rPr>
            </w:pPr>
          </w:p>
        </w:tc>
        <w:tc>
          <w:tcPr>
            <w:tcW w:w="1843" w:type="dxa"/>
          </w:tcPr>
          <w:p>
            <w:pPr>
              <w:pStyle w:val="TableParagraph"/>
              <w:spacing w:before="0"/>
              <w:rPr>
                <w:rFonts w:ascii="Times New Roman"/>
                <w:sz w:val="14"/>
              </w:rPr>
            </w:pPr>
          </w:p>
        </w:tc>
      </w:tr>
      <w:tr>
        <w:trPr>
          <w:trHeight w:val="1133" w:hRule="atLeast"/>
        </w:trPr>
        <w:tc>
          <w:tcPr>
            <w:tcW w:w="720" w:type="dxa"/>
            <w:gridSpan w:val="2"/>
            <w:vMerge w:val="restart"/>
          </w:tcPr>
          <w:p>
            <w:pPr>
              <w:pStyle w:val="TableParagraph"/>
              <w:spacing w:line="333" w:lineRule="auto" w:before="31"/>
              <w:ind w:left="80" w:right="68"/>
              <w:jc w:val="both"/>
              <w:rPr>
                <w:sz w:val="16"/>
              </w:rPr>
            </w:pPr>
            <w:r>
              <w:rPr>
                <w:spacing w:val="1"/>
                <w:w w:val="95"/>
                <w:sz w:val="16"/>
              </w:rPr>
              <w:t>髓心部或髓</w:t>
            </w:r>
          </w:p>
          <w:p>
            <w:pPr>
              <w:pStyle w:val="TableParagraph"/>
              <w:spacing w:line="333" w:lineRule="auto" w:before="1"/>
              <w:ind w:left="80" w:right="68"/>
              <w:jc w:val="both"/>
              <w:rPr>
                <w:sz w:val="16"/>
              </w:rPr>
            </w:pPr>
            <w:r>
              <w:rPr>
                <w:w w:val="95"/>
                <w:sz w:val="16"/>
              </w:rPr>
              <w:t>（仅限于无线电控制。）</w:t>
            </w:r>
          </w:p>
        </w:tc>
        <w:tc>
          <w:tcPr>
            <w:tcW w:w="960" w:type="dxa"/>
          </w:tcPr>
          <w:p>
            <w:pPr>
              <w:pStyle w:val="TableParagraph"/>
              <w:spacing w:line="333" w:lineRule="auto" w:before="31"/>
              <w:ind w:left="81" w:right="66"/>
              <w:rPr>
                <w:sz w:val="16"/>
              </w:rPr>
            </w:pPr>
            <w:r>
              <w:rPr>
                <w:spacing w:val="-1"/>
                <w:sz w:val="16"/>
              </w:rPr>
              <w:t>宽度不足19厘米的东西</w:t>
            </w:r>
          </w:p>
        </w:tc>
        <w:tc>
          <w:tcPr>
            <w:tcW w:w="1762" w:type="dxa"/>
          </w:tcPr>
          <w:p>
            <w:pPr>
              <w:pStyle w:val="TableParagraph"/>
              <w:spacing w:line="333" w:lineRule="auto" w:before="31"/>
              <w:ind w:left="82" w:right="66"/>
              <w:jc w:val="both"/>
              <w:rPr>
                <w:sz w:val="16"/>
              </w:rPr>
            </w:pPr>
            <w:r>
              <w:rPr>
                <w:spacing w:val="-1"/>
                <w:sz w:val="16"/>
              </w:rPr>
              <w:t>距髓中心半径50mm以内的部分无年轮界。</w:t>
            </w:r>
          </w:p>
        </w:tc>
        <w:tc>
          <w:tcPr>
            <w:tcW w:w="1761" w:type="dxa"/>
          </w:tcPr>
          <w:p>
            <w:pPr>
              <w:pStyle w:val="TableParagraph"/>
              <w:spacing w:before="31"/>
              <w:ind w:left="83"/>
              <w:rPr>
                <w:sz w:val="16"/>
              </w:rPr>
            </w:pPr>
            <w:r>
              <w:rPr>
                <w:w w:val="95"/>
                <w:sz w:val="16"/>
              </w:rPr>
              <w:t>左对齐</w:t>
            </w:r>
          </w:p>
        </w:tc>
        <w:tc>
          <w:tcPr>
            <w:tcW w:w="1843" w:type="dxa"/>
          </w:tcPr>
          <w:p>
            <w:pPr>
              <w:pStyle w:val="TableParagraph"/>
              <w:spacing w:before="31"/>
              <w:ind w:left="83"/>
              <w:rPr>
                <w:sz w:val="16"/>
              </w:rPr>
            </w:pPr>
            <w:r>
              <w:rPr>
                <w:sz w:val="16"/>
              </w:rPr>
              <w:t>左对齐</w:t>
            </w:r>
          </w:p>
        </w:tc>
        <w:tc>
          <w:tcPr>
            <w:tcW w:w="1843" w:type="dxa"/>
          </w:tcPr>
          <w:p>
            <w:pPr>
              <w:pStyle w:val="TableParagraph"/>
              <w:spacing w:line="333" w:lineRule="auto" w:before="31"/>
              <w:ind w:left="84" w:right="54"/>
              <w:jc w:val="both"/>
              <w:rPr>
                <w:sz w:val="16"/>
              </w:rPr>
            </w:pPr>
            <w:r>
              <w:rPr>
                <w:sz w:val="16"/>
              </w:rPr>
              <w:t>厚度所涉及材料面的髓的长度为材料长度的四分之一以下</w:t>
            </w:r>
          </w:p>
          <w:p>
            <w:pPr>
              <w:pStyle w:val="TableParagraph"/>
              <w:spacing w:before="2"/>
              <w:ind w:left="84"/>
              <w:rPr>
                <w:sz w:val="16"/>
              </w:rPr>
            </w:pPr>
            <w:r>
              <w:rPr>
                <w:sz w:val="16"/>
              </w:rPr>
              <w:t>表示。</w:t>
            </w:r>
          </w:p>
        </w:tc>
      </w:tr>
      <w:tr>
        <w:trPr>
          <w:trHeight w:val="1704" w:hRule="atLeast"/>
        </w:trPr>
        <w:tc>
          <w:tcPr>
            <w:tcW w:w="720" w:type="dxa"/>
            <w:gridSpan w:val="2"/>
            <w:vMerge/>
            <w:tcBorders>
              <w:top w:val="nil"/>
            </w:tcBorders>
          </w:tcPr>
          <w:p>
            <w:pPr>
              <w:rPr>
                <w:sz w:val="2"/>
                <w:szCs w:val="2"/>
              </w:rPr>
            </w:pPr>
          </w:p>
        </w:tc>
        <w:tc>
          <w:tcPr>
            <w:tcW w:w="960" w:type="dxa"/>
          </w:tcPr>
          <w:p>
            <w:pPr>
              <w:pStyle w:val="TableParagraph"/>
              <w:spacing w:line="333" w:lineRule="auto" w:before="30"/>
              <w:ind w:left="81" w:right="66" w:hanging="1"/>
              <w:rPr>
                <w:sz w:val="16"/>
              </w:rPr>
            </w:pPr>
            <w:r>
              <w:rPr>
                <w:spacing w:val="-1"/>
                <w:sz w:val="16"/>
              </w:rPr>
              <w:t>宽度在19厘米以上的东西</w:t>
            </w:r>
          </w:p>
        </w:tc>
        <w:tc>
          <w:tcPr>
            <w:tcW w:w="1762" w:type="dxa"/>
          </w:tcPr>
          <w:p>
            <w:pPr>
              <w:pStyle w:val="TableParagraph"/>
              <w:spacing w:line="333" w:lineRule="auto" w:before="30"/>
              <w:ind w:left="82" w:right="66" w:hanging="1"/>
              <w:rPr>
                <w:sz w:val="16"/>
              </w:rPr>
            </w:pPr>
            <w:r>
              <w:rPr>
                <w:spacing w:val="-1"/>
                <w:sz w:val="16"/>
              </w:rPr>
              <w:t>从宽度所涉及材料面的材料边缘到材料宽度的三分之一</w:t>
            </w:r>
          </w:p>
          <w:p>
            <w:pPr>
              <w:pStyle w:val="TableParagraph"/>
              <w:spacing w:line="333" w:lineRule="auto" w:before="1"/>
              <w:ind w:left="82" w:right="66"/>
              <w:jc w:val="both"/>
              <w:rPr>
                <w:sz w:val="16"/>
              </w:rPr>
            </w:pPr>
            <w:r>
              <w:rPr>
                <w:spacing w:val="-1"/>
                <w:sz w:val="16"/>
              </w:rPr>
              <w:t>1距离的部分，从髓的中心到半径50mm以内的部分的年</w:t>
            </w:r>
          </w:p>
          <w:p>
            <w:pPr>
              <w:pStyle w:val="TableParagraph"/>
              <w:spacing w:before="3"/>
              <w:ind w:left="82"/>
              <w:rPr>
                <w:sz w:val="16"/>
              </w:rPr>
            </w:pPr>
            <w:r>
              <w:rPr>
                <w:sz w:val="16"/>
              </w:rPr>
              <w:t>没有圈界。</w:t>
            </w:r>
          </w:p>
        </w:tc>
        <w:tc>
          <w:tcPr>
            <w:tcW w:w="1761" w:type="dxa"/>
          </w:tcPr>
          <w:p>
            <w:pPr>
              <w:pStyle w:val="TableParagraph"/>
              <w:spacing w:before="30"/>
              <w:ind w:left="83"/>
              <w:rPr>
                <w:sz w:val="16"/>
              </w:rPr>
            </w:pPr>
            <w:r>
              <w:rPr>
                <w:w w:val="95"/>
                <w:sz w:val="16"/>
              </w:rPr>
              <w:t>左对齐</w:t>
            </w:r>
          </w:p>
        </w:tc>
        <w:tc>
          <w:tcPr>
            <w:tcW w:w="1843" w:type="dxa"/>
          </w:tcPr>
          <w:p>
            <w:pPr>
              <w:pStyle w:val="TableParagraph"/>
              <w:spacing w:before="30"/>
              <w:ind w:left="83"/>
              <w:rPr>
                <w:sz w:val="16"/>
              </w:rPr>
            </w:pPr>
            <w:r>
              <w:rPr>
                <w:sz w:val="16"/>
              </w:rPr>
              <w:t>左对齐</w:t>
            </w:r>
          </w:p>
        </w:tc>
        <w:tc>
          <w:tcPr>
            <w:tcW w:w="1843" w:type="dxa"/>
          </w:tcPr>
          <w:p>
            <w:pPr>
              <w:pStyle w:val="TableParagraph"/>
              <w:spacing w:line="333" w:lineRule="auto" w:before="30"/>
              <w:ind w:left="84" w:right="54" w:hanging="1"/>
              <w:jc w:val="both"/>
              <w:rPr>
                <w:sz w:val="16"/>
              </w:rPr>
            </w:pPr>
            <w:r>
              <w:rPr>
                <w:sz w:val="16"/>
              </w:rPr>
              <w:t>与厚度有关的材料面的髓的长度必须在材料长度的四分之一以下。</w:t>
            </w:r>
          </w:p>
        </w:tc>
      </w:tr>
      <w:tr>
        <w:trPr>
          <w:trHeight w:val="561" w:hRule="atLeast"/>
        </w:trPr>
        <w:tc>
          <w:tcPr>
            <w:tcW w:w="1680" w:type="dxa"/>
            <w:gridSpan w:val="3"/>
          </w:tcPr>
          <w:p>
            <w:pPr>
              <w:pStyle w:val="TableParagraph"/>
              <w:spacing w:before="30"/>
              <w:ind w:left="80"/>
              <w:rPr>
                <w:sz w:val="16"/>
              </w:rPr>
            </w:pPr>
            <w:r>
              <w:rPr>
                <w:spacing w:val="11"/>
                <w:sz w:val="16"/>
              </w:rPr>
              <w:t>其他缺点</w:t>
            </w:r>
          </w:p>
        </w:tc>
        <w:tc>
          <w:tcPr>
            <w:tcW w:w="1762" w:type="dxa"/>
          </w:tcPr>
          <w:p>
            <w:pPr>
              <w:pStyle w:val="TableParagraph"/>
              <w:spacing w:before="30"/>
              <w:ind w:left="82"/>
              <w:rPr>
                <w:sz w:val="16"/>
              </w:rPr>
            </w:pPr>
            <w:r>
              <w:rPr>
                <w:spacing w:val="16"/>
                <w:sz w:val="16"/>
              </w:rPr>
              <w:t>极其轻微</w:t>
            </w:r>
          </w:p>
          <w:p>
            <w:pPr>
              <w:pStyle w:val="TableParagraph"/>
              <w:spacing w:before="80"/>
              <w:ind w:left="82"/>
              <w:rPr>
                <w:sz w:val="16"/>
              </w:rPr>
            </w:pPr>
            <w:r>
              <w:rPr>
                <w:w w:val="95"/>
                <w:sz w:val="16"/>
              </w:rPr>
              <w:t>和。</w:t>
            </w:r>
          </w:p>
        </w:tc>
        <w:tc>
          <w:tcPr>
            <w:tcW w:w="1761" w:type="dxa"/>
          </w:tcPr>
          <w:p>
            <w:pPr>
              <w:pStyle w:val="TableParagraph"/>
              <w:spacing w:before="30"/>
              <w:ind w:left="83"/>
              <w:rPr>
                <w:sz w:val="16"/>
              </w:rPr>
            </w:pPr>
            <w:r>
              <w:rPr>
                <w:w w:val="95"/>
                <w:sz w:val="16"/>
              </w:rPr>
              <w:t>左对齐</w:t>
            </w:r>
          </w:p>
        </w:tc>
        <w:tc>
          <w:tcPr>
            <w:tcW w:w="1843" w:type="dxa"/>
          </w:tcPr>
          <w:p>
            <w:pPr>
              <w:pStyle w:val="TableParagraph"/>
              <w:spacing w:before="30"/>
              <w:ind w:left="83"/>
              <w:rPr>
                <w:sz w:val="16"/>
              </w:rPr>
            </w:pPr>
            <w:r>
              <w:rPr>
                <w:sz w:val="16"/>
              </w:rPr>
              <w:t>左对齐</w:t>
            </w:r>
          </w:p>
        </w:tc>
        <w:tc>
          <w:tcPr>
            <w:tcW w:w="1843" w:type="dxa"/>
          </w:tcPr>
          <w:p>
            <w:pPr>
              <w:pStyle w:val="TableParagraph"/>
              <w:spacing w:before="30"/>
              <w:ind w:left="84"/>
              <w:rPr>
                <w:sz w:val="16"/>
              </w:rPr>
            </w:pPr>
            <w:r>
              <w:rPr>
                <w:sz w:val="16"/>
              </w:rPr>
              <w:t>轻微。</w:t>
            </w:r>
          </w:p>
        </w:tc>
      </w:tr>
    </w:tbl>
    <w:p>
      <w:pPr>
        <w:pStyle w:val="BodyText"/>
        <w:spacing w:before="40" w:after="33"/>
        <w:ind w:left="351"/>
      </w:pPr>
      <w:r>
        <w:rPr/>
        <w:drawing>
          <wp:anchor distT="0" distB="0" distL="0" distR="0" allowOverlap="1" layoutInCell="1" locked="0" behindDoc="1" simplePos="0" relativeHeight="481379328">
            <wp:simplePos x="0" y="0"/>
            <wp:positionH relativeFrom="page">
              <wp:posOffset>4251959</wp:posOffset>
            </wp:positionH>
            <wp:positionV relativeFrom="page">
              <wp:posOffset>6662928</wp:posOffset>
            </wp:positionV>
            <wp:extent cx="2329836" cy="366712"/>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2329836" cy="366712"/>
                    </a:xfrm>
                    <a:prstGeom prst="rect">
                      <a:avLst/>
                    </a:prstGeom>
                  </pic:spPr>
                </pic:pic>
              </a:graphicData>
            </a:graphic>
          </wp:anchor>
        </w:drawing>
      </w:r>
      <w:r>
        <w:rPr/>
        <w:t>表12目视等级区分层压板强度性能的基准</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3765"/>
        <w:gridCol w:w="4807"/>
      </w:tblGrid>
      <w:tr>
        <w:trPr>
          <w:trHeight w:val="275" w:hRule="atLeast"/>
        </w:trPr>
        <w:tc>
          <w:tcPr>
            <w:tcW w:w="320" w:type="dxa"/>
            <w:vMerge w:val="restart"/>
            <w:tcBorders>
              <w:bottom w:val="nil"/>
            </w:tcBorders>
          </w:tcPr>
          <w:p>
            <w:pPr>
              <w:pStyle w:val="TableParagraph"/>
              <w:spacing w:before="4"/>
              <w:rPr>
                <w:sz w:val="19"/>
              </w:rPr>
            </w:pPr>
          </w:p>
          <w:p>
            <w:pPr>
              <w:pStyle w:val="TableParagraph"/>
              <w:spacing w:line="280" w:lineRule="atLeast" w:before="1"/>
              <w:ind w:left="80" w:right="68"/>
              <w:rPr>
                <w:sz w:val="16"/>
              </w:rPr>
            </w:pPr>
            <w:r>
              <w:rPr>
                <w:sz w:val="16"/>
              </w:rPr>
              <w:t>树种</w:t>
            </w:r>
          </w:p>
        </w:tc>
        <w:tc>
          <w:tcPr>
            <w:tcW w:w="3765" w:type="dxa"/>
            <w:vMerge w:val="restart"/>
            <w:tcBorders>
              <w:bottom w:val="nil"/>
            </w:tcBorders>
          </w:tcPr>
          <w:p>
            <w:pPr>
              <w:pStyle w:val="TableParagraph"/>
              <w:spacing w:before="0"/>
              <w:rPr>
                <w:sz w:val="16"/>
              </w:rPr>
            </w:pPr>
          </w:p>
          <w:p>
            <w:pPr>
              <w:pStyle w:val="TableParagraph"/>
              <w:spacing w:before="0"/>
              <w:rPr>
                <w:sz w:val="16"/>
              </w:rPr>
            </w:pPr>
          </w:p>
          <w:p>
            <w:pPr>
              <w:pStyle w:val="TableParagraph"/>
              <w:spacing w:before="6"/>
              <w:rPr>
                <w:sz w:val="15"/>
              </w:rPr>
            </w:pPr>
          </w:p>
          <w:p>
            <w:pPr>
              <w:pStyle w:val="TableParagraph"/>
              <w:spacing w:before="1"/>
              <w:ind w:left="1464" w:right="1455"/>
              <w:jc w:val="center"/>
              <w:rPr>
                <w:sz w:val="16"/>
              </w:rPr>
            </w:pPr>
            <w:r>
              <w:rPr>
                <w:spacing w:val="31"/>
                <w:sz w:val="16"/>
              </w:rPr>
              <w:t>树种名称</w:t>
            </w:r>
          </w:p>
        </w:tc>
        <w:tc>
          <w:tcPr>
            <w:tcW w:w="4807" w:type="dxa"/>
          </w:tcPr>
          <w:p>
            <w:pPr>
              <w:pStyle w:val="TableParagraph"/>
              <w:ind w:left="1663" w:right="1653"/>
              <w:jc w:val="center"/>
              <w:rPr>
                <w:sz w:val="16"/>
              </w:rPr>
            </w:pPr>
            <w:r>
              <w:rPr>
                <w:sz w:val="16"/>
              </w:rPr>
              <w:t>目视等级划分层压板</w:t>
            </w:r>
          </w:p>
        </w:tc>
      </w:tr>
      <w:tr>
        <w:trPr>
          <w:trHeight w:val="567" w:hRule="atLeast"/>
        </w:trPr>
        <w:tc>
          <w:tcPr>
            <w:tcW w:w="320" w:type="dxa"/>
            <w:vMerge/>
            <w:tcBorders>
              <w:top w:val="nil"/>
              <w:bottom w:val="nil"/>
            </w:tcBorders>
          </w:tcPr>
          <w:p>
            <w:pPr>
              <w:rPr>
                <w:sz w:val="2"/>
                <w:szCs w:val="2"/>
              </w:rPr>
            </w:pPr>
          </w:p>
        </w:tc>
        <w:tc>
          <w:tcPr>
            <w:tcW w:w="3765" w:type="dxa"/>
            <w:vMerge/>
            <w:tcBorders>
              <w:top w:val="nil"/>
              <w:bottom w:val="nil"/>
            </w:tcBorders>
          </w:tcPr>
          <w:p>
            <w:pPr>
              <w:rPr>
                <w:sz w:val="2"/>
                <w:szCs w:val="2"/>
              </w:rPr>
            </w:pPr>
          </w:p>
        </w:tc>
        <w:tc>
          <w:tcPr>
            <w:tcW w:w="4807" w:type="dxa"/>
            <w:tcBorders>
              <w:bottom w:val="nil"/>
            </w:tcBorders>
          </w:tcPr>
          <w:p>
            <w:pPr>
              <w:pStyle w:val="TableParagraph"/>
              <w:ind w:left="80"/>
              <w:rPr>
                <w:sz w:val="16"/>
              </w:rPr>
            </w:pPr>
            <w:r>
              <w:rPr>
                <w:spacing w:val="4"/>
                <w:sz w:val="16"/>
              </w:rPr>
              <w:t>上段弯曲杨氏模量（GPa或103N/mm2）</w:t>
            </w:r>
          </w:p>
          <w:p>
            <w:pPr>
              <w:pStyle w:val="TableParagraph"/>
              <w:tabs>
                <w:tab w:pos="1842" w:val="left" w:leader="none"/>
              </w:tabs>
              <w:spacing w:before="81"/>
              <w:ind w:left="79"/>
              <w:rPr>
                <w:sz w:val="16"/>
              </w:rPr>
            </w:pPr>
            <w:r>
              <w:rPr>
                <w:sz w:val="16"/>
              </w:rPr>
              <w:t>中断弯曲强度（MPa或N/mm2）</w:t>
            </w:r>
          </w:p>
        </w:tc>
      </w:tr>
    </w:tbl>
    <w:p>
      <w:pPr>
        <w:spacing w:after="0"/>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3765"/>
        <w:gridCol w:w="800"/>
        <w:gridCol w:w="801"/>
        <w:gridCol w:w="801"/>
        <w:gridCol w:w="801"/>
        <w:gridCol w:w="800"/>
        <w:gridCol w:w="801"/>
      </w:tblGrid>
      <w:tr>
        <w:trPr>
          <w:trHeight w:val="218" w:hRule="atLeast"/>
        </w:trPr>
        <w:tc>
          <w:tcPr>
            <w:tcW w:w="320" w:type="dxa"/>
            <w:vMerge w:val="restart"/>
            <w:tcBorders>
              <w:top w:val="nil"/>
            </w:tcBorders>
          </w:tcPr>
          <w:p>
            <w:pPr>
              <w:pStyle w:val="TableParagraph"/>
              <w:spacing w:line="178" w:lineRule="exact" w:before="0"/>
              <w:ind w:left="80"/>
              <w:rPr>
                <w:sz w:val="16"/>
              </w:rPr>
            </w:pPr>
            <w:r>
              <w:rPr>
                <w:w w:val="99"/>
                <w:sz w:val="16"/>
              </w:rPr>
              <w:t>群，群</w:t>
            </w:r>
          </w:p>
        </w:tc>
        <w:tc>
          <w:tcPr>
            <w:tcW w:w="3765" w:type="dxa"/>
            <w:vMerge w:val="restart"/>
            <w:tcBorders>
              <w:top w:val="nil"/>
            </w:tcBorders>
          </w:tcPr>
          <w:p>
            <w:pPr>
              <w:pStyle w:val="TableParagraph"/>
              <w:spacing w:before="0"/>
              <w:rPr>
                <w:rFonts w:ascii="Times New Roman"/>
                <w:sz w:val="14"/>
              </w:rPr>
            </w:pPr>
          </w:p>
        </w:tc>
        <w:tc>
          <w:tcPr>
            <w:tcW w:w="800" w:type="dxa"/>
            <w:tcBorders>
              <w:top w:val="nil"/>
              <w:right w:val="nil"/>
            </w:tcBorders>
          </w:tcPr>
          <w:p>
            <w:pPr>
              <w:pStyle w:val="TableParagraph"/>
              <w:spacing w:line="178" w:lineRule="exact" w:before="0"/>
              <w:ind w:right="72"/>
              <w:jc w:val="right"/>
              <w:rPr>
                <w:sz w:val="16"/>
              </w:rPr>
            </w:pPr>
            <w:r>
              <w:rPr>
                <w:spacing w:val="19"/>
                <w:sz w:val="16"/>
              </w:rPr>
              <w:t>下引</w:t>
            </w:r>
          </w:p>
        </w:tc>
        <w:tc>
          <w:tcPr>
            <w:tcW w:w="4004" w:type="dxa"/>
            <w:gridSpan w:val="5"/>
            <w:tcBorders>
              <w:top w:val="nil"/>
              <w:left w:val="nil"/>
            </w:tcBorders>
          </w:tcPr>
          <w:p>
            <w:pPr>
              <w:pStyle w:val="TableParagraph"/>
              <w:tabs>
                <w:tab w:pos="1047" w:val="left" w:leader="none"/>
              </w:tabs>
              <w:spacing w:line="178" w:lineRule="exact" w:before="0"/>
              <w:ind/>
              <w:rPr>
                <w:sz w:val="16"/>
              </w:rPr>
            </w:pPr>
            <w:r>
              <w:rPr>
                <w:position w:val="7"/>
                <w:sz w:val="8"/>
              </w:rPr>
              <w:t>２）</w:t>
            </w:r>
          </w:p>
        </w:tc>
      </w:tr>
      <w:tr>
        <w:trPr>
          <w:trHeight w:val="275" w:hRule="atLeast"/>
        </w:trPr>
        <w:tc>
          <w:tcPr>
            <w:tcW w:w="320" w:type="dxa"/>
            <w:vMerge/>
            <w:tcBorders>
              <w:top w:val="nil"/>
            </w:tcBorders>
          </w:tcPr>
          <w:p>
            <w:pPr>
              <w:rPr>
                <w:sz w:val="2"/>
                <w:szCs w:val="2"/>
              </w:rPr>
            </w:pPr>
          </w:p>
        </w:tc>
        <w:tc>
          <w:tcPr>
            <w:tcW w:w="3765" w:type="dxa"/>
            <w:vMerge/>
            <w:tcBorders>
              <w:top w:val="nil"/>
            </w:tcBorders>
          </w:tcPr>
          <w:p>
            <w:pPr>
              <w:rPr>
                <w:sz w:val="2"/>
                <w:szCs w:val="2"/>
              </w:rPr>
            </w:pPr>
          </w:p>
        </w:tc>
        <w:tc>
          <w:tcPr>
            <w:tcW w:w="800" w:type="dxa"/>
            <w:tcBorders>
              <w:right w:val="nil"/>
            </w:tcBorders>
          </w:tcPr>
          <w:p>
            <w:pPr>
              <w:pStyle w:val="TableParagraph"/>
              <w:spacing w:before="30"/>
              <w:ind w:right="72"/>
              <w:jc w:val="right"/>
              <w:rPr>
                <w:sz w:val="16"/>
              </w:rPr>
            </w:pPr>
            <w:r>
              <w:rPr>
                <w:w w:val="99"/>
                <w:sz w:val="16"/>
              </w:rPr>
              <w:t>１</w:t>
            </w:r>
          </w:p>
        </w:tc>
        <w:tc>
          <w:tcPr>
            <w:tcW w:w="801" w:type="dxa"/>
            <w:tcBorders>
              <w:left w:val="nil"/>
            </w:tcBorders>
          </w:tcPr>
          <w:p>
            <w:pPr>
              <w:pStyle w:val="TableParagraph"/>
              <w:spacing w:before="30"/>
              <w:ind w:left="87"/>
              <w:rPr>
                <w:sz w:val="16"/>
              </w:rPr>
            </w:pPr>
            <w:r>
              <w:rPr>
                <w:w w:val="99"/>
                <w:sz w:val="16"/>
              </w:rPr>
              <w:t>等等</w:t>
            </w:r>
          </w:p>
        </w:tc>
        <w:tc>
          <w:tcPr>
            <w:tcW w:w="801" w:type="dxa"/>
            <w:tcBorders>
              <w:right w:val="nil"/>
            </w:tcBorders>
          </w:tcPr>
          <w:p>
            <w:pPr>
              <w:pStyle w:val="TableParagraph"/>
              <w:spacing w:before="30"/>
              <w:ind w:right="71"/>
              <w:jc w:val="right"/>
              <w:rPr>
                <w:sz w:val="16"/>
              </w:rPr>
            </w:pPr>
            <w:r>
              <w:rPr>
                <w:w w:val="99"/>
                <w:sz w:val="16"/>
              </w:rPr>
              <w:t>２</w:t>
            </w:r>
          </w:p>
        </w:tc>
        <w:tc>
          <w:tcPr>
            <w:tcW w:w="801" w:type="dxa"/>
            <w:tcBorders>
              <w:left w:val="nil"/>
            </w:tcBorders>
          </w:tcPr>
          <w:p>
            <w:pPr>
              <w:pStyle w:val="TableParagraph"/>
              <w:spacing w:before="30"/>
              <w:ind w:left="87"/>
              <w:rPr>
                <w:sz w:val="16"/>
              </w:rPr>
            </w:pPr>
            <w:r>
              <w:rPr>
                <w:w w:val="99"/>
                <w:sz w:val="16"/>
              </w:rPr>
              <w:t>等等</w:t>
            </w:r>
          </w:p>
        </w:tc>
        <w:tc>
          <w:tcPr>
            <w:tcW w:w="800" w:type="dxa"/>
            <w:tcBorders>
              <w:right w:val="nil"/>
            </w:tcBorders>
          </w:tcPr>
          <w:p>
            <w:pPr>
              <w:pStyle w:val="TableParagraph"/>
              <w:spacing w:before="30"/>
              <w:ind w:right="70"/>
              <w:jc w:val="right"/>
              <w:rPr>
                <w:sz w:val="16"/>
              </w:rPr>
            </w:pPr>
            <w:r>
              <w:rPr>
                <w:w w:val="99"/>
                <w:sz w:val="16"/>
              </w:rPr>
              <w:t>３</w:t>
            </w:r>
          </w:p>
        </w:tc>
        <w:tc>
          <w:tcPr>
            <w:tcW w:w="801" w:type="dxa"/>
            <w:tcBorders>
              <w:left w:val="nil"/>
            </w:tcBorders>
          </w:tcPr>
          <w:p>
            <w:pPr>
              <w:pStyle w:val="TableParagraph"/>
              <w:spacing w:before="30"/>
              <w:ind w:left="88"/>
              <w:rPr>
                <w:sz w:val="16"/>
              </w:rPr>
            </w:pPr>
            <w:r>
              <w:rPr>
                <w:w w:val="99"/>
                <w:sz w:val="16"/>
              </w:rPr>
              <w:t>等等</w:t>
            </w:r>
          </w:p>
        </w:tc>
      </w:tr>
      <w:tr>
        <w:trPr>
          <w:trHeight w:val="275" w:hRule="atLeast"/>
        </w:trPr>
        <w:tc>
          <w:tcPr>
            <w:tcW w:w="320" w:type="dxa"/>
            <w:vMerge/>
            <w:tcBorders>
              <w:top w:val="nil"/>
            </w:tcBorders>
          </w:tcPr>
          <w:p>
            <w:pPr>
              <w:rPr>
                <w:sz w:val="2"/>
                <w:szCs w:val="2"/>
              </w:rPr>
            </w:pPr>
          </w:p>
        </w:tc>
        <w:tc>
          <w:tcPr>
            <w:tcW w:w="3765" w:type="dxa"/>
            <w:vMerge/>
            <w:tcBorders>
              <w:top w:val="nil"/>
            </w:tcBorders>
          </w:tcPr>
          <w:p>
            <w:pPr>
              <w:rPr>
                <w:sz w:val="2"/>
                <w:szCs w:val="2"/>
              </w:rPr>
            </w:pPr>
          </w:p>
        </w:tc>
        <w:tc>
          <w:tcPr>
            <w:tcW w:w="800" w:type="dxa"/>
          </w:tcPr>
          <w:p>
            <w:pPr>
              <w:pStyle w:val="TableParagraph"/>
              <w:spacing w:before="30"/>
              <w:ind w:left="161"/>
              <w:rPr>
                <w:sz w:val="16"/>
              </w:rPr>
            </w:pPr>
            <w:r>
              <w:rPr>
                <w:sz w:val="16"/>
              </w:rPr>
              <w:t>平均值</w:t>
            </w:r>
          </w:p>
        </w:tc>
        <w:tc>
          <w:tcPr>
            <w:tcW w:w="801" w:type="dxa"/>
          </w:tcPr>
          <w:p>
            <w:pPr>
              <w:pStyle w:val="TableParagraph"/>
              <w:spacing w:before="30"/>
              <w:ind w:left="161"/>
              <w:rPr>
                <w:sz w:val="16"/>
              </w:rPr>
            </w:pPr>
            <w:r>
              <w:rPr>
                <w:sz w:val="16"/>
              </w:rPr>
              <w:t>下限值</w:t>
            </w:r>
          </w:p>
        </w:tc>
        <w:tc>
          <w:tcPr>
            <w:tcW w:w="801" w:type="dxa"/>
          </w:tcPr>
          <w:p>
            <w:pPr>
              <w:pStyle w:val="TableParagraph"/>
              <w:spacing w:before="30"/>
              <w:ind w:left="162"/>
              <w:rPr>
                <w:sz w:val="16"/>
              </w:rPr>
            </w:pPr>
            <w:r>
              <w:rPr>
                <w:sz w:val="16"/>
              </w:rPr>
              <w:t>平均值</w:t>
            </w:r>
          </w:p>
        </w:tc>
        <w:tc>
          <w:tcPr>
            <w:tcW w:w="801" w:type="dxa"/>
          </w:tcPr>
          <w:p>
            <w:pPr>
              <w:pStyle w:val="TableParagraph"/>
              <w:spacing w:before="30"/>
              <w:ind w:left="161"/>
              <w:rPr>
                <w:sz w:val="16"/>
              </w:rPr>
            </w:pPr>
            <w:r>
              <w:rPr>
                <w:sz w:val="16"/>
              </w:rPr>
              <w:t>下限值</w:t>
            </w:r>
          </w:p>
        </w:tc>
        <w:tc>
          <w:tcPr>
            <w:tcW w:w="800" w:type="dxa"/>
          </w:tcPr>
          <w:p>
            <w:pPr>
              <w:pStyle w:val="TableParagraph"/>
              <w:spacing w:before="30"/>
              <w:ind w:left="162"/>
              <w:rPr>
                <w:sz w:val="16"/>
              </w:rPr>
            </w:pPr>
            <w:r>
              <w:rPr>
                <w:sz w:val="16"/>
              </w:rPr>
              <w:t>平均值</w:t>
            </w:r>
          </w:p>
        </w:tc>
        <w:tc>
          <w:tcPr>
            <w:tcW w:w="801" w:type="dxa"/>
          </w:tcPr>
          <w:p>
            <w:pPr>
              <w:pStyle w:val="TableParagraph"/>
              <w:spacing w:before="30"/>
              <w:ind w:left="162"/>
              <w:rPr>
                <w:sz w:val="16"/>
              </w:rPr>
            </w:pPr>
            <w:r>
              <w:rPr>
                <w:w w:val="95"/>
                <w:sz w:val="16"/>
              </w:rPr>
              <w:t>下限值</w:t>
            </w:r>
          </w:p>
        </w:tc>
      </w:tr>
      <w:tr>
        <w:trPr>
          <w:trHeight w:val="283" w:hRule="atLeast"/>
        </w:trPr>
        <w:tc>
          <w:tcPr>
            <w:tcW w:w="320" w:type="dxa"/>
            <w:tcBorders>
              <w:bottom w:val="nil"/>
            </w:tcBorders>
          </w:tcPr>
          <w:p>
            <w:pPr>
              <w:pStyle w:val="TableParagraph"/>
              <w:spacing w:before="0"/>
              <w:rPr>
                <w:rFonts w:ascii="Times New Roman"/>
                <w:sz w:val="14"/>
              </w:rPr>
            </w:pPr>
          </w:p>
        </w:tc>
        <w:tc>
          <w:tcPr>
            <w:tcW w:w="3765" w:type="dxa"/>
            <w:tcBorders>
              <w:bottom w:val="nil"/>
            </w:tcBorders>
          </w:tcPr>
          <w:p>
            <w:pPr>
              <w:pStyle w:val="TableParagraph"/>
              <w:spacing w:before="30"/>
              <w:ind w:left="80"/>
              <w:rPr>
                <w:sz w:val="16"/>
              </w:rPr>
            </w:pPr>
            <w:r>
              <w:rPr>
                <w:w w:val="95"/>
                <w:sz w:val="16"/>
              </w:rPr>
              <w:t>阿皮顿</w:t>
            </w:r>
          </w:p>
        </w:tc>
        <w:tc>
          <w:tcPr>
            <w:tcW w:w="800" w:type="dxa"/>
            <w:tcBorders>
              <w:bottom w:val="nil"/>
            </w:tcBorders>
          </w:tcPr>
          <w:p>
            <w:pPr>
              <w:pStyle w:val="TableParagraph"/>
              <w:spacing w:before="30"/>
              <w:ind w:left="241"/>
              <w:rPr>
                <w:sz w:val="16"/>
              </w:rPr>
            </w:pPr>
            <w:r>
              <w:rPr>
                <w:sz w:val="16"/>
              </w:rPr>
              <w:t>16.0</w:t>
            </w:r>
          </w:p>
        </w:tc>
        <w:tc>
          <w:tcPr>
            <w:tcW w:w="801" w:type="dxa"/>
            <w:tcBorders>
              <w:bottom w:val="nil"/>
            </w:tcBorders>
          </w:tcPr>
          <w:p>
            <w:pPr>
              <w:pStyle w:val="TableParagraph"/>
              <w:spacing w:before="30"/>
              <w:ind w:left="242"/>
              <w:rPr>
                <w:sz w:val="16"/>
              </w:rPr>
            </w:pPr>
            <w:r>
              <w:rPr>
                <w:sz w:val="16"/>
              </w:rPr>
              <w:t>13.0</w:t>
            </w:r>
          </w:p>
        </w:tc>
        <w:tc>
          <w:tcPr>
            <w:tcW w:w="801" w:type="dxa"/>
            <w:tcBorders>
              <w:bottom w:val="nil"/>
            </w:tcBorders>
          </w:tcPr>
          <w:p>
            <w:pPr>
              <w:pStyle w:val="TableParagraph"/>
              <w:spacing w:before="30"/>
              <w:ind w:left="242"/>
              <w:rPr>
                <w:sz w:val="16"/>
              </w:rPr>
            </w:pPr>
            <w:r>
              <w:rPr>
                <w:sz w:val="16"/>
              </w:rPr>
              <w:t>14.0</w:t>
            </w:r>
          </w:p>
        </w:tc>
        <w:tc>
          <w:tcPr>
            <w:tcW w:w="801" w:type="dxa"/>
            <w:tcBorders>
              <w:bottom w:val="nil"/>
            </w:tcBorders>
          </w:tcPr>
          <w:p>
            <w:pPr>
              <w:pStyle w:val="TableParagraph"/>
              <w:spacing w:before="30"/>
              <w:ind w:left="242"/>
              <w:rPr>
                <w:sz w:val="16"/>
              </w:rPr>
            </w:pPr>
            <w:r>
              <w:rPr>
                <w:sz w:val="16"/>
              </w:rPr>
              <w:t>11.5</w:t>
            </w:r>
          </w:p>
        </w:tc>
        <w:tc>
          <w:tcPr>
            <w:tcW w:w="800" w:type="dxa"/>
            <w:tcBorders>
              <w:bottom w:val="nil"/>
            </w:tcBorders>
          </w:tcPr>
          <w:p>
            <w:pPr>
              <w:pStyle w:val="TableParagraph"/>
              <w:spacing w:before="30"/>
              <w:ind w:left="243"/>
              <w:rPr>
                <w:sz w:val="16"/>
              </w:rPr>
            </w:pPr>
            <w:r>
              <w:rPr>
                <w:sz w:val="16"/>
              </w:rPr>
              <w:t>12.5</w:t>
            </w:r>
          </w:p>
        </w:tc>
        <w:tc>
          <w:tcPr>
            <w:tcW w:w="801" w:type="dxa"/>
            <w:tcBorders>
              <w:bottom w:val="nil"/>
            </w:tcBorders>
          </w:tcPr>
          <w:p>
            <w:pPr>
              <w:pStyle w:val="TableParagraph"/>
              <w:spacing w:before="30"/>
              <w:ind w:left="243"/>
              <w:rPr>
                <w:sz w:val="16"/>
              </w:rPr>
            </w:pPr>
            <w:r>
              <w:rPr>
                <w:sz w:val="16"/>
              </w:rPr>
              <w:t>10.5</w:t>
            </w:r>
          </w:p>
        </w:tc>
      </w:tr>
      <w:tr>
        <w:trPr>
          <w:trHeight w:val="285" w:hRule="atLeast"/>
        </w:trPr>
        <w:tc>
          <w:tcPr>
            <w:tcW w:w="320" w:type="dxa"/>
            <w:tcBorders>
              <w:top w:val="nil"/>
              <w:bottom w:val="nil"/>
            </w:tcBorders>
          </w:tcPr>
          <w:p>
            <w:pPr>
              <w:pStyle w:val="TableParagraph"/>
              <w:spacing w:before="32"/>
              <w:ind w:left="10"/>
              <w:jc w:val="center"/>
              <w:rPr>
                <w:sz w:val="16"/>
              </w:rPr>
            </w:pPr>
            <w:r>
              <w:rPr>
                <w:w w:val="99"/>
                <w:sz w:val="16"/>
              </w:rPr>
              <w:t>Ａ</w:t>
            </w:r>
          </w:p>
        </w:tc>
        <w:tc>
          <w:tcPr>
            <w:tcW w:w="3765" w:type="dxa"/>
            <w:tcBorders>
              <w:top w:val="nil"/>
              <w:bottom w:val="nil"/>
            </w:tcBorders>
          </w:tcPr>
          <w:p>
            <w:pPr>
              <w:pStyle w:val="TableParagraph"/>
              <w:spacing w:before="0"/>
              <w:rPr>
                <w:rFonts w:ascii="Times New Roman"/>
                <w:sz w:val="14"/>
              </w:rPr>
            </w:pPr>
          </w:p>
        </w:tc>
        <w:tc>
          <w:tcPr>
            <w:tcW w:w="800" w:type="dxa"/>
            <w:tcBorders>
              <w:top w:val="nil"/>
              <w:bottom w:val="nil"/>
            </w:tcBorders>
          </w:tcPr>
          <w:p>
            <w:pPr>
              <w:pStyle w:val="TableParagraph"/>
              <w:spacing w:before="32"/>
              <w:ind w:left="240"/>
              <w:rPr>
                <w:sz w:val="16"/>
              </w:rPr>
            </w:pPr>
            <w:r>
              <w:rPr>
                <w:sz w:val="16"/>
              </w:rPr>
              <w:t>63.0</w:t>
            </w:r>
          </w:p>
        </w:tc>
        <w:tc>
          <w:tcPr>
            <w:tcW w:w="801" w:type="dxa"/>
            <w:tcBorders>
              <w:top w:val="nil"/>
              <w:bottom w:val="nil"/>
            </w:tcBorders>
          </w:tcPr>
          <w:p>
            <w:pPr>
              <w:pStyle w:val="TableParagraph"/>
              <w:spacing w:before="32"/>
              <w:ind w:left="242"/>
              <w:rPr>
                <w:sz w:val="16"/>
              </w:rPr>
            </w:pPr>
            <w:r>
              <w:rPr>
                <w:sz w:val="16"/>
              </w:rPr>
              <w:t>47.5</w:t>
            </w:r>
          </w:p>
        </w:tc>
        <w:tc>
          <w:tcPr>
            <w:tcW w:w="801" w:type="dxa"/>
            <w:tcBorders>
              <w:top w:val="nil"/>
              <w:bottom w:val="nil"/>
            </w:tcBorders>
          </w:tcPr>
          <w:p>
            <w:pPr>
              <w:pStyle w:val="TableParagraph"/>
              <w:spacing w:before="32"/>
              <w:ind w:left="241"/>
              <w:rPr>
                <w:sz w:val="16"/>
              </w:rPr>
            </w:pPr>
            <w:r>
              <w:rPr>
                <w:sz w:val="16"/>
              </w:rPr>
              <w:t>54.0</w:t>
            </w:r>
          </w:p>
        </w:tc>
        <w:tc>
          <w:tcPr>
            <w:tcW w:w="801" w:type="dxa"/>
            <w:tcBorders>
              <w:top w:val="nil"/>
              <w:bottom w:val="nil"/>
            </w:tcBorders>
          </w:tcPr>
          <w:p>
            <w:pPr>
              <w:pStyle w:val="TableParagraph"/>
              <w:spacing w:before="32"/>
              <w:ind w:left="242"/>
              <w:rPr>
                <w:sz w:val="16"/>
              </w:rPr>
            </w:pPr>
            <w:r>
              <w:rPr>
                <w:sz w:val="16"/>
              </w:rPr>
              <w:t>40.5</w:t>
            </w:r>
          </w:p>
        </w:tc>
        <w:tc>
          <w:tcPr>
            <w:tcW w:w="800" w:type="dxa"/>
            <w:tcBorders>
              <w:top w:val="nil"/>
              <w:bottom w:val="nil"/>
            </w:tcBorders>
          </w:tcPr>
          <w:p>
            <w:pPr>
              <w:pStyle w:val="TableParagraph"/>
              <w:spacing w:before="32"/>
              <w:ind w:left="243"/>
              <w:rPr>
                <w:sz w:val="16"/>
              </w:rPr>
            </w:pPr>
            <w:r>
              <w:rPr>
                <w:sz w:val="16"/>
              </w:rPr>
              <w:t>48.5</w:t>
            </w:r>
          </w:p>
        </w:tc>
        <w:tc>
          <w:tcPr>
            <w:tcW w:w="801" w:type="dxa"/>
            <w:tcBorders>
              <w:top w:val="nil"/>
              <w:bottom w:val="nil"/>
            </w:tcBorders>
          </w:tcPr>
          <w:p>
            <w:pPr>
              <w:pStyle w:val="TableParagraph"/>
              <w:spacing w:before="32"/>
              <w:ind w:left="243"/>
              <w:rPr>
                <w:sz w:val="16"/>
              </w:rPr>
            </w:pPr>
            <w:r>
              <w:rPr>
                <w:sz w:val="16"/>
              </w:rPr>
              <w:t>36.5</w:t>
            </w:r>
          </w:p>
        </w:tc>
      </w:tr>
      <w:tr>
        <w:trPr>
          <w:trHeight w:val="277" w:hRule="atLeast"/>
        </w:trPr>
        <w:tc>
          <w:tcPr>
            <w:tcW w:w="320" w:type="dxa"/>
            <w:tcBorders>
              <w:top w:val="nil"/>
            </w:tcBorders>
          </w:tcPr>
          <w:p>
            <w:pPr>
              <w:pStyle w:val="TableParagraph"/>
              <w:spacing w:before="0"/>
              <w:rPr>
                <w:rFonts w:ascii="Times New Roman"/>
                <w:sz w:val="14"/>
              </w:rPr>
            </w:pPr>
          </w:p>
        </w:tc>
        <w:tc>
          <w:tcPr>
            <w:tcW w:w="3765" w:type="dxa"/>
            <w:tcBorders>
              <w:top w:val="nil"/>
            </w:tcBorders>
          </w:tcPr>
          <w:p>
            <w:pPr>
              <w:pStyle w:val="TableParagraph"/>
              <w:spacing w:before="0"/>
              <w:rPr>
                <w:rFonts w:ascii="Times New Roman"/>
                <w:sz w:val="14"/>
              </w:rPr>
            </w:pPr>
          </w:p>
        </w:tc>
        <w:tc>
          <w:tcPr>
            <w:tcW w:w="800" w:type="dxa"/>
            <w:tcBorders>
              <w:top w:val="nil"/>
            </w:tcBorders>
          </w:tcPr>
          <w:p>
            <w:pPr>
              <w:pStyle w:val="TableParagraph"/>
              <w:spacing w:before="32"/>
              <w:ind w:left="240"/>
              <w:rPr>
                <w:sz w:val="16"/>
              </w:rPr>
            </w:pPr>
            <w:r>
              <w:rPr>
                <w:sz w:val="16"/>
              </w:rPr>
              <w:t>37.5</w:t>
            </w:r>
          </w:p>
        </w:tc>
        <w:tc>
          <w:tcPr>
            <w:tcW w:w="801" w:type="dxa"/>
            <w:tcBorders>
              <w:top w:val="nil"/>
            </w:tcBorders>
          </w:tcPr>
          <w:p>
            <w:pPr>
              <w:pStyle w:val="TableParagraph"/>
              <w:spacing w:before="32"/>
              <w:ind w:left="242"/>
              <w:rPr>
                <w:sz w:val="16"/>
              </w:rPr>
            </w:pPr>
            <w:r>
              <w:rPr>
                <w:sz w:val="16"/>
              </w:rPr>
              <w:t>28.0</w:t>
            </w:r>
          </w:p>
        </w:tc>
        <w:tc>
          <w:tcPr>
            <w:tcW w:w="801" w:type="dxa"/>
            <w:tcBorders>
              <w:top w:val="nil"/>
            </w:tcBorders>
          </w:tcPr>
          <w:p>
            <w:pPr>
              <w:pStyle w:val="TableParagraph"/>
              <w:spacing w:before="32"/>
              <w:ind w:left="241"/>
              <w:rPr>
                <w:sz w:val="16"/>
              </w:rPr>
            </w:pPr>
            <w:r>
              <w:rPr>
                <w:sz w:val="16"/>
              </w:rPr>
              <w:t>32.0</w:t>
            </w:r>
          </w:p>
        </w:tc>
        <w:tc>
          <w:tcPr>
            <w:tcW w:w="801" w:type="dxa"/>
            <w:tcBorders>
              <w:top w:val="nil"/>
            </w:tcBorders>
          </w:tcPr>
          <w:p>
            <w:pPr>
              <w:pStyle w:val="TableParagraph"/>
              <w:spacing w:before="32"/>
              <w:ind w:left="242"/>
              <w:rPr>
                <w:sz w:val="16"/>
              </w:rPr>
            </w:pPr>
            <w:r>
              <w:rPr>
                <w:sz w:val="16"/>
              </w:rPr>
              <w:t>24.0</w:t>
            </w:r>
          </w:p>
        </w:tc>
        <w:tc>
          <w:tcPr>
            <w:tcW w:w="800" w:type="dxa"/>
            <w:tcBorders>
              <w:top w:val="nil"/>
            </w:tcBorders>
          </w:tcPr>
          <w:p>
            <w:pPr>
              <w:pStyle w:val="TableParagraph"/>
              <w:spacing w:before="32"/>
              <w:ind w:left="243"/>
              <w:rPr>
                <w:sz w:val="16"/>
              </w:rPr>
            </w:pPr>
            <w:r>
              <w:rPr>
                <w:sz w:val="16"/>
              </w:rPr>
              <w:t>28.5</w:t>
            </w:r>
          </w:p>
        </w:tc>
        <w:tc>
          <w:tcPr>
            <w:tcW w:w="801" w:type="dxa"/>
            <w:tcBorders>
              <w:top w:val="nil"/>
            </w:tcBorders>
          </w:tcPr>
          <w:p>
            <w:pPr>
              <w:pStyle w:val="TableParagraph"/>
              <w:spacing w:before="32"/>
              <w:ind w:left="243"/>
              <w:rPr>
                <w:sz w:val="16"/>
              </w:rPr>
            </w:pPr>
            <w:r>
              <w:rPr>
                <w:sz w:val="16"/>
              </w:rPr>
              <w:t>21.5</w:t>
            </w:r>
          </w:p>
        </w:tc>
      </w:tr>
      <w:tr>
        <w:trPr>
          <w:trHeight w:val="283" w:hRule="atLeast"/>
        </w:trPr>
        <w:tc>
          <w:tcPr>
            <w:tcW w:w="320" w:type="dxa"/>
            <w:tcBorders>
              <w:bottom w:val="nil"/>
            </w:tcBorders>
          </w:tcPr>
          <w:p>
            <w:pPr>
              <w:pStyle w:val="TableParagraph"/>
              <w:spacing w:before="0"/>
              <w:rPr>
                <w:rFonts w:ascii="Times New Roman"/>
                <w:sz w:val="14"/>
              </w:rPr>
            </w:pPr>
          </w:p>
        </w:tc>
        <w:tc>
          <w:tcPr>
            <w:tcW w:w="3765" w:type="dxa"/>
            <w:tcBorders>
              <w:bottom w:val="nil"/>
            </w:tcBorders>
          </w:tcPr>
          <w:p>
            <w:pPr>
              <w:pStyle w:val="TableParagraph"/>
              <w:spacing w:before="30"/>
              <w:ind w:left="80"/>
              <w:rPr>
                <w:sz w:val="16"/>
              </w:rPr>
            </w:pPr>
            <w:r>
              <w:rPr>
                <w:w w:val="95"/>
                <w:sz w:val="16"/>
              </w:rPr>
              <w:t>红枫、河马、山毛榉、枹栎、光叶榉树、</w:t>
            </w:r>
          </w:p>
        </w:tc>
        <w:tc>
          <w:tcPr>
            <w:tcW w:w="800" w:type="dxa"/>
            <w:tcBorders>
              <w:bottom w:val="nil"/>
            </w:tcBorders>
          </w:tcPr>
          <w:p>
            <w:pPr>
              <w:pStyle w:val="TableParagraph"/>
              <w:spacing w:before="30"/>
              <w:ind w:left="240"/>
              <w:rPr>
                <w:sz w:val="16"/>
              </w:rPr>
            </w:pPr>
            <w:r>
              <w:rPr>
                <w:sz w:val="16"/>
              </w:rPr>
              <w:t>14.0</w:t>
            </w:r>
          </w:p>
        </w:tc>
        <w:tc>
          <w:tcPr>
            <w:tcW w:w="801" w:type="dxa"/>
            <w:tcBorders>
              <w:bottom w:val="nil"/>
            </w:tcBorders>
          </w:tcPr>
          <w:p>
            <w:pPr>
              <w:pStyle w:val="TableParagraph"/>
              <w:spacing w:before="30"/>
              <w:ind w:left="242"/>
              <w:rPr>
                <w:sz w:val="16"/>
              </w:rPr>
            </w:pPr>
            <w:r>
              <w:rPr>
                <w:sz w:val="16"/>
              </w:rPr>
              <w:t>11.5</w:t>
            </w:r>
          </w:p>
        </w:tc>
        <w:tc>
          <w:tcPr>
            <w:tcW w:w="801" w:type="dxa"/>
            <w:tcBorders>
              <w:bottom w:val="nil"/>
            </w:tcBorders>
          </w:tcPr>
          <w:p>
            <w:pPr>
              <w:pStyle w:val="TableParagraph"/>
              <w:spacing w:before="30"/>
              <w:ind w:left="241"/>
              <w:rPr>
                <w:sz w:val="16"/>
              </w:rPr>
            </w:pPr>
            <w:r>
              <w:rPr>
                <w:sz w:val="16"/>
              </w:rPr>
              <w:t>12.5</w:t>
            </w:r>
          </w:p>
        </w:tc>
        <w:tc>
          <w:tcPr>
            <w:tcW w:w="801" w:type="dxa"/>
            <w:tcBorders>
              <w:bottom w:val="nil"/>
            </w:tcBorders>
          </w:tcPr>
          <w:p>
            <w:pPr>
              <w:pStyle w:val="TableParagraph"/>
              <w:spacing w:before="30"/>
              <w:ind w:left="242"/>
              <w:rPr>
                <w:sz w:val="16"/>
              </w:rPr>
            </w:pPr>
            <w:r>
              <w:rPr>
                <w:sz w:val="16"/>
              </w:rPr>
              <w:t>10.5</w:t>
            </w:r>
          </w:p>
        </w:tc>
        <w:tc>
          <w:tcPr>
            <w:tcW w:w="800" w:type="dxa"/>
            <w:tcBorders>
              <w:bottom w:val="nil"/>
            </w:tcBorders>
          </w:tcPr>
          <w:p>
            <w:pPr>
              <w:pStyle w:val="TableParagraph"/>
              <w:spacing w:before="30"/>
              <w:ind w:left="243"/>
              <w:rPr>
                <w:sz w:val="16"/>
              </w:rPr>
            </w:pPr>
            <w:r>
              <w:rPr>
                <w:sz w:val="16"/>
              </w:rPr>
              <w:t>11.0</w:t>
            </w:r>
          </w:p>
        </w:tc>
        <w:tc>
          <w:tcPr>
            <w:tcW w:w="801" w:type="dxa"/>
            <w:tcBorders>
              <w:bottom w:val="nil"/>
            </w:tcBorders>
          </w:tcPr>
          <w:p>
            <w:pPr>
              <w:pStyle w:val="TableParagraph"/>
              <w:spacing w:before="30"/>
              <w:ind w:left="243"/>
              <w:rPr>
                <w:sz w:val="16"/>
              </w:rPr>
            </w:pPr>
            <w:r>
              <w:rPr>
                <w:sz w:val="16"/>
              </w:rPr>
              <w:t>9.5</w:t>
            </w:r>
          </w:p>
        </w:tc>
      </w:tr>
      <w:tr>
        <w:trPr>
          <w:trHeight w:val="286" w:hRule="atLeast"/>
        </w:trPr>
        <w:tc>
          <w:tcPr>
            <w:tcW w:w="320" w:type="dxa"/>
            <w:tcBorders>
              <w:top w:val="nil"/>
              <w:bottom w:val="nil"/>
            </w:tcBorders>
          </w:tcPr>
          <w:p>
            <w:pPr>
              <w:pStyle w:val="TableParagraph"/>
              <w:spacing w:before="33"/>
              <w:ind w:left="10"/>
              <w:jc w:val="center"/>
              <w:rPr>
                <w:sz w:val="16"/>
              </w:rPr>
            </w:pPr>
            <w:r>
              <w:rPr>
                <w:w w:val="99"/>
                <w:sz w:val="16"/>
              </w:rPr>
              <w:t>Ｂ</w:t>
            </w:r>
          </w:p>
        </w:tc>
        <w:tc>
          <w:tcPr>
            <w:tcW w:w="3765" w:type="dxa"/>
            <w:tcBorders>
              <w:top w:val="nil"/>
              <w:bottom w:val="nil"/>
            </w:tcBorders>
          </w:tcPr>
          <w:p>
            <w:pPr>
              <w:pStyle w:val="TableParagraph"/>
              <w:spacing w:before="33"/>
              <w:ind w:left="80"/>
              <w:rPr>
                <w:sz w:val="16"/>
              </w:rPr>
            </w:pPr>
            <w:r>
              <w:rPr>
                <w:w w:val="95"/>
                <w:sz w:val="16"/>
              </w:rPr>
              <w:t>黄花落叶松、山茶、贝叶松及</w:t>
            </w:r>
          </w:p>
        </w:tc>
        <w:tc>
          <w:tcPr>
            <w:tcW w:w="800" w:type="dxa"/>
            <w:tcBorders>
              <w:top w:val="nil"/>
              <w:bottom w:val="nil"/>
            </w:tcBorders>
          </w:tcPr>
          <w:p>
            <w:pPr>
              <w:pStyle w:val="TableParagraph"/>
              <w:spacing w:before="33"/>
              <w:ind w:left="240"/>
              <w:rPr>
                <w:sz w:val="16"/>
              </w:rPr>
            </w:pPr>
            <w:r>
              <w:rPr>
                <w:sz w:val="16"/>
              </w:rPr>
              <w:t>54.0</w:t>
            </w:r>
          </w:p>
        </w:tc>
        <w:tc>
          <w:tcPr>
            <w:tcW w:w="801" w:type="dxa"/>
            <w:tcBorders>
              <w:top w:val="nil"/>
              <w:bottom w:val="nil"/>
            </w:tcBorders>
          </w:tcPr>
          <w:p>
            <w:pPr>
              <w:pStyle w:val="TableParagraph"/>
              <w:spacing w:before="33"/>
              <w:ind w:left="242"/>
              <w:rPr>
                <w:sz w:val="16"/>
              </w:rPr>
            </w:pPr>
            <w:r>
              <w:rPr>
                <w:sz w:val="16"/>
              </w:rPr>
              <w:t>40.5</w:t>
            </w:r>
          </w:p>
        </w:tc>
        <w:tc>
          <w:tcPr>
            <w:tcW w:w="801" w:type="dxa"/>
            <w:tcBorders>
              <w:top w:val="nil"/>
              <w:bottom w:val="nil"/>
            </w:tcBorders>
          </w:tcPr>
          <w:p>
            <w:pPr>
              <w:pStyle w:val="TableParagraph"/>
              <w:spacing w:before="33"/>
              <w:ind w:left="241"/>
              <w:rPr>
                <w:sz w:val="16"/>
              </w:rPr>
            </w:pPr>
            <w:r>
              <w:rPr>
                <w:sz w:val="16"/>
              </w:rPr>
              <w:t>48.5</w:t>
            </w:r>
          </w:p>
        </w:tc>
        <w:tc>
          <w:tcPr>
            <w:tcW w:w="801" w:type="dxa"/>
            <w:tcBorders>
              <w:top w:val="nil"/>
              <w:bottom w:val="nil"/>
            </w:tcBorders>
          </w:tcPr>
          <w:p>
            <w:pPr>
              <w:pStyle w:val="TableParagraph"/>
              <w:spacing w:before="33"/>
              <w:ind w:left="242"/>
              <w:rPr>
                <w:sz w:val="16"/>
              </w:rPr>
            </w:pPr>
            <w:r>
              <w:rPr>
                <w:sz w:val="16"/>
              </w:rPr>
              <w:t>36.5</w:t>
            </w:r>
          </w:p>
        </w:tc>
        <w:tc>
          <w:tcPr>
            <w:tcW w:w="800" w:type="dxa"/>
            <w:tcBorders>
              <w:top w:val="nil"/>
              <w:bottom w:val="nil"/>
            </w:tcBorders>
          </w:tcPr>
          <w:p>
            <w:pPr>
              <w:pStyle w:val="TableParagraph"/>
              <w:spacing w:before="33"/>
              <w:ind w:left="243"/>
              <w:rPr>
                <w:sz w:val="16"/>
              </w:rPr>
            </w:pPr>
            <w:r>
              <w:rPr>
                <w:sz w:val="16"/>
              </w:rPr>
              <w:t>45.0</w:t>
            </w:r>
          </w:p>
        </w:tc>
        <w:tc>
          <w:tcPr>
            <w:tcW w:w="801" w:type="dxa"/>
            <w:tcBorders>
              <w:top w:val="nil"/>
              <w:bottom w:val="nil"/>
            </w:tcBorders>
          </w:tcPr>
          <w:p>
            <w:pPr>
              <w:pStyle w:val="TableParagraph"/>
              <w:spacing w:before="33"/>
              <w:ind w:left="243"/>
              <w:rPr>
                <w:sz w:val="16"/>
              </w:rPr>
            </w:pPr>
            <w:r>
              <w:rPr>
                <w:sz w:val="16"/>
              </w:rPr>
              <w:t>34.0</w:t>
            </w:r>
          </w:p>
        </w:tc>
      </w:tr>
      <w:tr>
        <w:trPr>
          <w:trHeight w:val="277" w:hRule="atLeast"/>
        </w:trPr>
        <w:tc>
          <w:tcPr>
            <w:tcW w:w="320" w:type="dxa"/>
            <w:tcBorders>
              <w:top w:val="nil"/>
            </w:tcBorders>
          </w:tcPr>
          <w:p>
            <w:pPr>
              <w:pStyle w:val="TableParagraph"/>
              <w:spacing w:before="0"/>
              <w:rPr>
                <w:rFonts w:ascii="Times New Roman"/>
                <w:sz w:val="14"/>
              </w:rPr>
            </w:pPr>
          </w:p>
        </w:tc>
        <w:tc>
          <w:tcPr>
            <w:tcW w:w="3765" w:type="dxa"/>
            <w:tcBorders>
              <w:top w:val="nil"/>
            </w:tcBorders>
          </w:tcPr>
          <w:p>
            <w:pPr>
              <w:pStyle w:val="TableParagraph"/>
              <w:spacing w:before="32"/>
              <w:ind w:left="80"/>
              <w:rPr>
                <w:sz w:val="16"/>
              </w:rPr>
            </w:pPr>
            <w:r>
              <w:rPr>
                <w:w w:val="95"/>
                <w:sz w:val="16"/>
              </w:rPr>
              <w:t>西部拉契</w:t>
            </w:r>
          </w:p>
        </w:tc>
        <w:tc>
          <w:tcPr>
            <w:tcW w:w="800" w:type="dxa"/>
            <w:tcBorders>
              <w:top w:val="nil"/>
            </w:tcBorders>
          </w:tcPr>
          <w:p>
            <w:pPr>
              <w:pStyle w:val="TableParagraph"/>
              <w:spacing w:before="32"/>
              <w:ind w:left="241"/>
              <w:rPr>
                <w:sz w:val="16"/>
              </w:rPr>
            </w:pPr>
            <w:r>
              <w:rPr>
                <w:sz w:val="16"/>
              </w:rPr>
              <w:t>32.0</w:t>
            </w:r>
          </w:p>
        </w:tc>
        <w:tc>
          <w:tcPr>
            <w:tcW w:w="801" w:type="dxa"/>
            <w:tcBorders>
              <w:top w:val="nil"/>
            </w:tcBorders>
          </w:tcPr>
          <w:p>
            <w:pPr>
              <w:pStyle w:val="TableParagraph"/>
              <w:spacing w:before="32"/>
              <w:ind w:left="242"/>
              <w:rPr>
                <w:sz w:val="16"/>
              </w:rPr>
            </w:pPr>
            <w:r>
              <w:rPr>
                <w:sz w:val="16"/>
              </w:rPr>
              <w:t>24.0</w:t>
            </w:r>
          </w:p>
        </w:tc>
        <w:tc>
          <w:tcPr>
            <w:tcW w:w="801" w:type="dxa"/>
            <w:tcBorders>
              <w:top w:val="nil"/>
            </w:tcBorders>
          </w:tcPr>
          <w:p>
            <w:pPr>
              <w:pStyle w:val="TableParagraph"/>
              <w:spacing w:before="32"/>
              <w:ind w:left="241"/>
              <w:rPr>
                <w:sz w:val="16"/>
              </w:rPr>
            </w:pPr>
            <w:r>
              <w:rPr>
                <w:sz w:val="16"/>
              </w:rPr>
              <w:t>28.5</w:t>
            </w:r>
          </w:p>
        </w:tc>
        <w:tc>
          <w:tcPr>
            <w:tcW w:w="801" w:type="dxa"/>
            <w:tcBorders>
              <w:top w:val="nil"/>
            </w:tcBorders>
          </w:tcPr>
          <w:p>
            <w:pPr>
              <w:pStyle w:val="TableParagraph"/>
              <w:spacing w:before="32"/>
              <w:ind w:left="242"/>
              <w:rPr>
                <w:sz w:val="16"/>
              </w:rPr>
            </w:pPr>
            <w:r>
              <w:rPr>
                <w:sz w:val="16"/>
              </w:rPr>
              <w:t>21.5</w:t>
            </w:r>
          </w:p>
        </w:tc>
        <w:tc>
          <w:tcPr>
            <w:tcW w:w="800" w:type="dxa"/>
            <w:tcBorders>
              <w:top w:val="nil"/>
            </w:tcBorders>
          </w:tcPr>
          <w:p>
            <w:pPr>
              <w:pStyle w:val="TableParagraph"/>
              <w:spacing w:before="32"/>
              <w:ind w:left="242"/>
              <w:rPr>
                <w:sz w:val="16"/>
              </w:rPr>
            </w:pPr>
            <w:r>
              <w:rPr>
                <w:sz w:val="16"/>
              </w:rPr>
              <w:t>26.5</w:t>
            </w:r>
          </w:p>
        </w:tc>
        <w:tc>
          <w:tcPr>
            <w:tcW w:w="801" w:type="dxa"/>
            <w:tcBorders>
              <w:top w:val="nil"/>
            </w:tcBorders>
          </w:tcPr>
          <w:p>
            <w:pPr>
              <w:pStyle w:val="TableParagraph"/>
              <w:spacing w:before="32"/>
              <w:ind w:left="243"/>
              <w:rPr>
                <w:sz w:val="16"/>
              </w:rPr>
            </w:pPr>
            <w:r>
              <w:rPr>
                <w:sz w:val="16"/>
              </w:rPr>
              <w:t>20.0</w:t>
            </w:r>
          </w:p>
        </w:tc>
      </w:tr>
      <w:tr>
        <w:trPr>
          <w:trHeight w:val="283" w:hRule="atLeast"/>
        </w:trPr>
        <w:tc>
          <w:tcPr>
            <w:tcW w:w="320" w:type="dxa"/>
            <w:tcBorders>
              <w:bottom w:val="nil"/>
            </w:tcBorders>
          </w:tcPr>
          <w:p>
            <w:pPr>
              <w:pStyle w:val="TableParagraph"/>
              <w:spacing w:before="0"/>
              <w:rPr>
                <w:rFonts w:ascii="Times New Roman"/>
                <w:sz w:val="14"/>
              </w:rPr>
            </w:pPr>
          </w:p>
        </w:tc>
        <w:tc>
          <w:tcPr>
            <w:tcW w:w="3765" w:type="dxa"/>
            <w:tcBorders>
              <w:bottom w:val="nil"/>
            </w:tcBorders>
          </w:tcPr>
          <w:p>
            <w:pPr>
              <w:pStyle w:val="TableParagraph"/>
              <w:spacing w:before="30"/>
              <w:ind w:left="80"/>
              <w:rPr>
                <w:sz w:val="16"/>
              </w:rPr>
            </w:pPr>
            <w:r>
              <w:rPr>
                <w:w w:val="95"/>
                <w:sz w:val="16"/>
              </w:rPr>
              <w:t>扁柏、丝柏、落叶松、赤松、黑松及</w:t>
            </w:r>
          </w:p>
        </w:tc>
        <w:tc>
          <w:tcPr>
            <w:tcW w:w="800" w:type="dxa"/>
            <w:tcBorders>
              <w:bottom w:val="nil"/>
            </w:tcBorders>
          </w:tcPr>
          <w:p>
            <w:pPr>
              <w:pStyle w:val="TableParagraph"/>
              <w:spacing w:before="30"/>
              <w:ind w:left="240"/>
              <w:rPr>
                <w:sz w:val="16"/>
              </w:rPr>
            </w:pPr>
            <w:r>
              <w:rPr>
                <w:sz w:val="16"/>
              </w:rPr>
              <w:t>12.5</w:t>
            </w:r>
          </w:p>
        </w:tc>
        <w:tc>
          <w:tcPr>
            <w:tcW w:w="801" w:type="dxa"/>
            <w:tcBorders>
              <w:bottom w:val="nil"/>
            </w:tcBorders>
          </w:tcPr>
          <w:p>
            <w:pPr>
              <w:pStyle w:val="TableParagraph"/>
              <w:spacing w:before="30"/>
              <w:ind w:left="242"/>
              <w:rPr>
                <w:sz w:val="16"/>
              </w:rPr>
            </w:pPr>
            <w:r>
              <w:rPr>
                <w:sz w:val="16"/>
              </w:rPr>
              <w:t>10.5</w:t>
            </w:r>
          </w:p>
        </w:tc>
        <w:tc>
          <w:tcPr>
            <w:tcW w:w="801" w:type="dxa"/>
            <w:tcBorders>
              <w:bottom w:val="nil"/>
            </w:tcBorders>
          </w:tcPr>
          <w:p>
            <w:pPr>
              <w:pStyle w:val="TableParagraph"/>
              <w:spacing w:before="30"/>
              <w:ind w:left="241"/>
              <w:rPr>
                <w:sz w:val="16"/>
              </w:rPr>
            </w:pPr>
            <w:r>
              <w:rPr>
                <w:sz w:val="16"/>
              </w:rPr>
              <w:t>11.0</w:t>
            </w:r>
          </w:p>
        </w:tc>
        <w:tc>
          <w:tcPr>
            <w:tcW w:w="801" w:type="dxa"/>
            <w:tcBorders>
              <w:bottom w:val="nil"/>
            </w:tcBorders>
          </w:tcPr>
          <w:p>
            <w:pPr>
              <w:pStyle w:val="TableParagraph"/>
              <w:spacing w:before="30"/>
              <w:ind w:left="322"/>
              <w:rPr>
                <w:sz w:val="16"/>
              </w:rPr>
            </w:pPr>
            <w:r>
              <w:rPr>
                <w:sz w:val="16"/>
              </w:rPr>
              <w:t>9.5</w:t>
            </w:r>
          </w:p>
        </w:tc>
        <w:tc>
          <w:tcPr>
            <w:tcW w:w="800" w:type="dxa"/>
            <w:tcBorders>
              <w:bottom w:val="nil"/>
            </w:tcBorders>
          </w:tcPr>
          <w:p>
            <w:pPr>
              <w:pStyle w:val="TableParagraph"/>
              <w:spacing w:before="30"/>
              <w:ind w:left="243"/>
              <w:rPr>
                <w:sz w:val="16"/>
              </w:rPr>
            </w:pPr>
            <w:r>
              <w:rPr>
                <w:sz w:val="16"/>
              </w:rPr>
              <w:t>10.0</w:t>
            </w:r>
          </w:p>
        </w:tc>
        <w:tc>
          <w:tcPr>
            <w:tcW w:w="801" w:type="dxa"/>
            <w:tcBorders>
              <w:bottom w:val="nil"/>
            </w:tcBorders>
          </w:tcPr>
          <w:p>
            <w:pPr>
              <w:pStyle w:val="TableParagraph"/>
              <w:spacing w:before="30"/>
              <w:ind w:left="323"/>
              <w:rPr>
                <w:sz w:val="16"/>
              </w:rPr>
            </w:pPr>
            <w:r>
              <w:rPr>
                <w:sz w:val="16"/>
              </w:rPr>
              <w:t>8.5</w:t>
            </w:r>
          </w:p>
        </w:tc>
      </w:tr>
      <w:tr>
        <w:trPr>
          <w:trHeight w:val="285" w:hRule="atLeast"/>
        </w:trPr>
        <w:tc>
          <w:tcPr>
            <w:tcW w:w="320" w:type="dxa"/>
            <w:tcBorders>
              <w:top w:val="nil"/>
              <w:bottom w:val="nil"/>
            </w:tcBorders>
          </w:tcPr>
          <w:p>
            <w:pPr>
              <w:pStyle w:val="TableParagraph"/>
              <w:spacing w:before="32"/>
              <w:ind w:left="10"/>
              <w:jc w:val="center"/>
              <w:rPr>
                <w:sz w:val="16"/>
              </w:rPr>
            </w:pPr>
            <w:r>
              <w:rPr>
                <w:w w:val="99"/>
                <w:sz w:val="16"/>
              </w:rPr>
              <w:t>Ｃ</w:t>
            </w:r>
          </w:p>
        </w:tc>
        <w:tc>
          <w:tcPr>
            <w:tcW w:w="3765" w:type="dxa"/>
            <w:tcBorders>
              <w:top w:val="nil"/>
              <w:bottom w:val="nil"/>
            </w:tcBorders>
          </w:tcPr>
          <w:p>
            <w:pPr>
              <w:pStyle w:val="TableParagraph"/>
              <w:spacing w:before="32"/>
              <w:ind w:left="80"/>
              <w:rPr>
                <w:sz w:val="16"/>
              </w:rPr>
            </w:pPr>
            <w:r>
              <w:rPr>
                <w:w w:val="95"/>
                <w:sz w:val="16"/>
              </w:rPr>
              <w:t>海贝希</w:t>
            </w:r>
          </w:p>
        </w:tc>
        <w:tc>
          <w:tcPr>
            <w:tcW w:w="800" w:type="dxa"/>
            <w:tcBorders>
              <w:top w:val="nil"/>
              <w:bottom w:val="nil"/>
            </w:tcBorders>
          </w:tcPr>
          <w:p>
            <w:pPr>
              <w:pStyle w:val="TableParagraph"/>
              <w:spacing w:before="32"/>
              <w:ind w:left="240"/>
              <w:rPr>
                <w:sz w:val="16"/>
              </w:rPr>
            </w:pPr>
            <w:r>
              <w:rPr>
                <w:sz w:val="16"/>
              </w:rPr>
              <w:t>48.5</w:t>
            </w:r>
          </w:p>
        </w:tc>
        <w:tc>
          <w:tcPr>
            <w:tcW w:w="801" w:type="dxa"/>
            <w:tcBorders>
              <w:top w:val="nil"/>
              <w:bottom w:val="nil"/>
            </w:tcBorders>
          </w:tcPr>
          <w:p>
            <w:pPr>
              <w:pStyle w:val="TableParagraph"/>
              <w:spacing w:before="32"/>
              <w:ind w:left="242"/>
              <w:rPr>
                <w:sz w:val="16"/>
              </w:rPr>
            </w:pPr>
            <w:r>
              <w:rPr>
                <w:sz w:val="16"/>
              </w:rPr>
              <w:t>36.5</w:t>
            </w:r>
          </w:p>
        </w:tc>
        <w:tc>
          <w:tcPr>
            <w:tcW w:w="801" w:type="dxa"/>
            <w:tcBorders>
              <w:top w:val="nil"/>
              <w:bottom w:val="nil"/>
            </w:tcBorders>
          </w:tcPr>
          <w:p>
            <w:pPr>
              <w:pStyle w:val="TableParagraph"/>
              <w:spacing w:before="32"/>
              <w:ind w:left="241"/>
              <w:rPr>
                <w:sz w:val="16"/>
              </w:rPr>
            </w:pPr>
            <w:r>
              <w:rPr>
                <w:sz w:val="16"/>
              </w:rPr>
              <w:t>45.0</w:t>
            </w:r>
          </w:p>
        </w:tc>
        <w:tc>
          <w:tcPr>
            <w:tcW w:w="801" w:type="dxa"/>
            <w:tcBorders>
              <w:top w:val="nil"/>
              <w:bottom w:val="nil"/>
            </w:tcBorders>
          </w:tcPr>
          <w:p>
            <w:pPr>
              <w:pStyle w:val="TableParagraph"/>
              <w:spacing w:before="32"/>
              <w:ind w:left="242"/>
              <w:rPr>
                <w:sz w:val="16"/>
              </w:rPr>
            </w:pPr>
            <w:r>
              <w:rPr>
                <w:sz w:val="16"/>
              </w:rPr>
              <w:t>34.0</w:t>
            </w:r>
          </w:p>
        </w:tc>
        <w:tc>
          <w:tcPr>
            <w:tcW w:w="800" w:type="dxa"/>
            <w:tcBorders>
              <w:top w:val="nil"/>
              <w:bottom w:val="nil"/>
            </w:tcBorders>
          </w:tcPr>
          <w:p>
            <w:pPr>
              <w:pStyle w:val="TableParagraph"/>
              <w:spacing w:before="32"/>
              <w:ind w:left="243"/>
              <w:rPr>
                <w:sz w:val="16"/>
              </w:rPr>
            </w:pPr>
            <w:r>
              <w:rPr>
                <w:sz w:val="16"/>
              </w:rPr>
              <w:t>42.0</w:t>
            </w:r>
          </w:p>
        </w:tc>
        <w:tc>
          <w:tcPr>
            <w:tcW w:w="801" w:type="dxa"/>
            <w:tcBorders>
              <w:top w:val="nil"/>
              <w:bottom w:val="nil"/>
            </w:tcBorders>
          </w:tcPr>
          <w:p>
            <w:pPr>
              <w:pStyle w:val="TableParagraph"/>
              <w:spacing w:before="32"/>
              <w:ind w:left="243"/>
              <w:rPr>
                <w:sz w:val="16"/>
              </w:rPr>
            </w:pPr>
            <w:r>
              <w:rPr>
                <w:sz w:val="16"/>
              </w:rPr>
              <w:t>31.5</w:t>
            </w:r>
          </w:p>
        </w:tc>
      </w:tr>
      <w:tr>
        <w:trPr>
          <w:trHeight w:val="277" w:hRule="atLeast"/>
        </w:trPr>
        <w:tc>
          <w:tcPr>
            <w:tcW w:w="320" w:type="dxa"/>
            <w:tcBorders>
              <w:top w:val="nil"/>
            </w:tcBorders>
          </w:tcPr>
          <w:p>
            <w:pPr>
              <w:pStyle w:val="TableParagraph"/>
              <w:spacing w:before="0"/>
              <w:rPr>
                <w:rFonts w:ascii="Times New Roman"/>
                <w:sz w:val="14"/>
              </w:rPr>
            </w:pPr>
          </w:p>
        </w:tc>
        <w:tc>
          <w:tcPr>
            <w:tcW w:w="3765" w:type="dxa"/>
            <w:tcBorders>
              <w:top w:val="nil"/>
            </w:tcBorders>
          </w:tcPr>
          <w:p>
            <w:pPr>
              <w:pStyle w:val="TableParagraph"/>
              <w:spacing w:before="0"/>
              <w:rPr>
                <w:rFonts w:ascii="Times New Roman"/>
                <w:sz w:val="14"/>
              </w:rPr>
            </w:pPr>
          </w:p>
        </w:tc>
        <w:tc>
          <w:tcPr>
            <w:tcW w:w="800" w:type="dxa"/>
            <w:tcBorders>
              <w:top w:val="nil"/>
            </w:tcBorders>
          </w:tcPr>
          <w:p>
            <w:pPr>
              <w:pStyle w:val="TableParagraph"/>
              <w:spacing w:before="32"/>
              <w:ind w:left="240"/>
              <w:rPr>
                <w:sz w:val="16"/>
              </w:rPr>
            </w:pPr>
            <w:r>
              <w:rPr>
                <w:sz w:val="16"/>
              </w:rPr>
              <w:t>28.5</w:t>
            </w:r>
          </w:p>
        </w:tc>
        <w:tc>
          <w:tcPr>
            <w:tcW w:w="801" w:type="dxa"/>
            <w:tcBorders>
              <w:top w:val="nil"/>
            </w:tcBorders>
          </w:tcPr>
          <w:p>
            <w:pPr>
              <w:pStyle w:val="TableParagraph"/>
              <w:spacing w:before="32"/>
              <w:ind w:left="242"/>
              <w:rPr>
                <w:sz w:val="16"/>
              </w:rPr>
            </w:pPr>
            <w:r>
              <w:rPr>
                <w:sz w:val="16"/>
              </w:rPr>
              <w:t>21.5</w:t>
            </w:r>
          </w:p>
        </w:tc>
        <w:tc>
          <w:tcPr>
            <w:tcW w:w="801" w:type="dxa"/>
            <w:tcBorders>
              <w:top w:val="nil"/>
            </w:tcBorders>
          </w:tcPr>
          <w:p>
            <w:pPr>
              <w:pStyle w:val="TableParagraph"/>
              <w:spacing w:before="32"/>
              <w:ind w:left="241"/>
              <w:rPr>
                <w:sz w:val="16"/>
              </w:rPr>
            </w:pPr>
            <w:r>
              <w:rPr>
                <w:sz w:val="16"/>
              </w:rPr>
              <w:t>26.5</w:t>
            </w:r>
          </w:p>
        </w:tc>
        <w:tc>
          <w:tcPr>
            <w:tcW w:w="801" w:type="dxa"/>
            <w:tcBorders>
              <w:top w:val="nil"/>
            </w:tcBorders>
          </w:tcPr>
          <w:p>
            <w:pPr>
              <w:pStyle w:val="TableParagraph"/>
              <w:spacing w:before="32"/>
              <w:ind w:left="242"/>
              <w:rPr>
                <w:sz w:val="16"/>
              </w:rPr>
            </w:pPr>
            <w:r>
              <w:rPr>
                <w:sz w:val="16"/>
              </w:rPr>
              <w:t>20.0</w:t>
            </w:r>
          </w:p>
        </w:tc>
        <w:tc>
          <w:tcPr>
            <w:tcW w:w="800" w:type="dxa"/>
            <w:tcBorders>
              <w:top w:val="nil"/>
            </w:tcBorders>
          </w:tcPr>
          <w:p>
            <w:pPr>
              <w:pStyle w:val="TableParagraph"/>
              <w:spacing w:before="32"/>
              <w:ind w:left="243"/>
              <w:rPr>
                <w:sz w:val="16"/>
              </w:rPr>
            </w:pPr>
            <w:r>
              <w:rPr>
                <w:sz w:val="16"/>
              </w:rPr>
              <w:t>24.5</w:t>
            </w:r>
          </w:p>
        </w:tc>
        <w:tc>
          <w:tcPr>
            <w:tcW w:w="801" w:type="dxa"/>
            <w:tcBorders>
              <w:top w:val="nil"/>
            </w:tcBorders>
          </w:tcPr>
          <w:p>
            <w:pPr>
              <w:pStyle w:val="TableParagraph"/>
              <w:spacing w:before="32"/>
              <w:ind w:left="243"/>
              <w:rPr>
                <w:sz w:val="16"/>
              </w:rPr>
            </w:pPr>
            <w:r>
              <w:rPr>
                <w:sz w:val="16"/>
              </w:rPr>
              <w:t>18.5</w:t>
            </w:r>
          </w:p>
        </w:tc>
      </w:tr>
      <w:tr>
        <w:trPr>
          <w:trHeight w:val="283" w:hRule="atLeast"/>
        </w:trPr>
        <w:tc>
          <w:tcPr>
            <w:tcW w:w="320" w:type="dxa"/>
            <w:tcBorders>
              <w:bottom w:val="nil"/>
            </w:tcBorders>
          </w:tcPr>
          <w:p>
            <w:pPr>
              <w:pStyle w:val="TableParagraph"/>
              <w:spacing w:before="0"/>
              <w:rPr>
                <w:rFonts w:ascii="Times New Roman"/>
                <w:sz w:val="14"/>
              </w:rPr>
            </w:pPr>
          </w:p>
        </w:tc>
        <w:tc>
          <w:tcPr>
            <w:tcW w:w="3765" w:type="dxa"/>
            <w:tcBorders>
              <w:bottom w:val="nil"/>
            </w:tcBorders>
          </w:tcPr>
          <w:p>
            <w:pPr>
              <w:pStyle w:val="TableParagraph"/>
              <w:spacing w:before="30"/>
              <w:ind w:left="80"/>
              <w:rPr>
                <w:sz w:val="16"/>
              </w:rPr>
            </w:pPr>
            <w:r>
              <w:rPr>
                <w:w w:val="95"/>
                <w:sz w:val="16"/>
              </w:rPr>
              <w:t>图加、塔莫、西奥吉、尼莱、阿拉斯加黄西</w:t>
            </w:r>
          </w:p>
        </w:tc>
        <w:tc>
          <w:tcPr>
            <w:tcW w:w="800" w:type="dxa"/>
            <w:tcBorders>
              <w:bottom w:val="nil"/>
            </w:tcBorders>
          </w:tcPr>
          <w:p>
            <w:pPr>
              <w:pStyle w:val="TableParagraph"/>
              <w:spacing w:before="30"/>
              <w:ind w:left="240"/>
              <w:rPr>
                <w:sz w:val="16"/>
              </w:rPr>
            </w:pPr>
            <w:r>
              <w:rPr>
                <w:sz w:val="16"/>
              </w:rPr>
              <w:t>11.0</w:t>
            </w:r>
          </w:p>
        </w:tc>
        <w:tc>
          <w:tcPr>
            <w:tcW w:w="801" w:type="dxa"/>
            <w:tcBorders>
              <w:bottom w:val="nil"/>
            </w:tcBorders>
          </w:tcPr>
          <w:p>
            <w:pPr>
              <w:pStyle w:val="TableParagraph"/>
              <w:spacing w:before="30"/>
              <w:ind w:left="321"/>
              <w:rPr>
                <w:sz w:val="16"/>
              </w:rPr>
            </w:pPr>
            <w:r>
              <w:rPr>
                <w:sz w:val="16"/>
              </w:rPr>
              <w:t>9.5</w:t>
            </w:r>
          </w:p>
        </w:tc>
        <w:tc>
          <w:tcPr>
            <w:tcW w:w="801" w:type="dxa"/>
            <w:tcBorders>
              <w:bottom w:val="nil"/>
            </w:tcBorders>
          </w:tcPr>
          <w:p>
            <w:pPr>
              <w:pStyle w:val="TableParagraph"/>
              <w:spacing w:before="30"/>
              <w:ind w:left="241"/>
              <w:rPr>
                <w:sz w:val="16"/>
              </w:rPr>
            </w:pPr>
            <w:r>
              <w:rPr>
                <w:sz w:val="16"/>
              </w:rPr>
              <w:t>10.0</w:t>
            </w:r>
          </w:p>
        </w:tc>
        <w:tc>
          <w:tcPr>
            <w:tcW w:w="801" w:type="dxa"/>
            <w:tcBorders>
              <w:bottom w:val="nil"/>
            </w:tcBorders>
          </w:tcPr>
          <w:p>
            <w:pPr>
              <w:pStyle w:val="TableParagraph"/>
              <w:spacing w:before="30"/>
              <w:ind w:left="322"/>
              <w:rPr>
                <w:sz w:val="16"/>
              </w:rPr>
            </w:pPr>
            <w:r>
              <w:rPr>
                <w:sz w:val="16"/>
              </w:rPr>
              <w:t>8.5</w:t>
            </w:r>
          </w:p>
        </w:tc>
        <w:tc>
          <w:tcPr>
            <w:tcW w:w="800" w:type="dxa"/>
            <w:tcBorders>
              <w:bottom w:val="nil"/>
            </w:tcBorders>
          </w:tcPr>
          <w:p>
            <w:pPr>
              <w:pStyle w:val="TableParagraph"/>
              <w:spacing w:before="30"/>
              <w:ind w:left="323"/>
              <w:rPr>
                <w:sz w:val="16"/>
              </w:rPr>
            </w:pPr>
            <w:r>
              <w:rPr>
                <w:sz w:val="16"/>
              </w:rPr>
              <w:t>9.0</w:t>
            </w:r>
          </w:p>
        </w:tc>
        <w:tc>
          <w:tcPr>
            <w:tcW w:w="801" w:type="dxa"/>
            <w:tcBorders>
              <w:bottom w:val="nil"/>
            </w:tcBorders>
          </w:tcPr>
          <w:p>
            <w:pPr>
              <w:pStyle w:val="TableParagraph"/>
              <w:spacing w:before="30"/>
              <w:ind w:left="323"/>
              <w:rPr>
                <w:sz w:val="16"/>
              </w:rPr>
            </w:pPr>
            <w:r>
              <w:rPr>
                <w:sz w:val="16"/>
              </w:rPr>
              <w:t>7.5</w:t>
            </w:r>
          </w:p>
        </w:tc>
      </w:tr>
      <w:tr>
        <w:trPr>
          <w:trHeight w:val="285" w:hRule="atLeast"/>
        </w:trPr>
        <w:tc>
          <w:tcPr>
            <w:tcW w:w="320" w:type="dxa"/>
            <w:tcBorders>
              <w:top w:val="nil"/>
              <w:bottom w:val="nil"/>
            </w:tcBorders>
          </w:tcPr>
          <w:p>
            <w:pPr>
              <w:pStyle w:val="TableParagraph"/>
              <w:spacing w:before="32"/>
              <w:ind w:left="10"/>
              <w:jc w:val="center"/>
              <w:rPr>
                <w:sz w:val="16"/>
              </w:rPr>
            </w:pPr>
            <w:r>
              <w:rPr>
                <w:w w:val="99"/>
                <w:sz w:val="16"/>
              </w:rPr>
              <w:t>Ｄ</w:t>
            </w:r>
          </w:p>
        </w:tc>
        <w:tc>
          <w:tcPr>
            <w:tcW w:w="3765" w:type="dxa"/>
            <w:tcBorders>
              <w:top w:val="nil"/>
              <w:bottom w:val="nil"/>
            </w:tcBorders>
          </w:tcPr>
          <w:p>
            <w:pPr>
              <w:pStyle w:val="TableParagraph"/>
              <w:spacing w:before="32"/>
              <w:ind w:left="80"/>
              <w:rPr>
                <w:sz w:val="16"/>
              </w:rPr>
            </w:pPr>
            <w:r>
              <w:rPr>
                <w:w w:val="95"/>
                <w:sz w:val="16"/>
              </w:rPr>
              <w:t>雷达、无线电输入及贝叶斯</w:t>
            </w:r>
          </w:p>
        </w:tc>
        <w:tc>
          <w:tcPr>
            <w:tcW w:w="800" w:type="dxa"/>
            <w:tcBorders>
              <w:top w:val="nil"/>
              <w:bottom w:val="nil"/>
            </w:tcBorders>
          </w:tcPr>
          <w:p>
            <w:pPr>
              <w:pStyle w:val="TableParagraph"/>
              <w:spacing w:before="32"/>
              <w:ind w:left="240"/>
              <w:rPr>
                <w:sz w:val="16"/>
              </w:rPr>
            </w:pPr>
            <w:r>
              <w:rPr>
                <w:sz w:val="16"/>
              </w:rPr>
              <w:t>45.0</w:t>
            </w:r>
          </w:p>
        </w:tc>
        <w:tc>
          <w:tcPr>
            <w:tcW w:w="801" w:type="dxa"/>
            <w:tcBorders>
              <w:top w:val="nil"/>
              <w:bottom w:val="nil"/>
            </w:tcBorders>
          </w:tcPr>
          <w:p>
            <w:pPr>
              <w:pStyle w:val="TableParagraph"/>
              <w:spacing w:before="32"/>
              <w:ind w:left="242"/>
              <w:rPr>
                <w:sz w:val="16"/>
              </w:rPr>
            </w:pPr>
            <w:r>
              <w:rPr>
                <w:sz w:val="16"/>
              </w:rPr>
              <w:t>34.0</w:t>
            </w:r>
          </w:p>
        </w:tc>
        <w:tc>
          <w:tcPr>
            <w:tcW w:w="801" w:type="dxa"/>
            <w:tcBorders>
              <w:top w:val="nil"/>
              <w:bottom w:val="nil"/>
            </w:tcBorders>
          </w:tcPr>
          <w:p>
            <w:pPr>
              <w:pStyle w:val="TableParagraph"/>
              <w:spacing w:before="32"/>
              <w:ind w:left="241"/>
              <w:rPr>
                <w:sz w:val="16"/>
              </w:rPr>
            </w:pPr>
            <w:r>
              <w:rPr>
                <w:sz w:val="16"/>
              </w:rPr>
              <w:t>42.0</w:t>
            </w:r>
          </w:p>
        </w:tc>
        <w:tc>
          <w:tcPr>
            <w:tcW w:w="801" w:type="dxa"/>
            <w:tcBorders>
              <w:top w:val="nil"/>
              <w:bottom w:val="nil"/>
            </w:tcBorders>
          </w:tcPr>
          <w:p>
            <w:pPr>
              <w:pStyle w:val="TableParagraph"/>
              <w:spacing w:before="32"/>
              <w:ind w:left="242"/>
              <w:rPr>
                <w:sz w:val="16"/>
              </w:rPr>
            </w:pPr>
            <w:r>
              <w:rPr>
                <w:sz w:val="16"/>
              </w:rPr>
              <w:t>31.5</w:t>
            </w:r>
          </w:p>
        </w:tc>
        <w:tc>
          <w:tcPr>
            <w:tcW w:w="800" w:type="dxa"/>
            <w:tcBorders>
              <w:top w:val="nil"/>
              <w:bottom w:val="nil"/>
            </w:tcBorders>
          </w:tcPr>
          <w:p>
            <w:pPr>
              <w:pStyle w:val="TableParagraph"/>
              <w:spacing w:before="32"/>
              <w:ind w:left="243"/>
              <w:rPr>
                <w:sz w:val="16"/>
              </w:rPr>
            </w:pPr>
            <w:r>
              <w:rPr>
                <w:sz w:val="16"/>
              </w:rPr>
              <w:t>39.0</w:t>
            </w:r>
          </w:p>
        </w:tc>
        <w:tc>
          <w:tcPr>
            <w:tcW w:w="801" w:type="dxa"/>
            <w:tcBorders>
              <w:top w:val="nil"/>
              <w:bottom w:val="nil"/>
            </w:tcBorders>
          </w:tcPr>
          <w:p>
            <w:pPr>
              <w:pStyle w:val="TableParagraph"/>
              <w:spacing w:before="32"/>
              <w:ind w:left="243"/>
              <w:rPr>
                <w:sz w:val="16"/>
              </w:rPr>
            </w:pPr>
            <w:r>
              <w:rPr>
                <w:sz w:val="16"/>
              </w:rPr>
              <w:t>29.5</w:t>
            </w:r>
          </w:p>
        </w:tc>
      </w:tr>
      <w:tr>
        <w:trPr>
          <w:trHeight w:val="277" w:hRule="atLeast"/>
        </w:trPr>
        <w:tc>
          <w:tcPr>
            <w:tcW w:w="320" w:type="dxa"/>
            <w:tcBorders>
              <w:top w:val="nil"/>
            </w:tcBorders>
          </w:tcPr>
          <w:p>
            <w:pPr>
              <w:pStyle w:val="TableParagraph"/>
              <w:spacing w:before="0"/>
              <w:rPr>
                <w:rFonts w:ascii="Times New Roman"/>
                <w:sz w:val="14"/>
              </w:rPr>
            </w:pPr>
          </w:p>
        </w:tc>
        <w:tc>
          <w:tcPr>
            <w:tcW w:w="3765" w:type="dxa"/>
            <w:tcBorders>
              <w:top w:val="nil"/>
            </w:tcBorders>
          </w:tcPr>
          <w:p>
            <w:pPr>
              <w:pStyle w:val="TableParagraph"/>
              <w:spacing w:before="0"/>
              <w:rPr>
                <w:rFonts w:ascii="Times New Roman"/>
                <w:sz w:val="14"/>
              </w:rPr>
            </w:pPr>
          </w:p>
        </w:tc>
        <w:tc>
          <w:tcPr>
            <w:tcW w:w="800" w:type="dxa"/>
            <w:tcBorders>
              <w:top w:val="nil"/>
            </w:tcBorders>
          </w:tcPr>
          <w:p>
            <w:pPr>
              <w:pStyle w:val="TableParagraph"/>
              <w:spacing w:before="32"/>
              <w:ind w:left="240"/>
              <w:rPr>
                <w:sz w:val="16"/>
              </w:rPr>
            </w:pPr>
            <w:r>
              <w:rPr>
                <w:sz w:val="16"/>
              </w:rPr>
              <w:t>26.5</w:t>
            </w:r>
          </w:p>
        </w:tc>
        <w:tc>
          <w:tcPr>
            <w:tcW w:w="801" w:type="dxa"/>
            <w:tcBorders>
              <w:top w:val="nil"/>
            </w:tcBorders>
          </w:tcPr>
          <w:p>
            <w:pPr>
              <w:pStyle w:val="TableParagraph"/>
              <w:spacing w:before="32"/>
              <w:ind w:left="242"/>
              <w:rPr>
                <w:sz w:val="16"/>
              </w:rPr>
            </w:pPr>
            <w:r>
              <w:rPr>
                <w:sz w:val="16"/>
              </w:rPr>
              <w:t>20.0</w:t>
            </w:r>
          </w:p>
        </w:tc>
        <w:tc>
          <w:tcPr>
            <w:tcW w:w="801" w:type="dxa"/>
            <w:tcBorders>
              <w:top w:val="nil"/>
            </w:tcBorders>
          </w:tcPr>
          <w:p>
            <w:pPr>
              <w:pStyle w:val="TableParagraph"/>
              <w:spacing w:before="32"/>
              <w:ind w:left="241"/>
              <w:rPr>
                <w:sz w:val="16"/>
              </w:rPr>
            </w:pPr>
            <w:r>
              <w:rPr>
                <w:sz w:val="16"/>
              </w:rPr>
              <w:t>24.5</w:t>
            </w:r>
          </w:p>
        </w:tc>
        <w:tc>
          <w:tcPr>
            <w:tcW w:w="801" w:type="dxa"/>
            <w:tcBorders>
              <w:top w:val="nil"/>
            </w:tcBorders>
          </w:tcPr>
          <w:p>
            <w:pPr>
              <w:pStyle w:val="TableParagraph"/>
              <w:spacing w:before="32"/>
              <w:ind w:left="242"/>
              <w:rPr>
                <w:sz w:val="16"/>
              </w:rPr>
            </w:pPr>
            <w:r>
              <w:rPr>
                <w:sz w:val="16"/>
              </w:rPr>
              <w:t>18.5</w:t>
            </w:r>
          </w:p>
        </w:tc>
        <w:tc>
          <w:tcPr>
            <w:tcW w:w="800" w:type="dxa"/>
            <w:tcBorders>
              <w:top w:val="nil"/>
            </w:tcBorders>
          </w:tcPr>
          <w:p>
            <w:pPr>
              <w:pStyle w:val="TableParagraph"/>
              <w:spacing w:before="32"/>
              <w:ind w:left="243"/>
              <w:rPr>
                <w:sz w:val="16"/>
              </w:rPr>
            </w:pPr>
            <w:r>
              <w:rPr>
                <w:sz w:val="16"/>
              </w:rPr>
              <w:t>23.5</w:t>
            </w:r>
          </w:p>
        </w:tc>
        <w:tc>
          <w:tcPr>
            <w:tcW w:w="801" w:type="dxa"/>
            <w:tcBorders>
              <w:top w:val="nil"/>
            </w:tcBorders>
          </w:tcPr>
          <w:p>
            <w:pPr>
              <w:pStyle w:val="TableParagraph"/>
              <w:spacing w:before="32"/>
              <w:ind w:left="243"/>
              <w:rPr>
                <w:sz w:val="16"/>
              </w:rPr>
            </w:pPr>
            <w:r>
              <w:rPr>
                <w:sz w:val="16"/>
              </w:rPr>
              <w:t>17.5</w:t>
            </w:r>
          </w:p>
        </w:tc>
      </w:tr>
      <w:tr>
        <w:trPr>
          <w:trHeight w:val="283" w:hRule="atLeast"/>
        </w:trPr>
        <w:tc>
          <w:tcPr>
            <w:tcW w:w="320" w:type="dxa"/>
            <w:tcBorders>
              <w:bottom w:val="nil"/>
            </w:tcBorders>
          </w:tcPr>
          <w:p>
            <w:pPr>
              <w:pStyle w:val="TableParagraph"/>
              <w:spacing w:before="0"/>
              <w:rPr>
                <w:rFonts w:ascii="Times New Roman"/>
                <w:sz w:val="14"/>
              </w:rPr>
            </w:pPr>
          </w:p>
        </w:tc>
        <w:tc>
          <w:tcPr>
            <w:tcW w:w="3765" w:type="dxa"/>
            <w:tcBorders>
              <w:bottom w:val="nil"/>
            </w:tcBorders>
          </w:tcPr>
          <w:p>
            <w:pPr>
              <w:pStyle w:val="TableParagraph"/>
              <w:spacing w:before="30"/>
              <w:ind w:left="80"/>
              <w:rPr>
                <w:sz w:val="16"/>
              </w:rPr>
            </w:pPr>
            <w:r>
              <w:rPr>
                <w:w w:val="95"/>
                <w:sz w:val="16"/>
              </w:rPr>
              <w:t>桃子、落叶松、虾夷松、贝伊莫米、斯普鲁</w:t>
            </w:r>
          </w:p>
        </w:tc>
        <w:tc>
          <w:tcPr>
            <w:tcW w:w="800" w:type="dxa"/>
            <w:tcBorders>
              <w:bottom w:val="nil"/>
            </w:tcBorders>
          </w:tcPr>
          <w:p>
            <w:pPr>
              <w:pStyle w:val="TableParagraph"/>
              <w:spacing w:before="30"/>
              <w:ind w:left="240"/>
              <w:rPr>
                <w:sz w:val="16"/>
              </w:rPr>
            </w:pPr>
            <w:r>
              <w:rPr>
                <w:sz w:val="16"/>
              </w:rPr>
              <w:t>10.0</w:t>
            </w:r>
          </w:p>
        </w:tc>
        <w:tc>
          <w:tcPr>
            <w:tcW w:w="801" w:type="dxa"/>
            <w:tcBorders>
              <w:bottom w:val="nil"/>
            </w:tcBorders>
          </w:tcPr>
          <w:p>
            <w:pPr>
              <w:pStyle w:val="TableParagraph"/>
              <w:spacing w:before="30"/>
              <w:ind w:left="321"/>
              <w:rPr>
                <w:sz w:val="16"/>
              </w:rPr>
            </w:pPr>
            <w:r>
              <w:rPr>
                <w:sz w:val="16"/>
              </w:rPr>
              <w:t>8.5</w:t>
            </w:r>
          </w:p>
        </w:tc>
        <w:tc>
          <w:tcPr>
            <w:tcW w:w="801" w:type="dxa"/>
            <w:tcBorders>
              <w:bottom w:val="nil"/>
            </w:tcBorders>
          </w:tcPr>
          <w:p>
            <w:pPr>
              <w:pStyle w:val="TableParagraph"/>
              <w:spacing w:before="30"/>
              <w:ind w:left="322"/>
              <w:rPr>
                <w:sz w:val="16"/>
              </w:rPr>
            </w:pPr>
            <w:r>
              <w:rPr>
                <w:sz w:val="16"/>
              </w:rPr>
              <w:t>9.0</w:t>
            </w:r>
          </w:p>
        </w:tc>
        <w:tc>
          <w:tcPr>
            <w:tcW w:w="801" w:type="dxa"/>
            <w:tcBorders>
              <w:bottom w:val="nil"/>
            </w:tcBorders>
          </w:tcPr>
          <w:p>
            <w:pPr>
              <w:pStyle w:val="TableParagraph"/>
              <w:spacing w:before="30"/>
              <w:ind w:left="322"/>
              <w:rPr>
                <w:sz w:val="16"/>
              </w:rPr>
            </w:pPr>
            <w:r>
              <w:rPr>
                <w:sz w:val="16"/>
              </w:rPr>
              <w:t>7.5</w:t>
            </w:r>
          </w:p>
        </w:tc>
        <w:tc>
          <w:tcPr>
            <w:tcW w:w="800" w:type="dxa"/>
            <w:tcBorders>
              <w:bottom w:val="nil"/>
            </w:tcBorders>
          </w:tcPr>
          <w:p>
            <w:pPr>
              <w:pStyle w:val="TableParagraph"/>
              <w:spacing w:before="30"/>
              <w:ind w:left="323"/>
              <w:rPr>
                <w:sz w:val="16"/>
              </w:rPr>
            </w:pPr>
            <w:r>
              <w:rPr>
                <w:sz w:val="16"/>
              </w:rPr>
              <w:t>8.0</w:t>
            </w:r>
          </w:p>
        </w:tc>
        <w:tc>
          <w:tcPr>
            <w:tcW w:w="801" w:type="dxa"/>
            <w:tcBorders>
              <w:bottom w:val="nil"/>
            </w:tcBorders>
          </w:tcPr>
          <w:p>
            <w:pPr>
              <w:pStyle w:val="TableParagraph"/>
              <w:spacing w:before="30"/>
              <w:ind w:left="323"/>
              <w:rPr>
                <w:sz w:val="16"/>
              </w:rPr>
            </w:pPr>
            <w:r>
              <w:rPr>
                <w:sz w:val="16"/>
              </w:rPr>
              <w:t>6.5</w:t>
            </w:r>
          </w:p>
        </w:tc>
      </w:tr>
      <w:tr>
        <w:trPr>
          <w:trHeight w:val="286" w:hRule="atLeast"/>
        </w:trPr>
        <w:tc>
          <w:tcPr>
            <w:tcW w:w="320" w:type="dxa"/>
            <w:tcBorders>
              <w:top w:val="nil"/>
              <w:bottom w:val="nil"/>
            </w:tcBorders>
          </w:tcPr>
          <w:p>
            <w:pPr>
              <w:pStyle w:val="TableParagraph"/>
              <w:spacing w:before="33"/>
              <w:ind w:left="10"/>
              <w:jc w:val="center"/>
              <w:rPr>
                <w:sz w:val="16"/>
              </w:rPr>
            </w:pPr>
            <w:r>
              <w:rPr>
                <w:w w:val="99"/>
                <w:sz w:val="16"/>
              </w:rPr>
              <w:t>Ｅ</w:t>
            </w:r>
          </w:p>
        </w:tc>
        <w:tc>
          <w:tcPr>
            <w:tcW w:w="3765" w:type="dxa"/>
            <w:tcBorders>
              <w:top w:val="nil"/>
              <w:bottom w:val="nil"/>
            </w:tcBorders>
          </w:tcPr>
          <w:p>
            <w:pPr>
              <w:pStyle w:val="TableParagraph"/>
              <w:spacing w:before="33"/>
              <w:ind w:left="80"/>
              <w:rPr>
                <w:sz w:val="16"/>
              </w:rPr>
            </w:pPr>
            <w:r>
              <w:rPr>
                <w:w w:val="95"/>
                <w:sz w:val="16"/>
              </w:rPr>
              <w:t>斯、对冲杆、红松、庞德罗</w:t>
            </w:r>
          </w:p>
        </w:tc>
        <w:tc>
          <w:tcPr>
            <w:tcW w:w="800" w:type="dxa"/>
            <w:tcBorders>
              <w:top w:val="nil"/>
              <w:bottom w:val="nil"/>
            </w:tcBorders>
          </w:tcPr>
          <w:p>
            <w:pPr>
              <w:pStyle w:val="TableParagraph"/>
              <w:spacing w:before="33"/>
              <w:ind w:left="240"/>
              <w:rPr>
                <w:sz w:val="16"/>
              </w:rPr>
            </w:pPr>
            <w:r>
              <w:rPr>
                <w:sz w:val="16"/>
              </w:rPr>
              <w:t>42.0</w:t>
            </w:r>
          </w:p>
        </w:tc>
        <w:tc>
          <w:tcPr>
            <w:tcW w:w="801" w:type="dxa"/>
            <w:tcBorders>
              <w:top w:val="nil"/>
              <w:bottom w:val="nil"/>
            </w:tcBorders>
          </w:tcPr>
          <w:p>
            <w:pPr>
              <w:pStyle w:val="TableParagraph"/>
              <w:spacing w:before="33"/>
              <w:ind w:left="242"/>
              <w:rPr>
                <w:sz w:val="16"/>
              </w:rPr>
            </w:pPr>
            <w:r>
              <w:rPr>
                <w:sz w:val="16"/>
              </w:rPr>
              <w:t>31.5</w:t>
            </w:r>
          </w:p>
        </w:tc>
        <w:tc>
          <w:tcPr>
            <w:tcW w:w="801" w:type="dxa"/>
            <w:tcBorders>
              <w:top w:val="nil"/>
              <w:bottom w:val="nil"/>
            </w:tcBorders>
          </w:tcPr>
          <w:p>
            <w:pPr>
              <w:pStyle w:val="TableParagraph"/>
              <w:spacing w:before="33"/>
              <w:ind w:left="241"/>
              <w:rPr>
                <w:sz w:val="16"/>
              </w:rPr>
            </w:pPr>
            <w:r>
              <w:rPr>
                <w:sz w:val="16"/>
              </w:rPr>
              <w:t>39.0</w:t>
            </w:r>
          </w:p>
        </w:tc>
        <w:tc>
          <w:tcPr>
            <w:tcW w:w="801" w:type="dxa"/>
            <w:tcBorders>
              <w:top w:val="nil"/>
              <w:bottom w:val="nil"/>
            </w:tcBorders>
          </w:tcPr>
          <w:p>
            <w:pPr>
              <w:pStyle w:val="TableParagraph"/>
              <w:spacing w:before="33"/>
              <w:ind w:left="242"/>
              <w:rPr>
                <w:sz w:val="16"/>
              </w:rPr>
            </w:pPr>
            <w:r>
              <w:rPr>
                <w:sz w:val="16"/>
              </w:rPr>
              <w:t>29.5</w:t>
            </w:r>
          </w:p>
        </w:tc>
        <w:tc>
          <w:tcPr>
            <w:tcW w:w="800" w:type="dxa"/>
            <w:tcBorders>
              <w:top w:val="nil"/>
              <w:bottom w:val="nil"/>
            </w:tcBorders>
          </w:tcPr>
          <w:p>
            <w:pPr>
              <w:pStyle w:val="TableParagraph"/>
              <w:spacing w:before="33"/>
              <w:ind w:left="243"/>
              <w:rPr>
                <w:sz w:val="16"/>
              </w:rPr>
            </w:pPr>
            <w:r>
              <w:rPr>
                <w:sz w:val="16"/>
              </w:rPr>
              <w:t>36.0</w:t>
            </w:r>
          </w:p>
        </w:tc>
        <w:tc>
          <w:tcPr>
            <w:tcW w:w="801" w:type="dxa"/>
            <w:tcBorders>
              <w:top w:val="nil"/>
              <w:bottom w:val="nil"/>
            </w:tcBorders>
          </w:tcPr>
          <w:p>
            <w:pPr>
              <w:pStyle w:val="TableParagraph"/>
              <w:spacing w:before="33"/>
              <w:ind w:left="243"/>
              <w:rPr>
                <w:sz w:val="16"/>
              </w:rPr>
            </w:pPr>
            <w:r>
              <w:rPr>
                <w:sz w:val="16"/>
              </w:rPr>
              <w:t>27.0</w:t>
            </w:r>
          </w:p>
        </w:tc>
      </w:tr>
      <w:tr>
        <w:trPr>
          <w:trHeight w:val="285" w:hRule="atLeast"/>
        </w:trPr>
        <w:tc>
          <w:tcPr>
            <w:tcW w:w="320" w:type="dxa"/>
            <w:tcBorders>
              <w:top w:val="nil"/>
              <w:bottom w:val="nil"/>
            </w:tcBorders>
          </w:tcPr>
          <w:p>
            <w:pPr>
              <w:pStyle w:val="TableParagraph"/>
              <w:spacing w:before="0"/>
              <w:rPr>
                <w:rFonts w:ascii="Times New Roman"/>
                <w:sz w:val="14"/>
              </w:rPr>
            </w:pPr>
          </w:p>
        </w:tc>
        <w:tc>
          <w:tcPr>
            <w:tcW w:w="3765" w:type="dxa"/>
            <w:tcBorders>
              <w:top w:val="nil"/>
              <w:bottom w:val="nil"/>
            </w:tcBorders>
          </w:tcPr>
          <w:p>
            <w:pPr>
              <w:pStyle w:val="TableParagraph"/>
              <w:spacing w:before="32"/>
              <w:ind w:left="80"/>
              <w:rPr>
                <w:sz w:val="16"/>
              </w:rPr>
            </w:pPr>
            <w:r>
              <w:rPr>
                <w:w w:val="95"/>
                <w:sz w:val="16"/>
              </w:rPr>
              <w:t>番木瓜、黄松、杰克菠萝</w:t>
            </w:r>
          </w:p>
        </w:tc>
        <w:tc>
          <w:tcPr>
            <w:tcW w:w="800" w:type="dxa"/>
            <w:tcBorders>
              <w:top w:val="nil"/>
              <w:bottom w:val="nil"/>
            </w:tcBorders>
          </w:tcPr>
          <w:p>
            <w:pPr>
              <w:pStyle w:val="TableParagraph"/>
              <w:spacing w:before="32"/>
              <w:ind w:left="240"/>
              <w:rPr>
                <w:sz w:val="16"/>
              </w:rPr>
            </w:pPr>
            <w:r>
              <w:rPr>
                <w:sz w:val="16"/>
              </w:rPr>
              <w:t>24.5</w:t>
            </w:r>
          </w:p>
        </w:tc>
        <w:tc>
          <w:tcPr>
            <w:tcW w:w="801" w:type="dxa"/>
            <w:tcBorders>
              <w:top w:val="nil"/>
              <w:bottom w:val="nil"/>
            </w:tcBorders>
          </w:tcPr>
          <w:p>
            <w:pPr>
              <w:pStyle w:val="TableParagraph"/>
              <w:spacing w:before="32"/>
              <w:ind w:left="242"/>
              <w:rPr>
                <w:sz w:val="16"/>
              </w:rPr>
            </w:pPr>
            <w:r>
              <w:rPr>
                <w:sz w:val="16"/>
              </w:rPr>
              <w:t>18.5</w:t>
            </w:r>
          </w:p>
        </w:tc>
        <w:tc>
          <w:tcPr>
            <w:tcW w:w="801" w:type="dxa"/>
            <w:tcBorders>
              <w:top w:val="nil"/>
              <w:bottom w:val="nil"/>
            </w:tcBorders>
          </w:tcPr>
          <w:p>
            <w:pPr>
              <w:pStyle w:val="TableParagraph"/>
              <w:spacing w:before="32"/>
              <w:ind w:left="241"/>
              <w:rPr>
                <w:sz w:val="16"/>
              </w:rPr>
            </w:pPr>
            <w:r>
              <w:rPr>
                <w:sz w:val="16"/>
              </w:rPr>
              <w:t>23.5</w:t>
            </w:r>
          </w:p>
        </w:tc>
        <w:tc>
          <w:tcPr>
            <w:tcW w:w="801" w:type="dxa"/>
            <w:tcBorders>
              <w:top w:val="nil"/>
              <w:bottom w:val="nil"/>
            </w:tcBorders>
          </w:tcPr>
          <w:p>
            <w:pPr>
              <w:pStyle w:val="TableParagraph"/>
              <w:spacing w:before="32"/>
              <w:ind w:left="242"/>
              <w:rPr>
                <w:sz w:val="16"/>
              </w:rPr>
            </w:pPr>
            <w:r>
              <w:rPr>
                <w:sz w:val="16"/>
              </w:rPr>
              <w:t>17.5</w:t>
            </w:r>
          </w:p>
        </w:tc>
        <w:tc>
          <w:tcPr>
            <w:tcW w:w="800" w:type="dxa"/>
            <w:tcBorders>
              <w:top w:val="nil"/>
              <w:bottom w:val="nil"/>
            </w:tcBorders>
          </w:tcPr>
          <w:p>
            <w:pPr>
              <w:pStyle w:val="TableParagraph"/>
              <w:spacing w:before="32"/>
              <w:ind w:left="243"/>
              <w:rPr>
                <w:sz w:val="16"/>
              </w:rPr>
            </w:pPr>
            <w:r>
              <w:rPr>
                <w:sz w:val="16"/>
              </w:rPr>
              <w:t>21.5</w:t>
            </w:r>
          </w:p>
        </w:tc>
        <w:tc>
          <w:tcPr>
            <w:tcW w:w="801" w:type="dxa"/>
            <w:tcBorders>
              <w:top w:val="nil"/>
              <w:bottom w:val="nil"/>
            </w:tcBorders>
          </w:tcPr>
          <w:p>
            <w:pPr>
              <w:pStyle w:val="TableParagraph"/>
              <w:spacing w:before="32"/>
              <w:ind w:left="243"/>
              <w:rPr>
                <w:sz w:val="16"/>
              </w:rPr>
            </w:pPr>
            <w:r>
              <w:rPr>
                <w:sz w:val="16"/>
              </w:rPr>
              <w:t>16.0</w:t>
            </w:r>
          </w:p>
        </w:tc>
      </w:tr>
      <w:tr>
        <w:trPr>
          <w:trHeight w:val="277" w:hRule="atLeast"/>
        </w:trPr>
        <w:tc>
          <w:tcPr>
            <w:tcW w:w="320" w:type="dxa"/>
            <w:tcBorders>
              <w:top w:val="nil"/>
            </w:tcBorders>
          </w:tcPr>
          <w:p>
            <w:pPr>
              <w:pStyle w:val="TableParagraph"/>
              <w:spacing w:before="0"/>
              <w:rPr>
                <w:rFonts w:ascii="Times New Roman"/>
                <w:sz w:val="14"/>
              </w:rPr>
            </w:pPr>
          </w:p>
        </w:tc>
        <w:tc>
          <w:tcPr>
            <w:tcW w:w="3765" w:type="dxa"/>
            <w:tcBorders>
              <w:top w:val="nil"/>
            </w:tcBorders>
          </w:tcPr>
          <w:p>
            <w:pPr>
              <w:pStyle w:val="TableParagraph"/>
              <w:spacing w:before="32"/>
              <w:ind w:left="80"/>
              <w:rPr>
                <w:sz w:val="16"/>
              </w:rPr>
            </w:pPr>
            <w:r>
              <w:rPr>
                <w:sz w:val="16"/>
              </w:rPr>
              <w:t>及拉旺</w:t>
            </w:r>
          </w:p>
        </w:tc>
        <w:tc>
          <w:tcPr>
            <w:tcW w:w="800" w:type="dxa"/>
            <w:tcBorders>
              <w:top w:val="nil"/>
            </w:tcBorders>
          </w:tcPr>
          <w:p>
            <w:pPr>
              <w:pStyle w:val="TableParagraph"/>
              <w:spacing w:before="0"/>
              <w:rPr>
                <w:rFonts w:ascii="Times New Roman"/>
                <w:sz w:val="14"/>
              </w:rPr>
            </w:pPr>
          </w:p>
        </w:tc>
        <w:tc>
          <w:tcPr>
            <w:tcW w:w="801" w:type="dxa"/>
            <w:tcBorders>
              <w:top w:val="nil"/>
            </w:tcBorders>
          </w:tcPr>
          <w:p>
            <w:pPr>
              <w:pStyle w:val="TableParagraph"/>
              <w:spacing w:before="0"/>
              <w:rPr>
                <w:rFonts w:ascii="Times New Roman"/>
                <w:sz w:val="14"/>
              </w:rPr>
            </w:pPr>
          </w:p>
        </w:tc>
        <w:tc>
          <w:tcPr>
            <w:tcW w:w="801" w:type="dxa"/>
            <w:tcBorders>
              <w:top w:val="nil"/>
            </w:tcBorders>
          </w:tcPr>
          <w:p>
            <w:pPr>
              <w:pStyle w:val="TableParagraph"/>
              <w:spacing w:before="0"/>
              <w:rPr>
                <w:rFonts w:ascii="Times New Roman"/>
                <w:sz w:val="14"/>
              </w:rPr>
            </w:pPr>
          </w:p>
        </w:tc>
        <w:tc>
          <w:tcPr>
            <w:tcW w:w="801" w:type="dxa"/>
            <w:tcBorders>
              <w:top w:val="nil"/>
            </w:tcBorders>
          </w:tcPr>
          <w:p>
            <w:pPr>
              <w:pStyle w:val="TableParagraph"/>
              <w:spacing w:before="0"/>
              <w:rPr>
                <w:rFonts w:ascii="Times New Roman"/>
                <w:sz w:val="14"/>
              </w:rPr>
            </w:pPr>
          </w:p>
        </w:tc>
        <w:tc>
          <w:tcPr>
            <w:tcW w:w="800" w:type="dxa"/>
            <w:tcBorders>
              <w:top w:val="nil"/>
            </w:tcBorders>
          </w:tcPr>
          <w:p>
            <w:pPr>
              <w:pStyle w:val="TableParagraph"/>
              <w:spacing w:before="0"/>
              <w:rPr>
                <w:rFonts w:ascii="Times New Roman"/>
                <w:sz w:val="14"/>
              </w:rPr>
            </w:pPr>
          </w:p>
        </w:tc>
        <w:tc>
          <w:tcPr>
            <w:tcW w:w="801" w:type="dxa"/>
            <w:tcBorders>
              <w:top w:val="nil"/>
            </w:tcBorders>
          </w:tcPr>
          <w:p>
            <w:pPr>
              <w:pStyle w:val="TableParagraph"/>
              <w:spacing w:before="0"/>
              <w:rPr>
                <w:rFonts w:ascii="Times New Roman"/>
                <w:sz w:val="14"/>
              </w:rPr>
            </w:pPr>
          </w:p>
        </w:tc>
      </w:tr>
      <w:tr>
        <w:trPr>
          <w:trHeight w:val="283" w:hRule="atLeast"/>
        </w:trPr>
        <w:tc>
          <w:tcPr>
            <w:tcW w:w="320" w:type="dxa"/>
            <w:tcBorders>
              <w:bottom w:val="nil"/>
            </w:tcBorders>
          </w:tcPr>
          <w:p>
            <w:pPr>
              <w:pStyle w:val="TableParagraph"/>
              <w:spacing w:before="0"/>
              <w:rPr>
                <w:rFonts w:ascii="Times New Roman"/>
                <w:sz w:val="14"/>
              </w:rPr>
            </w:pPr>
          </w:p>
        </w:tc>
        <w:tc>
          <w:tcPr>
            <w:tcW w:w="3765" w:type="dxa"/>
            <w:tcBorders>
              <w:bottom w:val="nil"/>
            </w:tcBorders>
          </w:tcPr>
          <w:p>
            <w:pPr>
              <w:pStyle w:val="TableParagraph"/>
              <w:spacing w:before="30"/>
              <w:ind w:left="80"/>
              <w:rPr>
                <w:sz w:val="16"/>
              </w:rPr>
            </w:pPr>
            <w:r>
              <w:rPr>
                <w:sz w:val="16"/>
              </w:rPr>
              <w:t>杉木、贝柳杉及白色塞浦路斯菠萝</w:t>
            </w:r>
          </w:p>
        </w:tc>
        <w:tc>
          <w:tcPr>
            <w:tcW w:w="800" w:type="dxa"/>
            <w:tcBorders>
              <w:bottom w:val="nil"/>
            </w:tcBorders>
          </w:tcPr>
          <w:p>
            <w:pPr>
              <w:pStyle w:val="TableParagraph"/>
              <w:spacing w:before="30"/>
              <w:ind w:left="321"/>
              <w:rPr>
                <w:sz w:val="16"/>
              </w:rPr>
            </w:pPr>
            <w:r>
              <w:rPr>
                <w:sz w:val="16"/>
              </w:rPr>
              <w:t>9.0</w:t>
            </w:r>
          </w:p>
        </w:tc>
        <w:tc>
          <w:tcPr>
            <w:tcW w:w="801" w:type="dxa"/>
            <w:tcBorders>
              <w:bottom w:val="nil"/>
            </w:tcBorders>
          </w:tcPr>
          <w:p>
            <w:pPr>
              <w:pStyle w:val="TableParagraph"/>
              <w:spacing w:before="30"/>
              <w:ind w:left="321"/>
              <w:rPr>
                <w:sz w:val="16"/>
              </w:rPr>
            </w:pPr>
            <w:r>
              <w:rPr>
                <w:sz w:val="16"/>
              </w:rPr>
              <w:t>7.5</w:t>
            </w:r>
          </w:p>
        </w:tc>
        <w:tc>
          <w:tcPr>
            <w:tcW w:w="801" w:type="dxa"/>
            <w:tcBorders>
              <w:bottom w:val="nil"/>
            </w:tcBorders>
          </w:tcPr>
          <w:p>
            <w:pPr>
              <w:pStyle w:val="TableParagraph"/>
              <w:spacing w:before="30"/>
              <w:ind w:left="322"/>
              <w:rPr>
                <w:sz w:val="16"/>
              </w:rPr>
            </w:pPr>
            <w:r>
              <w:rPr>
                <w:sz w:val="16"/>
              </w:rPr>
              <w:t>8.0</w:t>
            </w:r>
          </w:p>
        </w:tc>
        <w:tc>
          <w:tcPr>
            <w:tcW w:w="801" w:type="dxa"/>
            <w:tcBorders>
              <w:bottom w:val="nil"/>
            </w:tcBorders>
          </w:tcPr>
          <w:p>
            <w:pPr>
              <w:pStyle w:val="TableParagraph"/>
              <w:spacing w:before="30"/>
              <w:ind w:left="322"/>
              <w:rPr>
                <w:sz w:val="16"/>
              </w:rPr>
            </w:pPr>
            <w:r>
              <w:rPr>
                <w:sz w:val="16"/>
              </w:rPr>
              <w:t>6.5</w:t>
            </w:r>
          </w:p>
        </w:tc>
        <w:tc>
          <w:tcPr>
            <w:tcW w:w="800" w:type="dxa"/>
            <w:tcBorders>
              <w:bottom w:val="nil"/>
            </w:tcBorders>
          </w:tcPr>
          <w:p>
            <w:pPr>
              <w:pStyle w:val="TableParagraph"/>
              <w:spacing w:before="30"/>
              <w:ind w:left="323"/>
              <w:rPr>
                <w:sz w:val="16"/>
              </w:rPr>
            </w:pPr>
            <w:r>
              <w:rPr>
                <w:sz w:val="16"/>
              </w:rPr>
              <w:t>7.0</w:t>
            </w:r>
          </w:p>
        </w:tc>
        <w:tc>
          <w:tcPr>
            <w:tcW w:w="801" w:type="dxa"/>
            <w:tcBorders>
              <w:bottom w:val="nil"/>
            </w:tcBorders>
          </w:tcPr>
          <w:p>
            <w:pPr>
              <w:pStyle w:val="TableParagraph"/>
              <w:spacing w:before="30"/>
              <w:ind w:left="323"/>
              <w:rPr>
                <w:sz w:val="16"/>
              </w:rPr>
            </w:pPr>
            <w:r>
              <w:rPr>
                <w:sz w:val="16"/>
              </w:rPr>
              <w:t>6.0</w:t>
            </w:r>
          </w:p>
        </w:tc>
      </w:tr>
      <w:tr>
        <w:trPr>
          <w:trHeight w:val="285" w:hRule="atLeast"/>
        </w:trPr>
        <w:tc>
          <w:tcPr>
            <w:tcW w:w="320" w:type="dxa"/>
            <w:tcBorders>
              <w:top w:val="nil"/>
              <w:bottom w:val="nil"/>
            </w:tcBorders>
          </w:tcPr>
          <w:p>
            <w:pPr>
              <w:pStyle w:val="TableParagraph"/>
              <w:spacing w:before="32"/>
              <w:ind w:left="10"/>
              <w:jc w:val="center"/>
              <w:rPr>
                <w:sz w:val="16"/>
              </w:rPr>
            </w:pPr>
            <w:r>
              <w:rPr>
                <w:w w:val="99"/>
                <w:sz w:val="16"/>
              </w:rPr>
              <w:t>Ｆ</w:t>
            </w:r>
          </w:p>
        </w:tc>
        <w:tc>
          <w:tcPr>
            <w:tcW w:w="3765" w:type="dxa"/>
            <w:tcBorders>
              <w:top w:val="nil"/>
              <w:bottom w:val="nil"/>
            </w:tcBorders>
          </w:tcPr>
          <w:p>
            <w:pPr>
              <w:pStyle w:val="TableParagraph"/>
              <w:spacing w:before="0"/>
              <w:rPr>
                <w:rFonts w:ascii="Times New Roman"/>
                <w:sz w:val="14"/>
              </w:rPr>
            </w:pPr>
          </w:p>
        </w:tc>
        <w:tc>
          <w:tcPr>
            <w:tcW w:w="800" w:type="dxa"/>
            <w:tcBorders>
              <w:top w:val="nil"/>
              <w:bottom w:val="nil"/>
            </w:tcBorders>
          </w:tcPr>
          <w:p>
            <w:pPr>
              <w:pStyle w:val="TableParagraph"/>
              <w:spacing w:before="32"/>
              <w:ind w:left="240"/>
              <w:rPr>
                <w:sz w:val="16"/>
              </w:rPr>
            </w:pPr>
            <w:r>
              <w:rPr>
                <w:sz w:val="16"/>
              </w:rPr>
              <w:t>39.0</w:t>
            </w:r>
          </w:p>
        </w:tc>
        <w:tc>
          <w:tcPr>
            <w:tcW w:w="801" w:type="dxa"/>
            <w:tcBorders>
              <w:top w:val="nil"/>
              <w:bottom w:val="nil"/>
            </w:tcBorders>
          </w:tcPr>
          <w:p>
            <w:pPr>
              <w:pStyle w:val="TableParagraph"/>
              <w:spacing w:before="32"/>
              <w:ind w:left="242"/>
              <w:rPr>
                <w:sz w:val="16"/>
              </w:rPr>
            </w:pPr>
            <w:r>
              <w:rPr>
                <w:sz w:val="16"/>
              </w:rPr>
              <w:t>29.5</w:t>
            </w:r>
          </w:p>
        </w:tc>
        <w:tc>
          <w:tcPr>
            <w:tcW w:w="801" w:type="dxa"/>
            <w:tcBorders>
              <w:top w:val="nil"/>
              <w:bottom w:val="nil"/>
            </w:tcBorders>
          </w:tcPr>
          <w:p>
            <w:pPr>
              <w:pStyle w:val="TableParagraph"/>
              <w:spacing w:before="32"/>
              <w:ind w:left="241"/>
              <w:rPr>
                <w:sz w:val="16"/>
              </w:rPr>
            </w:pPr>
            <w:r>
              <w:rPr>
                <w:sz w:val="16"/>
              </w:rPr>
              <w:t>36.0</w:t>
            </w:r>
          </w:p>
        </w:tc>
        <w:tc>
          <w:tcPr>
            <w:tcW w:w="801" w:type="dxa"/>
            <w:tcBorders>
              <w:top w:val="nil"/>
              <w:bottom w:val="nil"/>
            </w:tcBorders>
          </w:tcPr>
          <w:p>
            <w:pPr>
              <w:pStyle w:val="TableParagraph"/>
              <w:spacing w:before="32"/>
              <w:ind w:left="242"/>
              <w:rPr>
                <w:sz w:val="16"/>
              </w:rPr>
            </w:pPr>
            <w:r>
              <w:rPr>
                <w:sz w:val="16"/>
              </w:rPr>
              <w:t>27.0</w:t>
            </w:r>
          </w:p>
        </w:tc>
        <w:tc>
          <w:tcPr>
            <w:tcW w:w="800" w:type="dxa"/>
            <w:tcBorders>
              <w:top w:val="nil"/>
              <w:bottom w:val="nil"/>
            </w:tcBorders>
          </w:tcPr>
          <w:p>
            <w:pPr>
              <w:pStyle w:val="TableParagraph"/>
              <w:spacing w:before="32"/>
              <w:ind w:left="243"/>
              <w:rPr>
                <w:sz w:val="16"/>
              </w:rPr>
            </w:pPr>
            <w:r>
              <w:rPr>
                <w:sz w:val="16"/>
              </w:rPr>
              <w:t>33.0</w:t>
            </w:r>
          </w:p>
        </w:tc>
        <w:tc>
          <w:tcPr>
            <w:tcW w:w="801" w:type="dxa"/>
            <w:tcBorders>
              <w:top w:val="nil"/>
              <w:bottom w:val="nil"/>
            </w:tcBorders>
          </w:tcPr>
          <w:p>
            <w:pPr>
              <w:pStyle w:val="TableParagraph"/>
              <w:spacing w:before="32"/>
              <w:ind w:left="243"/>
              <w:rPr>
                <w:sz w:val="16"/>
              </w:rPr>
            </w:pPr>
            <w:r>
              <w:rPr>
                <w:sz w:val="16"/>
              </w:rPr>
              <w:t>25.0</w:t>
            </w:r>
          </w:p>
        </w:tc>
      </w:tr>
      <w:tr>
        <w:trPr>
          <w:trHeight w:val="277" w:hRule="atLeast"/>
        </w:trPr>
        <w:tc>
          <w:tcPr>
            <w:tcW w:w="320" w:type="dxa"/>
            <w:tcBorders>
              <w:top w:val="nil"/>
            </w:tcBorders>
          </w:tcPr>
          <w:p>
            <w:pPr>
              <w:pStyle w:val="TableParagraph"/>
              <w:spacing w:before="0"/>
              <w:rPr>
                <w:rFonts w:ascii="Times New Roman"/>
                <w:sz w:val="14"/>
              </w:rPr>
            </w:pPr>
          </w:p>
        </w:tc>
        <w:tc>
          <w:tcPr>
            <w:tcW w:w="3765" w:type="dxa"/>
            <w:tcBorders>
              <w:top w:val="nil"/>
            </w:tcBorders>
          </w:tcPr>
          <w:p>
            <w:pPr>
              <w:pStyle w:val="TableParagraph"/>
              <w:spacing w:before="0"/>
              <w:rPr>
                <w:rFonts w:ascii="Times New Roman"/>
                <w:sz w:val="14"/>
              </w:rPr>
            </w:pPr>
          </w:p>
        </w:tc>
        <w:tc>
          <w:tcPr>
            <w:tcW w:w="800" w:type="dxa"/>
            <w:tcBorders>
              <w:top w:val="nil"/>
            </w:tcBorders>
          </w:tcPr>
          <w:p>
            <w:pPr>
              <w:pStyle w:val="TableParagraph"/>
              <w:spacing w:before="32"/>
              <w:ind w:left="240"/>
              <w:rPr>
                <w:sz w:val="16"/>
              </w:rPr>
            </w:pPr>
            <w:r>
              <w:rPr>
                <w:sz w:val="16"/>
              </w:rPr>
              <w:t>23.5</w:t>
            </w:r>
          </w:p>
        </w:tc>
        <w:tc>
          <w:tcPr>
            <w:tcW w:w="801" w:type="dxa"/>
            <w:tcBorders>
              <w:top w:val="nil"/>
            </w:tcBorders>
          </w:tcPr>
          <w:p>
            <w:pPr>
              <w:pStyle w:val="TableParagraph"/>
              <w:spacing w:before="32"/>
              <w:ind w:left="242"/>
              <w:rPr>
                <w:sz w:val="16"/>
              </w:rPr>
            </w:pPr>
            <w:r>
              <w:rPr>
                <w:sz w:val="16"/>
              </w:rPr>
              <w:t>17.5</w:t>
            </w:r>
          </w:p>
        </w:tc>
        <w:tc>
          <w:tcPr>
            <w:tcW w:w="801" w:type="dxa"/>
            <w:tcBorders>
              <w:top w:val="nil"/>
            </w:tcBorders>
          </w:tcPr>
          <w:p>
            <w:pPr>
              <w:pStyle w:val="TableParagraph"/>
              <w:spacing w:before="32"/>
              <w:ind w:left="241"/>
              <w:rPr>
                <w:sz w:val="16"/>
              </w:rPr>
            </w:pPr>
            <w:r>
              <w:rPr>
                <w:sz w:val="16"/>
              </w:rPr>
              <w:t>21.5</w:t>
            </w:r>
          </w:p>
        </w:tc>
        <w:tc>
          <w:tcPr>
            <w:tcW w:w="801" w:type="dxa"/>
            <w:tcBorders>
              <w:top w:val="nil"/>
            </w:tcBorders>
          </w:tcPr>
          <w:p>
            <w:pPr>
              <w:pStyle w:val="TableParagraph"/>
              <w:spacing w:before="32"/>
              <w:ind w:left="242"/>
              <w:rPr>
                <w:sz w:val="16"/>
              </w:rPr>
            </w:pPr>
            <w:r>
              <w:rPr>
                <w:sz w:val="16"/>
              </w:rPr>
              <w:t>16.0</w:t>
            </w:r>
          </w:p>
        </w:tc>
        <w:tc>
          <w:tcPr>
            <w:tcW w:w="800" w:type="dxa"/>
            <w:tcBorders>
              <w:top w:val="nil"/>
            </w:tcBorders>
          </w:tcPr>
          <w:p>
            <w:pPr>
              <w:pStyle w:val="TableParagraph"/>
              <w:spacing w:before="32"/>
              <w:ind w:left="243"/>
              <w:rPr>
                <w:sz w:val="16"/>
              </w:rPr>
            </w:pPr>
            <w:r>
              <w:rPr>
                <w:sz w:val="16"/>
              </w:rPr>
              <w:t>20.0</w:t>
            </w:r>
          </w:p>
        </w:tc>
        <w:tc>
          <w:tcPr>
            <w:tcW w:w="801" w:type="dxa"/>
            <w:tcBorders>
              <w:top w:val="nil"/>
            </w:tcBorders>
          </w:tcPr>
          <w:p>
            <w:pPr>
              <w:pStyle w:val="TableParagraph"/>
              <w:spacing w:before="32"/>
              <w:ind w:left="243"/>
              <w:rPr>
                <w:sz w:val="16"/>
              </w:rPr>
            </w:pPr>
            <w:r>
              <w:rPr>
                <w:sz w:val="16"/>
              </w:rPr>
              <w:t>15.0</w:t>
            </w:r>
          </w:p>
        </w:tc>
      </w:tr>
    </w:tbl>
    <w:p>
      <w:pPr>
        <w:pStyle w:val="BodyText"/>
        <w:spacing w:before="48" w:after="33"/>
        <w:ind w:left="351"/>
      </w:pPr>
      <w:r>
        <w:rPr/>
        <w:t>表13系数</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2"/>
        <w:gridCol w:w="2284"/>
        <w:gridCol w:w="3205"/>
      </w:tblGrid>
      <w:tr>
        <w:trPr>
          <w:trHeight w:val="275" w:hRule="atLeast"/>
        </w:trPr>
        <w:tc>
          <w:tcPr>
            <w:tcW w:w="4086" w:type="dxa"/>
            <w:gridSpan w:val="2"/>
          </w:tcPr>
          <w:p>
            <w:pPr>
              <w:pStyle w:val="TableParagraph"/>
              <w:ind w:left="1000"/>
              <w:rPr>
                <w:sz w:val="16"/>
              </w:rPr>
            </w:pPr>
            <w:r>
              <w:rPr>
                <w:sz w:val="16"/>
              </w:rPr>
              <w:t>试验片宽度方向的边长（mm）</w:t>
            </w:r>
          </w:p>
        </w:tc>
        <w:tc>
          <w:tcPr>
            <w:tcW w:w="3205" w:type="dxa"/>
          </w:tcPr>
          <w:p>
            <w:pPr>
              <w:pStyle w:val="TableParagraph"/>
              <w:tabs>
                <w:tab w:pos="487" w:val="left" w:leader="none"/>
              </w:tabs>
              <w:ind w:left="7"/>
              <w:jc w:val="center"/>
              <w:rPr>
                <w:sz w:val="16"/>
              </w:rPr>
            </w:pPr>
          </w:p>
        </w:tc>
      </w:tr>
      <w:tr>
        <w:trPr>
          <w:trHeight w:val="283" w:hRule="atLeast"/>
        </w:trPr>
        <w:tc>
          <w:tcPr>
            <w:tcW w:w="1802" w:type="dxa"/>
            <w:tcBorders>
              <w:bottom w:val="nil"/>
              <w:right w:val="nil"/>
            </w:tcBorders>
          </w:tcPr>
          <w:p>
            <w:pPr>
              <w:pStyle w:val="TableParagraph"/>
              <w:spacing w:before="0"/>
              <w:rPr>
                <w:rFonts w:ascii="Times New Roman"/>
                <w:sz w:val="14"/>
              </w:rPr>
            </w:pPr>
          </w:p>
        </w:tc>
        <w:tc>
          <w:tcPr>
            <w:tcW w:w="2284" w:type="dxa"/>
            <w:tcBorders>
              <w:left w:val="nil"/>
              <w:bottom w:val="nil"/>
            </w:tcBorders>
          </w:tcPr>
          <w:p>
            <w:pPr>
              <w:pStyle w:val="TableParagraph"/>
              <w:ind w:left="365"/>
              <w:rPr>
                <w:sz w:val="16"/>
              </w:rPr>
            </w:pPr>
            <w:r>
              <w:rPr>
                <w:sz w:val="16"/>
              </w:rPr>
              <w:t>150以下</w:t>
            </w:r>
          </w:p>
        </w:tc>
        <w:tc>
          <w:tcPr>
            <w:tcW w:w="3205" w:type="dxa"/>
            <w:tcBorders>
              <w:bottom w:val="nil"/>
            </w:tcBorders>
          </w:tcPr>
          <w:p>
            <w:pPr>
              <w:pStyle w:val="TableParagraph"/>
              <w:ind w:left="8"/>
              <w:jc w:val="center"/>
              <w:rPr>
                <w:sz w:val="16"/>
              </w:rPr>
            </w:pPr>
            <w:r>
              <w:rPr>
                <w:sz w:val="16"/>
              </w:rPr>
              <w:t>1.00</w:t>
            </w:r>
          </w:p>
        </w:tc>
      </w:tr>
      <w:tr>
        <w:trPr>
          <w:trHeight w:val="286" w:hRule="atLeast"/>
        </w:trPr>
        <w:tc>
          <w:tcPr>
            <w:tcW w:w="1802" w:type="dxa"/>
            <w:tcBorders>
              <w:top w:val="nil"/>
              <w:bottom w:val="nil"/>
              <w:right w:val="nil"/>
            </w:tcBorders>
          </w:tcPr>
          <w:p>
            <w:pPr>
              <w:pStyle w:val="TableParagraph"/>
              <w:spacing w:before="40"/>
              <w:ind w:right="354"/>
              <w:jc w:val="right"/>
              <w:rPr>
                <w:sz w:val="16"/>
              </w:rPr>
            </w:pPr>
            <w:r>
              <w:rPr>
                <w:sz w:val="16"/>
              </w:rPr>
              <w:t>150以上</w:t>
            </w:r>
          </w:p>
        </w:tc>
        <w:tc>
          <w:tcPr>
            <w:tcW w:w="2284" w:type="dxa"/>
            <w:tcBorders>
              <w:top w:val="nil"/>
              <w:left w:val="nil"/>
              <w:bottom w:val="nil"/>
            </w:tcBorders>
          </w:tcPr>
          <w:p>
            <w:pPr>
              <w:pStyle w:val="TableParagraph"/>
              <w:spacing w:before="40"/>
              <w:ind w:left="365"/>
              <w:rPr>
                <w:sz w:val="16"/>
              </w:rPr>
            </w:pPr>
            <w:r>
              <w:rPr>
                <w:sz w:val="16"/>
              </w:rPr>
              <w:t>200以下</w:t>
            </w:r>
          </w:p>
        </w:tc>
        <w:tc>
          <w:tcPr>
            <w:tcW w:w="3205" w:type="dxa"/>
            <w:tcBorders>
              <w:top w:val="nil"/>
              <w:bottom w:val="nil"/>
            </w:tcBorders>
          </w:tcPr>
          <w:p>
            <w:pPr>
              <w:pStyle w:val="TableParagraph"/>
              <w:spacing w:before="40"/>
              <w:ind w:left="8"/>
              <w:jc w:val="center"/>
              <w:rPr>
                <w:sz w:val="16"/>
              </w:rPr>
            </w:pPr>
            <w:r>
              <w:rPr>
                <w:sz w:val="16"/>
              </w:rPr>
              <w:t>0.95</w:t>
            </w:r>
          </w:p>
        </w:tc>
      </w:tr>
      <w:tr>
        <w:trPr>
          <w:trHeight w:val="285" w:hRule="atLeast"/>
        </w:trPr>
        <w:tc>
          <w:tcPr>
            <w:tcW w:w="1802" w:type="dxa"/>
            <w:tcBorders>
              <w:top w:val="nil"/>
              <w:bottom w:val="nil"/>
              <w:right w:val="nil"/>
            </w:tcBorders>
          </w:tcPr>
          <w:p>
            <w:pPr>
              <w:pStyle w:val="TableParagraph"/>
              <w:spacing w:before="40"/>
              <w:ind w:right="354"/>
              <w:jc w:val="right"/>
              <w:rPr>
                <w:sz w:val="16"/>
              </w:rPr>
            </w:pPr>
            <w:r>
              <w:rPr>
                <w:sz w:val="16"/>
              </w:rPr>
              <w:t>200以上</w:t>
            </w:r>
          </w:p>
        </w:tc>
        <w:tc>
          <w:tcPr>
            <w:tcW w:w="2284" w:type="dxa"/>
            <w:tcBorders>
              <w:top w:val="nil"/>
              <w:left w:val="nil"/>
              <w:bottom w:val="nil"/>
            </w:tcBorders>
          </w:tcPr>
          <w:p>
            <w:pPr>
              <w:pStyle w:val="TableParagraph"/>
              <w:spacing w:before="40"/>
              <w:ind w:left="365"/>
              <w:rPr>
                <w:sz w:val="16"/>
              </w:rPr>
            </w:pPr>
            <w:r>
              <w:rPr>
                <w:sz w:val="16"/>
              </w:rPr>
              <w:t>250以下</w:t>
            </w:r>
          </w:p>
        </w:tc>
        <w:tc>
          <w:tcPr>
            <w:tcW w:w="3205" w:type="dxa"/>
            <w:tcBorders>
              <w:top w:val="nil"/>
              <w:bottom w:val="nil"/>
            </w:tcBorders>
          </w:tcPr>
          <w:p>
            <w:pPr>
              <w:pStyle w:val="TableParagraph"/>
              <w:spacing w:before="40"/>
              <w:ind w:left="8"/>
              <w:jc w:val="center"/>
              <w:rPr>
                <w:sz w:val="16"/>
              </w:rPr>
            </w:pPr>
            <w:r>
              <w:rPr>
                <w:sz w:val="16"/>
              </w:rPr>
              <w:t>0.90</w:t>
            </w:r>
          </w:p>
        </w:tc>
      </w:tr>
      <w:tr>
        <w:trPr>
          <w:trHeight w:val="277" w:hRule="atLeast"/>
        </w:trPr>
        <w:tc>
          <w:tcPr>
            <w:tcW w:w="1802" w:type="dxa"/>
            <w:tcBorders>
              <w:top w:val="nil"/>
              <w:right w:val="nil"/>
            </w:tcBorders>
          </w:tcPr>
          <w:p>
            <w:pPr>
              <w:pStyle w:val="TableParagraph"/>
              <w:spacing w:before="40"/>
              <w:ind w:right="354"/>
              <w:jc w:val="right"/>
              <w:rPr>
                <w:sz w:val="16"/>
              </w:rPr>
            </w:pPr>
            <w:r>
              <w:rPr>
                <w:sz w:val="16"/>
              </w:rPr>
              <w:t>250以上</w:t>
            </w:r>
          </w:p>
        </w:tc>
        <w:tc>
          <w:tcPr>
            <w:tcW w:w="2284" w:type="dxa"/>
            <w:tcBorders>
              <w:top w:val="nil"/>
              <w:left w:val="nil"/>
            </w:tcBorders>
          </w:tcPr>
          <w:p>
            <w:pPr>
              <w:pStyle w:val="TableParagraph"/>
              <w:spacing w:before="0"/>
              <w:rPr>
                <w:rFonts w:ascii="Times New Roman"/>
                <w:sz w:val="14"/>
              </w:rPr>
            </w:pPr>
          </w:p>
        </w:tc>
        <w:tc>
          <w:tcPr>
            <w:tcW w:w="3205" w:type="dxa"/>
            <w:tcBorders>
              <w:top w:val="nil"/>
            </w:tcBorders>
          </w:tcPr>
          <w:p>
            <w:pPr>
              <w:pStyle w:val="TableParagraph"/>
              <w:spacing w:before="40"/>
              <w:ind w:left="8"/>
              <w:jc w:val="center"/>
              <w:rPr>
                <w:sz w:val="16"/>
              </w:rPr>
            </w:pPr>
            <w:r>
              <w:rPr>
                <w:sz w:val="16"/>
              </w:rPr>
              <w:t>0.85</w:t>
            </w:r>
          </w:p>
        </w:tc>
      </w:tr>
    </w:tbl>
    <w:p>
      <w:pPr>
        <w:pStyle w:val="ListParagraph"/>
        <w:numPr>
          <w:ilvl w:val="0"/>
          <w:numId w:val="14"/>
        </w:numPr>
        <w:tabs>
          <w:tab w:pos="673" w:val="left" w:leader="none"/>
        </w:tabs>
        <w:spacing w:line="192" w:lineRule="auto" w:before="40" w:after="34"/>
        <w:ind w:left="672" w:right="0" w:hanging="402"/>
        <w:jc w:val="left"/>
        <w:rPr>
          <w:sz w:val="16"/>
        </w:rPr>
      </w:pPr>
      <w:r>
        <w:rPr>
          <w:sz w:val="16"/>
        </w:rPr>
        <w:t>等级区分机</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275" w:hRule="atLeast"/>
        </w:trPr>
        <w:tc>
          <w:tcPr>
            <w:tcW w:w="1682" w:type="dxa"/>
          </w:tcPr>
          <w:p>
            <w:pPr>
              <w:pStyle w:val="TableParagraph"/>
              <w:ind w:left="7"/>
              <w:jc w:val="center"/>
              <w:rPr>
                <w:sz w:val="16"/>
              </w:rPr>
            </w:pPr>
            <w:r>
              <w:rPr>
                <w:spacing w:val="26"/>
                <w:sz w:val="16"/>
              </w:rPr>
              <w:t>事项</w:t>
            </w:r>
          </w:p>
        </w:tc>
        <w:tc>
          <w:tcPr>
            <w:tcW w:w="7210" w:type="dxa"/>
          </w:tcPr>
          <w:p>
            <w:pPr>
              <w:pStyle w:val="TableParagraph"/>
              <w:tabs>
                <w:tab w:pos="971" w:val="left" w:leader="none"/>
              </w:tabs>
              <w:ind w:left="9"/>
              <w:jc w:val="center"/>
              <w:rPr>
                <w:sz w:val="16"/>
              </w:rPr>
            </w:pPr>
          </w:p>
        </w:tc>
      </w:tr>
      <w:tr>
        <w:trPr>
          <w:trHeight w:val="5710" w:hRule="atLeast"/>
        </w:trPr>
        <w:tc>
          <w:tcPr>
            <w:tcW w:w="1682" w:type="dxa"/>
            <w:tcBorders>
              <w:bottom w:val="nil"/>
            </w:tcBorders>
          </w:tcPr>
          <w:p>
            <w:pPr>
              <w:pStyle w:val="TableParagraph"/>
              <w:spacing w:line="333" w:lineRule="auto"/>
              <w:ind w:left="80" w:right="69"/>
              <w:jc w:val="both"/>
              <w:rPr>
                <w:sz w:val="16"/>
              </w:rPr>
            </w:pPr>
            <w:r>
              <w:rPr>
                <w:spacing w:val="10"/>
                <w:sz w:val="16"/>
              </w:rPr>
              <w:t>强度性能（进行弯曲性能试验的除外。）</w:t>
            </w:r>
          </w:p>
        </w:tc>
        <w:tc>
          <w:tcPr>
            <w:tcW w:w="7210" w:type="dxa"/>
            <w:tcBorders>
              <w:bottom w:val="nil"/>
            </w:tcBorders>
          </w:tcPr>
          <w:p>
            <w:pPr>
              <w:pStyle w:val="TableParagraph"/>
              <w:ind w:left="80"/>
              <w:jc w:val="both"/>
              <w:rPr>
                <w:sz w:val="16"/>
              </w:rPr>
            </w:pPr>
            <w:r>
              <w:rPr>
                <w:spacing w:val="5"/>
                <w:sz w:val="16"/>
              </w:rPr>
              <w:t>1MSR分类</w:t>
            </w:r>
          </w:p>
          <w:p>
            <w:pPr>
              <w:pStyle w:val="TableParagraph"/>
              <w:numPr>
                <w:ilvl w:val="0"/>
                <w:numId w:val="17"/>
              </w:numPr>
              <w:tabs>
                <w:tab w:pos="578" w:val="left" w:leader="none"/>
              </w:tabs>
              <w:spacing w:line="333" w:lineRule="auto" w:before="81" w:after="0"/>
              <w:ind w:left="401" w:right="65" w:hanging="242"/>
              <w:jc w:val="both"/>
              <w:rPr>
                <w:sz w:val="16"/>
              </w:rPr>
            </w:pPr>
            <w:r>
              <w:rPr>
                <w:sz w:val="16"/>
              </w:rPr>
              <w:t>被划分的拉米娜的所有弯曲杨氏模量应根据表15左栏所示的机械划分的等级，在弯曲杨氏模量栏所示的数值以上。</w:t>
            </w:r>
          </w:p>
          <w:p>
            <w:pPr>
              <w:pStyle w:val="TableParagraph"/>
              <w:numPr>
                <w:ilvl w:val="0"/>
                <w:numId w:val="17"/>
              </w:numPr>
              <w:tabs>
                <w:tab w:pos="562" w:val="left" w:leader="none"/>
              </w:tabs>
              <w:spacing w:line="336" w:lineRule="auto" w:before="1" w:after="0"/>
              <w:ind w:left="401" w:right="68" w:hanging="242"/>
              <w:jc w:val="both"/>
              <w:rPr>
                <w:sz w:val="16"/>
              </w:rPr>
            </w:pPr>
            <w:r>
              <w:rPr>
                <w:w w:val="95"/>
                <w:sz w:val="16"/>
              </w:rPr>
              <w:t>在对称异等级构成集成材料最外层用层压板及外层用层压板、非对称异等级构成集成材料的拉伸侧的最外层用层压板及外层用层压板及在同一等级构成集成材料中使用的层压板中，除了（1）之外，由附记的1的（3）抽出的试样层压板还具有以下的层压板及层压板、符合E及O的要求。</w:t>
            </w:r>
          </w:p>
          <w:p>
            <w:pPr>
              <w:pStyle w:val="TableParagraph"/>
              <w:spacing w:line="333" w:lineRule="auto" w:before="0"/>
              <w:ind w:left="641" w:right="64" w:hanging="240"/>
              <w:jc w:val="both"/>
              <w:rPr>
                <w:sz w:val="16"/>
              </w:rPr>
            </w:pPr>
            <w:r>
              <w:rPr>
                <w:spacing w:val="8"/>
                <w:sz w:val="16"/>
              </w:rPr>
              <w:t>A附记3的（7）A的弯曲B试验的结果，其值必须大于表15的与各机械分类的等级对应的弯曲杨氏系数栏中所示的数值。</w:t>
            </w:r>
          </w:p>
          <w:p>
            <w:pPr>
              <w:pStyle w:val="TableParagraph"/>
              <w:spacing w:line="333" w:lineRule="auto" w:before="0"/>
              <w:ind w:left="560" w:right="65" w:hanging="160"/>
              <w:jc w:val="both"/>
              <w:rPr>
                <w:sz w:val="16"/>
              </w:rPr>
            </w:pPr>
            <w:r>
              <w:rPr>
                <w:spacing w:val="8"/>
                <w:sz w:val="16"/>
              </w:rPr>
              <w:t>i根据附记3的（7）的U的弯曲C试验的结果，其平均值必须大于表15的与各机械分类的等级对应的弯曲强度的平均值栏中所示的数值。</w:t>
            </w:r>
          </w:p>
          <w:p>
            <w:pPr>
              <w:pStyle w:val="TableParagraph"/>
              <w:spacing w:line="336" w:lineRule="auto" w:before="0"/>
              <w:ind w:left="401" w:right="64"/>
              <w:jc w:val="right"/>
              <w:rPr>
                <w:sz w:val="16"/>
              </w:rPr>
            </w:pPr>
            <w:r>
              <w:rPr>
                <w:spacing w:val="8"/>
                <w:sz w:val="16"/>
              </w:rPr>
              <w:t>u附记3的（7）的U的弯曲C试验的结果，其95%以上的弯曲强度的下限值必须大于表15的与各机械分类的等级对应的弯曲强度的下限值栏中所示的数值。A另记3的（8）拉伸试验的结果，其平均值对应于表15的各个机械分类的等级的拉伸强度的平均值栏中所示的数值对应于表16的试验片的宽度方向的边长的分类</w:t>
            </w:r>
          </w:p>
          <w:p>
            <w:pPr>
              <w:pStyle w:val="TableParagraph"/>
              <w:spacing w:line="201" w:lineRule="exact" w:before="0"/>
              <w:ind w:left="560"/>
              <w:rPr>
                <w:sz w:val="16"/>
              </w:rPr>
            </w:pPr>
            <w:r>
              <w:rPr>
                <w:sz w:val="16"/>
              </w:rPr>
              <w:t>应大于等于对应系数栏中所示数值的乘积。</w:t>
            </w:r>
          </w:p>
          <w:p>
            <w:pPr>
              <w:pStyle w:val="TableParagraph"/>
              <w:spacing w:line="333" w:lineRule="auto" w:before="79"/>
              <w:ind w:left="560" w:right="64" w:hanging="160"/>
              <w:jc w:val="both"/>
              <w:rPr>
                <w:sz w:val="16"/>
              </w:rPr>
            </w:pPr>
            <w:r>
              <w:rPr>
                <w:spacing w:val="8"/>
                <w:sz w:val="16"/>
              </w:rPr>
              <w:t>O另记3的（8）拉伸试验的结果，其95%以上的拉伸强度的下限值必须大于表15的与各机械分类的等级对应的拉伸强度的下限值栏中所示的数值乘以表16的试验片的宽度方向的边长分类对应的系数栏中所示的数值而得到的数值。</w:t>
            </w:r>
          </w:p>
          <w:p>
            <w:pPr>
              <w:pStyle w:val="TableParagraph"/>
              <w:spacing w:before="2"/>
              <w:ind w:left="80"/>
              <w:jc w:val="both"/>
              <w:rPr>
                <w:sz w:val="16"/>
              </w:rPr>
            </w:pPr>
            <w:r>
              <w:rPr>
                <w:spacing w:val="4"/>
                <w:sz w:val="16"/>
              </w:rPr>
              <w:t>2机械等级划分</w:t>
            </w:r>
          </w:p>
        </w:tc>
      </w:tr>
    </w:tbl>
    <w:p>
      <w:pPr>
        <w:spacing w:after="0"/>
        <w:jc w:val="both"/>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2789" w:hRule="atLeast"/>
        </w:trPr>
        <w:tc>
          <w:tcPr>
            <w:tcW w:w="1682" w:type="dxa"/>
            <w:tcBorders>
              <w:top w:val="nil"/>
            </w:tcBorders>
          </w:tcPr>
          <w:p>
            <w:pPr>
              <w:pStyle w:val="TableParagraph"/>
              <w:spacing w:before="0"/>
              <w:rPr>
                <w:rFonts w:ascii="Times New Roman"/>
                <w:sz w:val="14"/>
              </w:rPr>
            </w:pPr>
          </w:p>
        </w:tc>
        <w:tc>
          <w:tcPr>
            <w:tcW w:w="7210" w:type="dxa"/>
            <w:tcBorders>
              <w:top w:val="nil"/>
            </w:tcBorders>
          </w:tcPr>
          <w:p>
            <w:pPr>
              <w:pStyle w:val="TableParagraph"/>
              <w:numPr>
                <w:ilvl w:val="0"/>
                <w:numId w:val="18"/>
              </w:numPr>
              <w:tabs>
                <w:tab w:pos="561" w:val="left" w:leader="none"/>
              </w:tabs>
              <w:spacing w:line="178" w:lineRule="exact" w:before="0" w:after="0"/>
              <w:ind w:left="560" w:right="0" w:hanging="402"/>
              <w:jc w:val="both"/>
              <w:rPr>
                <w:sz w:val="16"/>
              </w:rPr>
            </w:pPr>
            <w:r>
              <w:rPr>
                <w:sz w:val="16"/>
              </w:rPr>
              <w:t>与1的（1）相同。</w:t>
            </w:r>
          </w:p>
          <w:p>
            <w:pPr>
              <w:pStyle w:val="TableParagraph"/>
              <w:numPr>
                <w:ilvl w:val="0"/>
                <w:numId w:val="18"/>
              </w:numPr>
              <w:tabs>
                <w:tab w:pos="562" w:val="left" w:leader="none"/>
              </w:tabs>
              <w:spacing w:line="333" w:lineRule="auto" w:before="80" w:after="0"/>
              <w:ind w:left="400" w:right="65" w:hanging="242"/>
              <w:jc w:val="both"/>
              <w:rPr>
                <w:sz w:val="16"/>
              </w:rPr>
            </w:pPr>
            <w:r>
              <w:rPr>
                <w:w w:val="95"/>
                <w:sz w:val="16"/>
              </w:rPr>
              <w:t>对于对称异等级构成集成材料最外层用层压板及外层用层压板、非对称异等级构成集成材料的拉伸侧的最外层用层压板及外层用层压板及在同一等级构成集成材料中使用的层压板，除了（1）之外，由附记1的（3）抽出的试样层压板，作为附记3的（7）的轮辋的弯曲B试验的结果其值必须大于表15的各机械分类的与等级对应的弯曲杨氏模量栏中所示的数值。</w:t>
            </w:r>
          </w:p>
          <w:p>
            <w:pPr>
              <w:pStyle w:val="TableParagraph"/>
              <w:numPr>
                <w:ilvl w:val="0"/>
                <w:numId w:val="18"/>
              </w:numPr>
              <w:tabs>
                <w:tab w:pos="562" w:val="left" w:leader="none"/>
              </w:tabs>
              <w:spacing w:line="336" w:lineRule="auto" w:before="4" w:after="0"/>
              <w:ind w:left="400" w:right="65" w:hanging="242"/>
              <w:jc w:val="both"/>
              <w:rPr>
                <w:sz w:val="16"/>
              </w:rPr>
            </w:pPr>
            <w:r>
              <w:rPr>
                <w:w w:val="95"/>
                <w:sz w:val="16"/>
              </w:rPr>
              <w:t>在对称异等级构成集成材料最外层用层压板及外层用层压板、非对称异等级构成集成材料的拉伸侧的最外层用层压板及外层用层压板及同一等级构成集成材料中使用的层压板中，对于在长度方向上粘接的层压板，除了（1）及（2）之外，还通过附记1的（3）进行了拔出的试验</w:t>
            </w:r>
          </w:p>
          <w:p>
            <w:pPr>
              <w:pStyle w:val="TableParagraph"/>
              <w:spacing w:line="202" w:lineRule="exact" w:before="0"/>
              <w:ind w:left="400"/>
              <w:rPr>
                <w:sz w:val="16"/>
              </w:rPr>
            </w:pPr>
            <w:r>
              <w:rPr>
                <w:w w:val="95"/>
                <w:sz w:val="16"/>
              </w:rPr>
              <w:t>料层压板应符合1的（2）的i和u或e和O的要求。</w:t>
            </w:r>
          </w:p>
        </w:tc>
      </w:tr>
      <w:tr>
        <w:trPr>
          <w:trHeight w:val="275" w:hRule="atLeast"/>
        </w:trPr>
        <w:tc>
          <w:tcPr>
            <w:tcW w:w="1682" w:type="dxa"/>
          </w:tcPr>
          <w:p>
            <w:pPr>
              <w:pStyle w:val="TableParagraph"/>
              <w:tabs>
                <w:tab w:pos="1371" w:val="left" w:leader="none"/>
              </w:tabs>
              <w:spacing w:before="30"/>
              <w:ind w:left="9"/>
              <w:jc w:val="center"/>
              <w:rPr>
                <w:sz w:val="16"/>
              </w:rPr>
            </w:pPr>
          </w:p>
        </w:tc>
        <w:tc>
          <w:tcPr>
            <w:tcW w:w="7210" w:type="dxa"/>
          </w:tcPr>
          <w:p>
            <w:pPr>
              <w:pStyle w:val="TableParagraph"/>
              <w:spacing w:before="30"/>
              <w:ind w:left="80"/>
              <w:rPr>
                <w:sz w:val="16"/>
              </w:rPr>
            </w:pPr>
            <w:r>
              <w:rPr>
                <w:sz w:val="16"/>
              </w:rPr>
              <w:t>没有的事。</w:t>
            </w:r>
          </w:p>
        </w:tc>
      </w:tr>
      <w:tr>
        <w:trPr>
          <w:trHeight w:val="275" w:hRule="atLeast"/>
        </w:trPr>
        <w:tc>
          <w:tcPr>
            <w:tcW w:w="1682" w:type="dxa"/>
          </w:tcPr>
          <w:p>
            <w:pPr>
              <w:pStyle w:val="TableParagraph"/>
              <w:tabs>
                <w:tab w:pos="1371" w:val="left" w:leader="none"/>
              </w:tabs>
              <w:spacing w:before="30"/>
              <w:ind w:left="9"/>
              <w:jc w:val="center"/>
              <w:rPr>
                <w:sz w:val="16"/>
              </w:rPr>
            </w:pPr>
          </w:p>
        </w:tc>
        <w:tc>
          <w:tcPr>
            <w:tcW w:w="7210" w:type="dxa"/>
          </w:tcPr>
          <w:p>
            <w:pPr>
              <w:pStyle w:val="TableParagraph"/>
              <w:spacing w:before="30"/>
              <w:ind w:left="80"/>
              <w:rPr>
                <w:sz w:val="16"/>
              </w:rPr>
            </w:pPr>
            <w:r>
              <w:rPr>
                <w:sz w:val="16"/>
              </w:rPr>
              <w:t>不明显程度的微小裂纹。</w:t>
            </w:r>
          </w:p>
        </w:tc>
      </w:tr>
      <w:tr>
        <w:trPr>
          <w:trHeight w:val="275" w:hRule="atLeast"/>
        </w:trPr>
        <w:tc>
          <w:tcPr>
            <w:tcW w:w="1682" w:type="dxa"/>
          </w:tcPr>
          <w:p>
            <w:pPr>
              <w:pStyle w:val="TableParagraph"/>
              <w:tabs>
                <w:tab w:pos="1371" w:val="left" w:leader="none"/>
              </w:tabs>
              <w:spacing w:before="30"/>
              <w:ind w:left="9"/>
              <w:jc w:val="center"/>
              <w:rPr>
                <w:sz w:val="16"/>
              </w:rPr>
            </w:pPr>
          </w:p>
        </w:tc>
        <w:tc>
          <w:tcPr>
            <w:tcW w:w="7210" w:type="dxa"/>
          </w:tcPr>
          <w:p>
            <w:pPr>
              <w:pStyle w:val="TableParagraph"/>
              <w:spacing w:before="30"/>
              <w:ind w:left="80"/>
              <w:rPr>
                <w:sz w:val="16"/>
              </w:rPr>
            </w:pPr>
            <w:r>
              <w:rPr>
                <w:sz w:val="16"/>
              </w:rPr>
              <w:t>使用上无障碍。</w:t>
            </w:r>
          </w:p>
        </w:tc>
      </w:tr>
      <w:tr>
        <w:trPr>
          <w:trHeight w:val="275" w:hRule="atLeast"/>
        </w:trPr>
        <w:tc>
          <w:tcPr>
            <w:tcW w:w="1682" w:type="dxa"/>
          </w:tcPr>
          <w:p>
            <w:pPr>
              <w:pStyle w:val="TableParagraph"/>
              <w:tabs>
                <w:tab w:pos="1371" w:val="left" w:leader="none"/>
              </w:tabs>
              <w:spacing w:before="30"/>
              <w:ind w:left="9"/>
              <w:jc w:val="center"/>
              <w:rPr>
                <w:sz w:val="16"/>
              </w:rPr>
            </w:pPr>
          </w:p>
        </w:tc>
        <w:tc>
          <w:tcPr>
            <w:tcW w:w="7210" w:type="dxa"/>
          </w:tcPr>
          <w:p>
            <w:pPr>
              <w:pStyle w:val="TableParagraph"/>
              <w:spacing w:before="30"/>
              <w:ind w:left="80"/>
              <w:rPr>
                <w:sz w:val="16"/>
              </w:rPr>
            </w:pPr>
            <w:r>
              <w:rPr>
                <w:sz w:val="16"/>
              </w:rPr>
              <w:t>不显眼的程度。</w:t>
            </w:r>
          </w:p>
        </w:tc>
      </w:tr>
      <w:tr>
        <w:trPr>
          <w:trHeight w:val="3990" w:hRule="atLeast"/>
        </w:trPr>
        <w:tc>
          <w:tcPr>
            <w:tcW w:w="1682" w:type="dxa"/>
          </w:tcPr>
          <w:p>
            <w:pPr>
              <w:pStyle w:val="TableParagraph"/>
              <w:spacing w:line="333" w:lineRule="auto" w:before="30"/>
              <w:ind w:left="80" w:right="60"/>
              <w:rPr>
                <w:sz w:val="16"/>
              </w:rPr>
            </w:pPr>
            <w:r>
              <w:rPr>
                <w:spacing w:val="-11"/>
                <w:sz w:val="16"/>
              </w:rPr>
              <w:t>材料两端部的质量（仅限于M SR分类。）</w:t>
            </w:r>
          </w:p>
        </w:tc>
        <w:tc>
          <w:tcPr>
            <w:tcW w:w="7210" w:type="dxa"/>
          </w:tcPr>
          <w:p>
            <w:pPr>
              <w:pStyle w:val="TableParagraph"/>
              <w:spacing w:line="336" w:lineRule="auto" w:before="30"/>
              <w:ind w:left="80" w:right="68"/>
              <w:jc w:val="both"/>
              <w:rPr>
                <w:sz w:val="16"/>
              </w:rPr>
            </w:pPr>
            <w:r>
              <w:rPr>
                <w:w w:val="95"/>
                <w:sz w:val="16"/>
              </w:rPr>
              <w:t>不能通过等级区分机进行测定的两端部的节、孔等强度降低的缺点的相当径比不大于中央部（通过等级区分机进行测定的部分）的相当径比。或者，相当径比在表14的右栏所示的数值以下。</w:t>
            </w:r>
          </w:p>
          <w:p>
            <w:pPr>
              <w:pStyle w:val="TableParagraph"/>
              <w:spacing w:line="202" w:lineRule="exact" w:before="0"/>
              <w:ind w:left="80"/>
              <w:jc w:val="both"/>
              <w:rPr>
                <w:sz w:val="16"/>
              </w:rPr>
            </w:pPr>
            <w:r>
              <w:rPr>
                <w:sz w:val="16"/>
              </w:rPr>
              <w:t>表14两端部相当径比的基准</w:t>
            </w:r>
          </w:p>
        </w:tc>
      </w:tr>
      <w:tr>
        <w:trPr>
          <w:trHeight w:val="275" w:hRule="atLeast"/>
        </w:trPr>
        <w:tc>
          <w:tcPr>
            <w:tcW w:w="1682" w:type="dxa"/>
          </w:tcPr>
          <w:p>
            <w:pPr>
              <w:pStyle w:val="TableParagraph"/>
              <w:spacing w:before="30"/>
              <w:ind w:left="10"/>
              <w:jc w:val="center"/>
              <w:rPr>
                <w:sz w:val="16"/>
              </w:rPr>
            </w:pPr>
            <w:r>
              <w:rPr>
                <w:spacing w:val="11"/>
                <w:sz w:val="16"/>
              </w:rPr>
              <w:t>其他缺点</w:t>
            </w:r>
          </w:p>
        </w:tc>
        <w:tc>
          <w:tcPr>
            <w:tcW w:w="7210" w:type="dxa"/>
          </w:tcPr>
          <w:p>
            <w:pPr>
              <w:pStyle w:val="TableParagraph"/>
              <w:spacing w:before="30"/>
              <w:ind w:left="80"/>
              <w:rPr>
                <w:sz w:val="16"/>
              </w:rPr>
            </w:pPr>
            <w:r>
              <w:rPr>
                <w:sz w:val="16"/>
              </w:rPr>
              <w:t>极其轻微。</w:t>
            </w:r>
          </w:p>
        </w:tc>
      </w:tr>
    </w:tbl>
    <w:p>
      <w:pPr>
        <w:pStyle w:val="BodyText"/>
        <w:spacing w:before="39" w:after="34"/>
        <w:ind w:left="191"/>
      </w:pPr>
      <w:r>
        <w:rPr/>
        <w:pict>
          <v:shape style="position:absolute;margin-left:166.440002pt;margin-top:-157.569672pt;width:289.2pt;height:129pt;mso-position-horizontal-relative:page;mso-position-vertical-relative:paragraph;z-index:15739392" type="#_x0000_t202" id="docshape2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6"/>
                    <w:gridCol w:w="1924"/>
                  </w:tblGrid>
                  <w:tr>
                    <w:trPr>
                      <w:trHeight w:val="275" w:hRule="atLeast"/>
                    </w:trPr>
                    <w:tc>
                      <w:tcPr>
                        <w:tcW w:w="3846" w:type="dxa"/>
                      </w:tcPr>
                      <w:p>
                        <w:pPr>
                          <w:pStyle w:val="TableParagraph"/>
                          <w:tabs>
                            <w:tab w:pos="811" w:val="left" w:leader="none"/>
                          </w:tabs>
                          <w:ind w:left="9"/>
                          <w:jc w:val="center"/>
                          <w:rPr>
                            <w:sz w:val="16"/>
                          </w:rPr>
                        </w:pPr>
                      </w:p>
                    </w:tc>
                    <w:tc>
                      <w:tcPr>
                        <w:tcW w:w="1924" w:type="dxa"/>
                      </w:tcPr>
                      <w:p>
                        <w:pPr>
                          <w:pStyle w:val="TableParagraph"/>
                          <w:ind w:left="620" w:right="614"/>
                          <w:jc w:val="center"/>
                          <w:rPr>
                            <w:sz w:val="16"/>
                          </w:rPr>
                        </w:pPr>
                        <w:r>
                          <w:rPr>
                            <w:sz w:val="16"/>
                          </w:rPr>
                          <w:t>相当径比</w:t>
                        </w:r>
                      </w:p>
                    </w:tc>
                  </w:tr>
                  <w:tr>
                    <w:trPr>
                      <w:trHeight w:val="561" w:hRule="atLeast"/>
                    </w:trPr>
                    <w:tc>
                      <w:tcPr>
                        <w:tcW w:w="3846" w:type="dxa"/>
                      </w:tcPr>
                      <w:p>
                        <w:pPr>
                          <w:pStyle w:val="TableParagraph"/>
                          <w:ind w:left="80"/>
                          <w:rPr>
                            <w:sz w:val="16"/>
                          </w:rPr>
                        </w:pPr>
                        <w:r>
                          <w:rPr>
                            <w:w w:val="95"/>
                            <w:sz w:val="16"/>
                          </w:rPr>
                          <w:t>不同等级构成集成材（包括内层特殊构成集成材。）</w:t>
                        </w:r>
                      </w:p>
                      <w:p>
                        <w:pPr>
                          <w:pStyle w:val="TableParagraph"/>
                          <w:spacing w:before="81"/>
                          <w:ind w:left="80"/>
                          <w:rPr>
                            <w:sz w:val="16"/>
                          </w:rPr>
                        </w:pPr>
                        <w:r>
                          <w:rPr>
                            <w:sz w:val="16"/>
                          </w:rPr>
                          <w:t>最外层用、外层用层压板</w:t>
                        </w:r>
                      </w:p>
                    </w:tc>
                    <w:tc>
                      <w:tcPr>
                        <w:tcW w:w="1924" w:type="dxa"/>
                      </w:tcPr>
                      <w:p>
                        <w:pPr>
                          <w:pStyle w:val="TableParagraph"/>
                          <w:ind w:left="620" w:right="613"/>
                          <w:jc w:val="center"/>
                          <w:rPr>
                            <w:sz w:val="16"/>
                          </w:rPr>
                        </w:pPr>
                        <w:r>
                          <w:rPr>
                            <w:sz w:val="16"/>
                          </w:rPr>
                          <w:t>17％</w:t>
                        </w:r>
                      </w:p>
                    </w:tc>
                  </w:tr>
                  <w:tr>
                    <w:trPr>
                      <w:trHeight w:val="561" w:hRule="atLeast"/>
                    </w:trPr>
                    <w:tc>
                      <w:tcPr>
                        <w:tcW w:w="3846" w:type="dxa"/>
                      </w:tcPr>
                      <w:p>
                        <w:pPr>
                          <w:pStyle w:val="TableParagraph"/>
                          <w:ind w:left="80"/>
                          <w:rPr>
                            <w:sz w:val="16"/>
                          </w:rPr>
                        </w:pPr>
                        <w:r>
                          <w:rPr>
                            <w:w w:val="95"/>
                            <w:sz w:val="16"/>
                          </w:rPr>
                          <w:t>不同等级构成集成材（包括内层特殊构成集成材。）</w:t>
                        </w:r>
                      </w:p>
                      <w:p>
                        <w:pPr>
                          <w:pStyle w:val="TableParagraph"/>
                          <w:spacing w:before="81"/>
                          <w:ind w:left="80"/>
                          <w:rPr>
                            <w:sz w:val="16"/>
                          </w:rPr>
                        </w:pPr>
                        <w:r>
                          <w:rPr>
                            <w:sz w:val="16"/>
                          </w:rPr>
                          <w:t>中间层用层压板</w:t>
                        </w:r>
                      </w:p>
                    </w:tc>
                    <w:tc>
                      <w:tcPr>
                        <w:tcW w:w="1924" w:type="dxa"/>
                      </w:tcPr>
                      <w:p>
                        <w:pPr>
                          <w:pStyle w:val="TableParagraph"/>
                          <w:ind w:left="620" w:right="613"/>
                          <w:jc w:val="center"/>
                          <w:rPr>
                            <w:sz w:val="16"/>
                          </w:rPr>
                        </w:pPr>
                        <w:r>
                          <w:rPr>
                            <w:sz w:val="16"/>
                          </w:rPr>
                          <w:t>25％</w:t>
                        </w:r>
                      </w:p>
                    </w:tc>
                  </w:tr>
                  <w:tr>
                    <w:trPr>
                      <w:trHeight w:val="561" w:hRule="atLeast"/>
                    </w:trPr>
                    <w:tc>
                      <w:tcPr>
                        <w:tcW w:w="3846" w:type="dxa"/>
                      </w:tcPr>
                      <w:p>
                        <w:pPr>
                          <w:pStyle w:val="TableParagraph"/>
                          <w:ind w:left="80"/>
                          <w:rPr>
                            <w:sz w:val="16"/>
                          </w:rPr>
                        </w:pPr>
                        <w:r>
                          <w:rPr>
                            <w:sz w:val="16"/>
                          </w:rPr>
                          <w:t>不同等级构成集成材（内层特殊构成集成材及层压板</w:t>
                        </w:r>
                      </w:p>
                      <w:p>
                        <w:pPr>
                          <w:pStyle w:val="TableParagraph"/>
                          <w:spacing w:before="81"/>
                          <w:ind w:left="80"/>
                          <w:rPr>
                            <w:sz w:val="16"/>
                          </w:rPr>
                        </w:pPr>
                        <w:r>
                          <w:rPr>
                            <w:spacing w:val="-10"/>
                            <w:sz w:val="16"/>
                          </w:rPr>
                          <w:t>包括块。）内层用层压板</w:t>
                        </w:r>
                      </w:p>
                    </w:tc>
                    <w:tc>
                      <w:tcPr>
                        <w:tcW w:w="1924" w:type="dxa"/>
                      </w:tcPr>
                      <w:p>
                        <w:pPr>
                          <w:pStyle w:val="TableParagraph"/>
                          <w:ind w:left="620" w:right="613"/>
                          <w:jc w:val="center"/>
                          <w:rPr>
                            <w:sz w:val="16"/>
                          </w:rPr>
                        </w:pPr>
                        <w:r>
                          <w:rPr>
                            <w:sz w:val="16"/>
                          </w:rPr>
                          <w:t>33％</w:t>
                        </w:r>
                      </w:p>
                    </w:tc>
                  </w:tr>
                  <w:tr>
                    <w:trPr>
                      <w:trHeight w:val="562" w:hRule="atLeast"/>
                    </w:trPr>
                    <w:tc>
                      <w:tcPr>
                        <w:tcW w:w="3846" w:type="dxa"/>
                      </w:tcPr>
                      <w:p>
                        <w:pPr>
                          <w:pStyle w:val="TableParagraph"/>
                          <w:spacing w:before="39"/>
                          <w:ind w:left="80"/>
                          <w:rPr>
                            <w:sz w:val="16"/>
                          </w:rPr>
                        </w:pPr>
                        <w:r>
                          <w:rPr>
                            <w:spacing w:val="-1"/>
                            <w:sz w:val="16"/>
                          </w:rPr>
                          <w:t>同一等级构成集成材（包括内层特殊构成集成材。）</w:t>
                        </w:r>
                      </w:p>
                      <w:p>
                        <w:pPr>
                          <w:pStyle w:val="TableParagraph"/>
                          <w:spacing w:before="80"/>
                          <w:ind w:left="80"/>
                          <w:rPr>
                            <w:sz w:val="16"/>
                          </w:rPr>
                        </w:pPr>
                        <w:r>
                          <w:rPr>
                            <w:sz w:val="16"/>
                          </w:rPr>
                          <w:t>拉米娜</w:t>
                        </w:r>
                      </w:p>
                    </w:tc>
                    <w:tc>
                      <w:tcPr>
                        <w:tcW w:w="1924" w:type="dxa"/>
                      </w:tcPr>
                      <w:p>
                        <w:pPr>
                          <w:pStyle w:val="TableParagraph"/>
                          <w:spacing w:before="39"/>
                          <w:ind w:left="620" w:right="612"/>
                          <w:jc w:val="center"/>
                          <w:rPr>
                            <w:sz w:val="16"/>
                          </w:rPr>
                        </w:pPr>
                        <w:r>
                          <w:rPr>
                            <w:sz w:val="16"/>
                          </w:rPr>
                          <w:t>17％</w:t>
                        </w:r>
                      </w:p>
                    </w:tc>
                  </w:tr>
                </w:tbl>
                <w:p>
                  <w:pPr>
                    <w:pStyle w:val="BodyText"/>
                  </w:pPr>
                </w:p>
              </w:txbxContent>
            </v:textbox>
            <w10:wrap type="none"/>
          </v:shape>
        </w:pict>
      </w:r>
      <w:r>
        <w:rPr/>
        <w:t>表15等级区分机的区分层压板的强度性能的基准</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2"/>
        <w:gridCol w:w="2484"/>
        <w:gridCol w:w="800"/>
        <w:gridCol w:w="801"/>
        <w:gridCol w:w="801"/>
        <w:gridCol w:w="801"/>
      </w:tblGrid>
      <w:tr>
        <w:trPr>
          <w:trHeight w:val="561" w:hRule="atLeast"/>
        </w:trPr>
        <w:tc>
          <w:tcPr>
            <w:tcW w:w="1602" w:type="dxa"/>
            <w:vMerge w:val="restart"/>
          </w:tcPr>
          <w:p>
            <w:pPr>
              <w:pStyle w:val="TableParagraph"/>
              <w:ind w:left="80"/>
              <w:rPr>
                <w:sz w:val="16"/>
              </w:rPr>
            </w:pPr>
            <w:r>
              <w:rPr>
                <w:sz w:val="16"/>
              </w:rPr>
              <w:t>按机械分类的等级</w:t>
            </w:r>
          </w:p>
        </w:tc>
        <w:tc>
          <w:tcPr>
            <w:tcW w:w="2484" w:type="dxa"/>
            <w:vMerge w:val="restart"/>
          </w:tcPr>
          <w:p>
            <w:pPr>
              <w:pStyle w:val="TableParagraph"/>
              <w:ind w:left="381" w:right="372"/>
              <w:jc w:val="center"/>
              <w:rPr>
                <w:sz w:val="16"/>
              </w:rPr>
            </w:pPr>
            <w:r>
              <w:rPr>
                <w:sz w:val="16"/>
              </w:rPr>
              <w:t>弯曲杨氏模量</w:t>
            </w:r>
          </w:p>
          <w:p>
            <w:pPr>
              <w:pStyle w:val="TableParagraph"/>
              <w:spacing w:before="81"/>
              <w:ind w:left="381" w:right="373"/>
              <w:jc w:val="center"/>
              <w:rPr>
                <w:sz w:val="16"/>
              </w:rPr>
            </w:pPr>
            <w:r>
              <w:rPr>
                <w:sz w:val="16"/>
              </w:rPr>
              <w:t>（GPa或10</w:t>
            </w:r>
            <w:r>
              <w:rPr>
                <w:position w:val="7"/>
                <w:sz w:val="8"/>
              </w:rPr>
              <w:t>３Ｎ／mm２）</w:t>
            </w:r>
          </w:p>
        </w:tc>
        <w:tc>
          <w:tcPr>
            <w:tcW w:w="1601" w:type="dxa"/>
            <w:gridSpan w:val="2"/>
          </w:tcPr>
          <w:p>
            <w:pPr>
              <w:pStyle w:val="TableParagraph"/>
              <w:ind w:left="78"/>
              <w:rPr>
                <w:sz w:val="16"/>
              </w:rPr>
            </w:pPr>
            <w:r>
              <w:rPr>
                <w:spacing w:val="2"/>
                <w:sz w:val="16"/>
              </w:rPr>
              <w:t>弯曲强度（MPa或</w:t>
            </w:r>
          </w:p>
          <w:p>
            <w:pPr>
              <w:pStyle w:val="TableParagraph"/>
              <w:spacing w:before="81"/>
              <w:ind w:left="78"/>
              <w:rPr>
                <w:sz w:val="16"/>
              </w:rPr>
            </w:pPr>
            <w:r>
              <w:rPr>
                <w:sz w:val="16"/>
              </w:rPr>
              <w:t>Ｎ／mm</w:t>
            </w:r>
            <w:r>
              <w:rPr>
                <w:position w:val="7"/>
                <w:sz w:val="8"/>
              </w:rPr>
              <w:t>２）</w:t>
            </w:r>
          </w:p>
        </w:tc>
        <w:tc>
          <w:tcPr>
            <w:tcW w:w="1602" w:type="dxa"/>
            <w:gridSpan w:val="2"/>
          </w:tcPr>
          <w:p>
            <w:pPr>
              <w:pStyle w:val="TableParagraph"/>
              <w:ind w:left="80"/>
              <w:rPr>
                <w:sz w:val="16"/>
              </w:rPr>
            </w:pPr>
            <w:r>
              <w:rPr>
                <w:w w:val="95"/>
                <w:sz w:val="16"/>
              </w:rPr>
              <w:t>拉伸强度（MPa或</w:t>
            </w:r>
          </w:p>
          <w:p>
            <w:pPr>
              <w:pStyle w:val="TableParagraph"/>
              <w:spacing w:before="81"/>
              <w:ind w:left="81"/>
              <w:rPr>
                <w:sz w:val="16"/>
              </w:rPr>
            </w:pPr>
            <w:r>
              <w:rPr>
                <w:sz w:val="16"/>
              </w:rPr>
              <w:t>是N/mm</w:t>
            </w:r>
            <w:r>
              <w:rPr>
                <w:position w:val="7"/>
                <w:sz w:val="8"/>
              </w:rPr>
              <w:t>２）</w:t>
            </w:r>
          </w:p>
        </w:tc>
      </w:tr>
      <w:tr>
        <w:trPr>
          <w:trHeight w:val="275" w:hRule="atLeast"/>
        </w:trPr>
        <w:tc>
          <w:tcPr>
            <w:tcW w:w="1602" w:type="dxa"/>
            <w:vMerge/>
            <w:tcBorders>
              <w:top w:val="nil"/>
            </w:tcBorders>
          </w:tcPr>
          <w:p>
            <w:pPr>
              <w:rPr>
                <w:sz w:val="2"/>
                <w:szCs w:val="2"/>
              </w:rPr>
            </w:pPr>
          </w:p>
        </w:tc>
        <w:tc>
          <w:tcPr>
            <w:tcW w:w="2484" w:type="dxa"/>
            <w:vMerge/>
            <w:tcBorders>
              <w:top w:val="nil"/>
            </w:tcBorders>
          </w:tcPr>
          <w:p>
            <w:pPr>
              <w:rPr>
                <w:sz w:val="2"/>
                <w:szCs w:val="2"/>
              </w:rPr>
            </w:pPr>
          </w:p>
        </w:tc>
        <w:tc>
          <w:tcPr>
            <w:tcW w:w="800" w:type="dxa"/>
          </w:tcPr>
          <w:p>
            <w:pPr>
              <w:pStyle w:val="TableParagraph"/>
              <w:ind w:left="59" w:right="48"/>
              <w:jc w:val="center"/>
              <w:rPr>
                <w:sz w:val="16"/>
              </w:rPr>
            </w:pPr>
            <w:r>
              <w:rPr>
                <w:sz w:val="16"/>
              </w:rPr>
              <w:t>平均值</w:t>
            </w:r>
          </w:p>
        </w:tc>
        <w:tc>
          <w:tcPr>
            <w:tcW w:w="801" w:type="dxa"/>
          </w:tcPr>
          <w:p>
            <w:pPr>
              <w:pStyle w:val="TableParagraph"/>
              <w:ind w:left="60" w:right="50"/>
              <w:jc w:val="center"/>
              <w:rPr>
                <w:sz w:val="16"/>
              </w:rPr>
            </w:pPr>
            <w:r>
              <w:rPr>
                <w:sz w:val="16"/>
              </w:rPr>
              <w:t>下限值</w:t>
            </w:r>
          </w:p>
        </w:tc>
        <w:tc>
          <w:tcPr>
            <w:tcW w:w="801" w:type="dxa"/>
          </w:tcPr>
          <w:p>
            <w:pPr>
              <w:pStyle w:val="TableParagraph"/>
              <w:ind w:left="62" w:right="50"/>
              <w:jc w:val="center"/>
              <w:rPr>
                <w:sz w:val="16"/>
              </w:rPr>
            </w:pPr>
            <w:r>
              <w:rPr>
                <w:sz w:val="16"/>
              </w:rPr>
              <w:t>平均值</w:t>
            </w:r>
          </w:p>
        </w:tc>
        <w:tc>
          <w:tcPr>
            <w:tcW w:w="801" w:type="dxa"/>
          </w:tcPr>
          <w:p>
            <w:pPr>
              <w:pStyle w:val="TableParagraph"/>
              <w:ind w:left="60" w:right="50"/>
              <w:jc w:val="center"/>
              <w:rPr>
                <w:sz w:val="16"/>
              </w:rPr>
            </w:pPr>
            <w:r>
              <w:rPr>
                <w:sz w:val="16"/>
              </w:rPr>
              <w:t>下限值</w:t>
            </w:r>
          </w:p>
        </w:tc>
      </w:tr>
      <w:tr>
        <w:trPr>
          <w:trHeight w:val="283" w:hRule="atLeast"/>
        </w:trPr>
        <w:tc>
          <w:tcPr>
            <w:tcW w:w="1602" w:type="dxa"/>
            <w:tcBorders>
              <w:bottom w:val="nil"/>
            </w:tcBorders>
          </w:tcPr>
          <w:p>
            <w:pPr>
              <w:pStyle w:val="TableParagraph"/>
              <w:ind w:left="458" w:right="449"/>
              <w:jc w:val="center"/>
              <w:rPr>
                <w:sz w:val="16"/>
              </w:rPr>
            </w:pPr>
            <w:r>
              <w:rPr>
                <w:sz w:val="16"/>
              </w:rPr>
              <w:t>L200</w:t>
            </w:r>
          </w:p>
        </w:tc>
        <w:tc>
          <w:tcPr>
            <w:tcW w:w="2484" w:type="dxa"/>
            <w:tcBorders>
              <w:bottom w:val="nil"/>
            </w:tcBorders>
          </w:tcPr>
          <w:p>
            <w:pPr>
              <w:pStyle w:val="TableParagraph"/>
              <w:ind w:right="1071"/>
              <w:jc w:val="right"/>
              <w:rPr>
                <w:sz w:val="16"/>
              </w:rPr>
            </w:pPr>
            <w:r>
              <w:rPr>
                <w:sz w:val="16"/>
              </w:rPr>
              <w:t>20.0</w:t>
            </w:r>
          </w:p>
        </w:tc>
        <w:tc>
          <w:tcPr>
            <w:tcW w:w="800" w:type="dxa"/>
            <w:tcBorders>
              <w:bottom w:val="nil"/>
            </w:tcBorders>
          </w:tcPr>
          <w:p>
            <w:pPr>
              <w:pStyle w:val="TableParagraph"/>
              <w:ind w:left="59" w:right="48"/>
              <w:jc w:val="center"/>
              <w:rPr>
                <w:sz w:val="16"/>
              </w:rPr>
            </w:pPr>
            <w:r>
              <w:rPr>
                <w:sz w:val="16"/>
              </w:rPr>
              <w:t>81.0</w:t>
            </w:r>
          </w:p>
        </w:tc>
        <w:tc>
          <w:tcPr>
            <w:tcW w:w="801" w:type="dxa"/>
            <w:tcBorders>
              <w:bottom w:val="nil"/>
            </w:tcBorders>
          </w:tcPr>
          <w:p>
            <w:pPr>
              <w:pStyle w:val="TableParagraph"/>
              <w:ind w:left="62" w:right="50"/>
              <w:jc w:val="center"/>
              <w:rPr>
                <w:sz w:val="16"/>
              </w:rPr>
            </w:pPr>
            <w:r>
              <w:rPr>
                <w:sz w:val="16"/>
              </w:rPr>
              <w:t>61.0</w:t>
            </w:r>
          </w:p>
        </w:tc>
        <w:tc>
          <w:tcPr>
            <w:tcW w:w="801" w:type="dxa"/>
            <w:tcBorders>
              <w:bottom w:val="nil"/>
            </w:tcBorders>
          </w:tcPr>
          <w:p>
            <w:pPr>
              <w:pStyle w:val="TableParagraph"/>
              <w:ind w:left="62" w:right="50"/>
              <w:jc w:val="center"/>
              <w:rPr>
                <w:sz w:val="16"/>
              </w:rPr>
            </w:pPr>
            <w:r>
              <w:rPr>
                <w:sz w:val="16"/>
              </w:rPr>
              <w:t>48.0</w:t>
            </w:r>
          </w:p>
        </w:tc>
        <w:tc>
          <w:tcPr>
            <w:tcW w:w="801" w:type="dxa"/>
            <w:tcBorders>
              <w:bottom w:val="nil"/>
            </w:tcBorders>
          </w:tcPr>
          <w:p>
            <w:pPr>
              <w:pStyle w:val="TableParagraph"/>
              <w:ind w:left="61" w:right="50"/>
              <w:jc w:val="center"/>
              <w:rPr>
                <w:sz w:val="16"/>
              </w:rPr>
            </w:pPr>
            <w:r>
              <w:rPr>
                <w:sz w:val="16"/>
              </w:rPr>
              <w:t>36.0</w:t>
            </w:r>
          </w:p>
        </w:tc>
      </w:tr>
      <w:tr>
        <w:trPr>
          <w:trHeight w:val="286" w:hRule="atLeast"/>
        </w:trPr>
        <w:tc>
          <w:tcPr>
            <w:tcW w:w="1602" w:type="dxa"/>
            <w:tcBorders>
              <w:top w:val="nil"/>
              <w:bottom w:val="nil"/>
            </w:tcBorders>
          </w:tcPr>
          <w:p>
            <w:pPr>
              <w:pStyle w:val="TableParagraph"/>
              <w:spacing w:before="40"/>
              <w:ind w:left="458" w:right="449"/>
              <w:jc w:val="center"/>
              <w:rPr>
                <w:sz w:val="16"/>
              </w:rPr>
            </w:pPr>
            <w:r>
              <w:rPr>
                <w:sz w:val="16"/>
              </w:rPr>
              <w:t>L180</w:t>
            </w:r>
          </w:p>
        </w:tc>
        <w:tc>
          <w:tcPr>
            <w:tcW w:w="2484" w:type="dxa"/>
            <w:tcBorders>
              <w:top w:val="nil"/>
              <w:bottom w:val="nil"/>
            </w:tcBorders>
          </w:tcPr>
          <w:p>
            <w:pPr>
              <w:pStyle w:val="TableParagraph"/>
              <w:spacing w:before="40"/>
              <w:ind w:right="1071"/>
              <w:jc w:val="right"/>
              <w:rPr>
                <w:sz w:val="16"/>
              </w:rPr>
            </w:pPr>
            <w:r>
              <w:rPr>
                <w:sz w:val="16"/>
              </w:rPr>
              <w:t>18.0</w:t>
            </w:r>
          </w:p>
        </w:tc>
        <w:tc>
          <w:tcPr>
            <w:tcW w:w="800" w:type="dxa"/>
            <w:tcBorders>
              <w:top w:val="nil"/>
              <w:bottom w:val="nil"/>
            </w:tcBorders>
          </w:tcPr>
          <w:p>
            <w:pPr>
              <w:pStyle w:val="TableParagraph"/>
              <w:spacing w:before="40"/>
              <w:ind w:left="59" w:right="48"/>
              <w:jc w:val="center"/>
              <w:rPr>
                <w:sz w:val="16"/>
              </w:rPr>
            </w:pPr>
            <w:r>
              <w:rPr>
                <w:sz w:val="16"/>
              </w:rPr>
              <w:t>72.0</w:t>
            </w:r>
          </w:p>
        </w:tc>
        <w:tc>
          <w:tcPr>
            <w:tcW w:w="801" w:type="dxa"/>
            <w:tcBorders>
              <w:top w:val="nil"/>
              <w:bottom w:val="nil"/>
            </w:tcBorders>
          </w:tcPr>
          <w:p>
            <w:pPr>
              <w:pStyle w:val="TableParagraph"/>
              <w:spacing w:before="40"/>
              <w:ind w:left="62" w:right="50"/>
              <w:jc w:val="center"/>
              <w:rPr>
                <w:sz w:val="16"/>
              </w:rPr>
            </w:pPr>
            <w:r>
              <w:rPr>
                <w:sz w:val="16"/>
              </w:rPr>
              <w:t>54.0</w:t>
            </w:r>
          </w:p>
        </w:tc>
        <w:tc>
          <w:tcPr>
            <w:tcW w:w="801" w:type="dxa"/>
            <w:tcBorders>
              <w:top w:val="nil"/>
              <w:bottom w:val="nil"/>
            </w:tcBorders>
          </w:tcPr>
          <w:p>
            <w:pPr>
              <w:pStyle w:val="TableParagraph"/>
              <w:spacing w:before="40"/>
              <w:ind w:left="62" w:right="50"/>
              <w:jc w:val="center"/>
              <w:rPr>
                <w:sz w:val="16"/>
              </w:rPr>
            </w:pPr>
            <w:r>
              <w:rPr>
                <w:sz w:val="16"/>
              </w:rPr>
              <w:t>42.5</w:t>
            </w:r>
          </w:p>
        </w:tc>
        <w:tc>
          <w:tcPr>
            <w:tcW w:w="801" w:type="dxa"/>
            <w:tcBorders>
              <w:top w:val="nil"/>
              <w:bottom w:val="nil"/>
            </w:tcBorders>
          </w:tcPr>
          <w:p>
            <w:pPr>
              <w:pStyle w:val="TableParagraph"/>
              <w:spacing w:before="40"/>
              <w:ind w:left="61" w:right="50"/>
              <w:jc w:val="center"/>
              <w:rPr>
                <w:sz w:val="16"/>
              </w:rPr>
            </w:pPr>
            <w:r>
              <w:rPr>
                <w:sz w:val="16"/>
              </w:rPr>
              <w:t>32.0</w:t>
            </w:r>
          </w:p>
        </w:tc>
      </w:tr>
      <w:tr>
        <w:trPr>
          <w:trHeight w:val="285" w:hRule="atLeast"/>
        </w:trPr>
        <w:tc>
          <w:tcPr>
            <w:tcW w:w="1602" w:type="dxa"/>
            <w:tcBorders>
              <w:top w:val="nil"/>
              <w:bottom w:val="nil"/>
            </w:tcBorders>
          </w:tcPr>
          <w:p>
            <w:pPr>
              <w:pStyle w:val="TableParagraph"/>
              <w:spacing w:before="40"/>
              <w:ind w:left="458" w:right="449"/>
              <w:jc w:val="center"/>
              <w:rPr>
                <w:sz w:val="16"/>
              </w:rPr>
            </w:pPr>
            <w:r>
              <w:rPr>
                <w:sz w:val="16"/>
              </w:rPr>
              <w:t>L160</w:t>
            </w:r>
          </w:p>
        </w:tc>
        <w:tc>
          <w:tcPr>
            <w:tcW w:w="2484" w:type="dxa"/>
            <w:tcBorders>
              <w:top w:val="nil"/>
              <w:bottom w:val="nil"/>
            </w:tcBorders>
          </w:tcPr>
          <w:p>
            <w:pPr>
              <w:pStyle w:val="TableParagraph"/>
              <w:spacing w:before="40"/>
              <w:ind w:right="1071"/>
              <w:jc w:val="right"/>
              <w:rPr>
                <w:sz w:val="16"/>
              </w:rPr>
            </w:pPr>
            <w:r>
              <w:rPr>
                <w:sz w:val="16"/>
              </w:rPr>
              <w:t>16.0</w:t>
            </w:r>
          </w:p>
        </w:tc>
        <w:tc>
          <w:tcPr>
            <w:tcW w:w="800" w:type="dxa"/>
            <w:tcBorders>
              <w:top w:val="nil"/>
              <w:bottom w:val="nil"/>
            </w:tcBorders>
          </w:tcPr>
          <w:p>
            <w:pPr>
              <w:pStyle w:val="TableParagraph"/>
              <w:spacing w:before="40"/>
              <w:ind w:left="59" w:right="48"/>
              <w:jc w:val="center"/>
              <w:rPr>
                <w:sz w:val="16"/>
              </w:rPr>
            </w:pPr>
            <w:r>
              <w:rPr>
                <w:sz w:val="16"/>
              </w:rPr>
              <w:t>63.0</w:t>
            </w:r>
          </w:p>
        </w:tc>
        <w:tc>
          <w:tcPr>
            <w:tcW w:w="801" w:type="dxa"/>
            <w:tcBorders>
              <w:top w:val="nil"/>
              <w:bottom w:val="nil"/>
            </w:tcBorders>
          </w:tcPr>
          <w:p>
            <w:pPr>
              <w:pStyle w:val="TableParagraph"/>
              <w:spacing w:before="40"/>
              <w:ind w:left="62" w:right="50"/>
              <w:jc w:val="center"/>
              <w:rPr>
                <w:sz w:val="16"/>
              </w:rPr>
            </w:pPr>
            <w:r>
              <w:rPr>
                <w:sz w:val="16"/>
              </w:rPr>
              <w:t>47.5</w:t>
            </w:r>
          </w:p>
        </w:tc>
        <w:tc>
          <w:tcPr>
            <w:tcW w:w="801" w:type="dxa"/>
            <w:tcBorders>
              <w:top w:val="nil"/>
              <w:bottom w:val="nil"/>
            </w:tcBorders>
          </w:tcPr>
          <w:p>
            <w:pPr>
              <w:pStyle w:val="TableParagraph"/>
              <w:spacing w:before="40"/>
              <w:ind w:left="62" w:right="50"/>
              <w:jc w:val="center"/>
              <w:rPr>
                <w:sz w:val="16"/>
              </w:rPr>
            </w:pPr>
            <w:r>
              <w:rPr>
                <w:sz w:val="16"/>
              </w:rPr>
              <w:t>37.5</w:t>
            </w:r>
          </w:p>
        </w:tc>
        <w:tc>
          <w:tcPr>
            <w:tcW w:w="801" w:type="dxa"/>
            <w:tcBorders>
              <w:top w:val="nil"/>
              <w:bottom w:val="nil"/>
            </w:tcBorders>
          </w:tcPr>
          <w:p>
            <w:pPr>
              <w:pStyle w:val="TableParagraph"/>
              <w:spacing w:before="40"/>
              <w:ind w:left="61" w:right="50"/>
              <w:jc w:val="center"/>
              <w:rPr>
                <w:sz w:val="16"/>
              </w:rPr>
            </w:pPr>
            <w:r>
              <w:rPr>
                <w:sz w:val="16"/>
              </w:rPr>
              <w:t>28.0</w:t>
            </w:r>
          </w:p>
        </w:tc>
      </w:tr>
      <w:tr>
        <w:trPr>
          <w:trHeight w:val="285" w:hRule="atLeast"/>
        </w:trPr>
        <w:tc>
          <w:tcPr>
            <w:tcW w:w="1602" w:type="dxa"/>
            <w:tcBorders>
              <w:top w:val="nil"/>
              <w:bottom w:val="nil"/>
            </w:tcBorders>
          </w:tcPr>
          <w:p>
            <w:pPr>
              <w:pStyle w:val="TableParagraph"/>
              <w:spacing w:before="40"/>
              <w:ind w:left="458" w:right="449"/>
              <w:jc w:val="center"/>
              <w:rPr>
                <w:sz w:val="16"/>
              </w:rPr>
            </w:pPr>
            <w:r>
              <w:rPr>
                <w:sz w:val="16"/>
              </w:rPr>
              <w:t>L140</w:t>
            </w:r>
          </w:p>
        </w:tc>
        <w:tc>
          <w:tcPr>
            <w:tcW w:w="2484" w:type="dxa"/>
            <w:tcBorders>
              <w:top w:val="nil"/>
              <w:bottom w:val="nil"/>
            </w:tcBorders>
          </w:tcPr>
          <w:p>
            <w:pPr>
              <w:pStyle w:val="TableParagraph"/>
              <w:spacing w:before="40"/>
              <w:ind w:right="1071"/>
              <w:jc w:val="right"/>
              <w:rPr>
                <w:sz w:val="16"/>
              </w:rPr>
            </w:pPr>
            <w:r>
              <w:rPr>
                <w:sz w:val="16"/>
              </w:rPr>
              <w:t>14.0</w:t>
            </w:r>
          </w:p>
        </w:tc>
        <w:tc>
          <w:tcPr>
            <w:tcW w:w="800" w:type="dxa"/>
            <w:tcBorders>
              <w:top w:val="nil"/>
              <w:bottom w:val="nil"/>
            </w:tcBorders>
          </w:tcPr>
          <w:p>
            <w:pPr>
              <w:pStyle w:val="TableParagraph"/>
              <w:spacing w:before="40"/>
              <w:ind w:left="59" w:right="48"/>
              <w:jc w:val="center"/>
              <w:rPr>
                <w:sz w:val="16"/>
              </w:rPr>
            </w:pPr>
            <w:r>
              <w:rPr>
                <w:sz w:val="16"/>
              </w:rPr>
              <w:t>54.0</w:t>
            </w:r>
          </w:p>
        </w:tc>
        <w:tc>
          <w:tcPr>
            <w:tcW w:w="801" w:type="dxa"/>
            <w:tcBorders>
              <w:top w:val="nil"/>
              <w:bottom w:val="nil"/>
            </w:tcBorders>
          </w:tcPr>
          <w:p>
            <w:pPr>
              <w:pStyle w:val="TableParagraph"/>
              <w:spacing w:before="40"/>
              <w:ind w:left="62" w:right="50"/>
              <w:jc w:val="center"/>
              <w:rPr>
                <w:sz w:val="16"/>
              </w:rPr>
            </w:pPr>
            <w:r>
              <w:rPr>
                <w:sz w:val="16"/>
              </w:rPr>
              <w:t>40.5</w:t>
            </w:r>
          </w:p>
        </w:tc>
        <w:tc>
          <w:tcPr>
            <w:tcW w:w="801" w:type="dxa"/>
            <w:tcBorders>
              <w:top w:val="nil"/>
              <w:bottom w:val="nil"/>
            </w:tcBorders>
          </w:tcPr>
          <w:p>
            <w:pPr>
              <w:pStyle w:val="TableParagraph"/>
              <w:spacing w:before="40"/>
              <w:ind w:left="62" w:right="50"/>
              <w:jc w:val="center"/>
              <w:rPr>
                <w:sz w:val="16"/>
              </w:rPr>
            </w:pPr>
            <w:r>
              <w:rPr>
                <w:sz w:val="16"/>
              </w:rPr>
              <w:t>32.0</w:t>
            </w:r>
          </w:p>
        </w:tc>
        <w:tc>
          <w:tcPr>
            <w:tcW w:w="801" w:type="dxa"/>
            <w:tcBorders>
              <w:top w:val="nil"/>
              <w:bottom w:val="nil"/>
            </w:tcBorders>
          </w:tcPr>
          <w:p>
            <w:pPr>
              <w:pStyle w:val="TableParagraph"/>
              <w:spacing w:before="40"/>
              <w:ind w:left="61" w:right="50"/>
              <w:jc w:val="center"/>
              <w:rPr>
                <w:sz w:val="16"/>
              </w:rPr>
            </w:pPr>
            <w:r>
              <w:rPr>
                <w:sz w:val="16"/>
              </w:rPr>
              <w:t>24.0</w:t>
            </w:r>
          </w:p>
        </w:tc>
      </w:tr>
      <w:tr>
        <w:trPr>
          <w:trHeight w:val="285" w:hRule="atLeast"/>
        </w:trPr>
        <w:tc>
          <w:tcPr>
            <w:tcW w:w="1602" w:type="dxa"/>
            <w:tcBorders>
              <w:top w:val="nil"/>
              <w:bottom w:val="nil"/>
            </w:tcBorders>
          </w:tcPr>
          <w:p>
            <w:pPr>
              <w:pStyle w:val="TableParagraph"/>
              <w:spacing w:before="40"/>
              <w:ind w:left="458" w:right="449"/>
              <w:jc w:val="center"/>
              <w:rPr>
                <w:sz w:val="16"/>
              </w:rPr>
            </w:pPr>
            <w:r>
              <w:rPr>
                <w:sz w:val="16"/>
              </w:rPr>
              <w:t>L125</w:t>
            </w:r>
          </w:p>
        </w:tc>
        <w:tc>
          <w:tcPr>
            <w:tcW w:w="2484" w:type="dxa"/>
            <w:tcBorders>
              <w:top w:val="nil"/>
              <w:bottom w:val="nil"/>
            </w:tcBorders>
          </w:tcPr>
          <w:p>
            <w:pPr>
              <w:pStyle w:val="TableParagraph"/>
              <w:spacing w:before="40"/>
              <w:ind w:right="1071"/>
              <w:jc w:val="right"/>
              <w:rPr>
                <w:sz w:val="16"/>
              </w:rPr>
            </w:pPr>
            <w:r>
              <w:rPr>
                <w:sz w:val="16"/>
              </w:rPr>
              <w:t>12.5</w:t>
            </w:r>
          </w:p>
        </w:tc>
        <w:tc>
          <w:tcPr>
            <w:tcW w:w="800" w:type="dxa"/>
            <w:tcBorders>
              <w:top w:val="nil"/>
              <w:bottom w:val="nil"/>
            </w:tcBorders>
          </w:tcPr>
          <w:p>
            <w:pPr>
              <w:pStyle w:val="TableParagraph"/>
              <w:spacing w:before="40"/>
              <w:ind w:left="59" w:right="48"/>
              <w:jc w:val="center"/>
              <w:rPr>
                <w:sz w:val="16"/>
              </w:rPr>
            </w:pPr>
            <w:r>
              <w:rPr>
                <w:sz w:val="16"/>
              </w:rPr>
              <w:t>48.5</w:t>
            </w:r>
          </w:p>
        </w:tc>
        <w:tc>
          <w:tcPr>
            <w:tcW w:w="801" w:type="dxa"/>
            <w:tcBorders>
              <w:top w:val="nil"/>
              <w:bottom w:val="nil"/>
            </w:tcBorders>
          </w:tcPr>
          <w:p>
            <w:pPr>
              <w:pStyle w:val="TableParagraph"/>
              <w:spacing w:before="40"/>
              <w:ind w:left="62" w:right="50"/>
              <w:jc w:val="center"/>
              <w:rPr>
                <w:sz w:val="16"/>
              </w:rPr>
            </w:pPr>
            <w:r>
              <w:rPr>
                <w:sz w:val="16"/>
              </w:rPr>
              <w:t>36.5</w:t>
            </w:r>
          </w:p>
        </w:tc>
        <w:tc>
          <w:tcPr>
            <w:tcW w:w="801" w:type="dxa"/>
            <w:tcBorders>
              <w:top w:val="nil"/>
              <w:bottom w:val="nil"/>
            </w:tcBorders>
          </w:tcPr>
          <w:p>
            <w:pPr>
              <w:pStyle w:val="TableParagraph"/>
              <w:spacing w:before="40"/>
              <w:ind w:left="62" w:right="50"/>
              <w:jc w:val="center"/>
              <w:rPr>
                <w:sz w:val="16"/>
              </w:rPr>
            </w:pPr>
            <w:r>
              <w:rPr>
                <w:sz w:val="16"/>
              </w:rPr>
              <w:t>28.5</w:t>
            </w:r>
          </w:p>
        </w:tc>
        <w:tc>
          <w:tcPr>
            <w:tcW w:w="801" w:type="dxa"/>
            <w:tcBorders>
              <w:top w:val="nil"/>
              <w:bottom w:val="nil"/>
            </w:tcBorders>
          </w:tcPr>
          <w:p>
            <w:pPr>
              <w:pStyle w:val="TableParagraph"/>
              <w:spacing w:before="40"/>
              <w:ind w:left="61" w:right="50"/>
              <w:jc w:val="center"/>
              <w:rPr>
                <w:sz w:val="16"/>
              </w:rPr>
            </w:pPr>
            <w:r>
              <w:rPr>
                <w:sz w:val="16"/>
              </w:rPr>
              <w:t>21.5</w:t>
            </w:r>
          </w:p>
        </w:tc>
      </w:tr>
      <w:tr>
        <w:trPr>
          <w:trHeight w:val="285" w:hRule="atLeast"/>
        </w:trPr>
        <w:tc>
          <w:tcPr>
            <w:tcW w:w="1602" w:type="dxa"/>
            <w:tcBorders>
              <w:top w:val="nil"/>
              <w:bottom w:val="nil"/>
            </w:tcBorders>
          </w:tcPr>
          <w:p>
            <w:pPr>
              <w:pStyle w:val="TableParagraph"/>
              <w:spacing w:before="40"/>
              <w:ind w:left="458" w:right="449"/>
              <w:jc w:val="center"/>
              <w:rPr>
                <w:sz w:val="16"/>
              </w:rPr>
            </w:pPr>
            <w:r>
              <w:rPr>
                <w:sz w:val="16"/>
              </w:rPr>
              <w:t>L110</w:t>
            </w:r>
          </w:p>
        </w:tc>
        <w:tc>
          <w:tcPr>
            <w:tcW w:w="2484" w:type="dxa"/>
            <w:tcBorders>
              <w:top w:val="nil"/>
              <w:bottom w:val="nil"/>
            </w:tcBorders>
          </w:tcPr>
          <w:p>
            <w:pPr>
              <w:pStyle w:val="TableParagraph"/>
              <w:spacing w:before="40"/>
              <w:ind w:right="1071"/>
              <w:jc w:val="right"/>
              <w:rPr>
                <w:sz w:val="16"/>
              </w:rPr>
            </w:pPr>
            <w:r>
              <w:rPr>
                <w:sz w:val="16"/>
              </w:rPr>
              <w:t>11.0</w:t>
            </w:r>
          </w:p>
        </w:tc>
        <w:tc>
          <w:tcPr>
            <w:tcW w:w="800" w:type="dxa"/>
            <w:tcBorders>
              <w:top w:val="nil"/>
              <w:bottom w:val="nil"/>
            </w:tcBorders>
          </w:tcPr>
          <w:p>
            <w:pPr>
              <w:pStyle w:val="TableParagraph"/>
              <w:spacing w:before="40"/>
              <w:ind w:left="59" w:right="48"/>
              <w:jc w:val="center"/>
              <w:rPr>
                <w:sz w:val="16"/>
              </w:rPr>
            </w:pPr>
            <w:r>
              <w:rPr>
                <w:sz w:val="16"/>
              </w:rPr>
              <w:t>45.0</w:t>
            </w:r>
          </w:p>
        </w:tc>
        <w:tc>
          <w:tcPr>
            <w:tcW w:w="801" w:type="dxa"/>
            <w:tcBorders>
              <w:top w:val="nil"/>
              <w:bottom w:val="nil"/>
            </w:tcBorders>
          </w:tcPr>
          <w:p>
            <w:pPr>
              <w:pStyle w:val="TableParagraph"/>
              <w:spacing w:before="40"/>
              <w:ind w:left="62" w:right="50"/>
              <w:jc w:val="center"/>
              <w:rPr>
                <w:sz w:val="16"/>
              </w:rPr>
            </w:pPr>
            <w:r>
              <w:rPr>
                <w:sz w:val="16"/>
              </w:rPr>
              <w:t>34.0</w:t>
            </w:r>
          </w:p>
        </w:tc>
        <w:tc>
          <w:tcPr>
            <w:tcW w:w="801" w:type="dxa"/>
            <w:tcBorders>
              <w:top w:val="nil"/>
              <w:bottom w:val="nil"/>
            </w:tcBorders>
          </w:tcPr>
          <w:p>
            <w:pPr>
              <w:pStyle w:val="TableParagraph"/>
              <w:spacing w:before="40"/>
              <w:ind w:left="62" w:right="50"/>
              <w:jc w:val="center"/>
              <w:rPr>
                <w:sz w:val="16"/>
              </w:rPr>
            </w:pPr>
            <w:r>
              <w:rPr>
                <w:sz w:val="16"/>
              </w:rPr>
              <w:t>26.5</w:t>
            </w:r>
          </w:p>
        </w:tc>
        <w:tc>
          <w:tcPr>
            <w:tcW w:w="801" w:type="dxa"/>
            <w:tcBorders>
              <w:top w:val="nil"/>
              <w:bottom w:val="nil"/>
            </w:tcBorders>
          </w:tcPr>
          <w:p>
            <w:pPr>
              <w:pStyle w:val="TableParagraph"/>
              <w:spacing w:before="40"/>
              <w:ind w:left="61" w:right="50"/>
              <w:jc w:val="center"/>
              <w:rPr>
                <w:sz w:val="16"/>
              </w:rPr>
            </w:pPr>
            <w:r>
              <w:rPr>
                <w:sz w:val="16"/>
              </w:rPr>
              <w:t>20.0</w:t>
            </w:r>
          </w:p>
        </w:tc>
      </w:tr>
      <w:tr>
        <w:trPr>
          <w:trHeight w:val="285" w:hRule="atLeast"/>
        </w:trPr>
        <w:tc>
          <w:tcPr>
            <w:tcW w:w="1602" w:type="dxa"/>
            <w:tcBorders>
              <w:top w:val="nil"/>
              <w:bottom w:val="nil"/>
            </w:tcBorders>
          </w:tcPr>
          <w:p>
            <w:pPr>
              <w:pStyle w:val="TableParagraph"/>
              <w:spacing w:before="40"/>
              <w:ind w:left="458" w:right="449"/>
              <w:jc w:val="center"/>
              <w:rPr>
                <w:sz w:val="16"/>
              </w:rPr>
            </w:pPr>
            <w:r>
              <w:rPr>
                <w:sz w:val="16"/>
              </w:rPr>
              <w:t>L100</w:t>
            </w:r>
          </w:p>
        </w:tc>
        <w:tc>
          <w:tcPr>
            <w:tcW w:w="2484" w:type="dxa"/>
            <w:tcBorders>
              <w:top w:val="nil"/>
              <w:bottom w:val="nil"/>
            </w:tcBorders>
          </w:tcPr>
          <w:p>
            <w:pPr>
              <w:pStyle w:val="TableParagraph"/>
              <w:spacing w:before="40"/>
              <w:ind w:right="1071"/>
              <w:jc w:val="right"/>
              <w:rPr>
                <w:sz w:val="16"/>
              </w:rPr>
            </w:pPr>
            <w:r>
              <w:rPr>
                <w:sz w:val="16"/>
              </w:rPr>
              <w:t>10.0</w:t>
            </w:r>
          </w:p>
        </w:tc>
        <w:tc>
          <w:tcPr>
            <w:tcW w:w="800" w:type="dxa"/>
            <w:tcBorders>
              <w:top w:val="nil"/>
              <w:bottom w:val="nil"/>
            </w:tcBorders>
          </w:tcPr>
          <w:p>
            <w:pPr>
              <w:pStyle w:val="TableParagraph"/>
              <w:spacing w:before="40"/>
              <w:ind w:left="59" w:right="48"/>
              <w:jc w:val="center"/>
              <w:rPr>
                <w:sz w:val="16"/>
              </w:rPr>
            </w:pPr>
            <w:r>
              <w:rPr>
                <w:sz w:val="16"/>
              </w:rPr>
              <w:t>42.0</w:t>
            </w:r>
          </w:p>
        </w:tc>
        <w:tc>
          <w:tcPr>
            <w:tcW w:w="801" w:type="dxa"/>
            <w:tcBorders>
              <w:top w:val="nil"/>
              <w:bottom w:val="nil"/>
            </w:tcBorders>
          </w:tcPr>
          <w:p>
            <w:pPr>
              <w:pStyle w:val="TableParagraph"/>
              <w:spacing w:before="40"/>
              <w:ind w:left="62" w:right="50"/>
              <w:jc w:val="center"/>
              <w:rPr>
                <w:sz w:val="16"/>
              </w:rPr>
            </w:pPr>
            <w:r>
              <w:rPr>
                <w:sz w:val="16"/>
              </w:rPr>
              <w:t>31.5</w:t>
            </w:r>
          </w:p>
        </w:tc>
        <w:tc>
          <w:tcPr>
            <w:tcW w:w="801" w:type="dxa"/>
            <w:tcBorders>
              <w:top w:val="nil"/>
              <w:bottom w:val="nil"/>
            </w:tcBorders>
          </w:tcPr>
          <w:p>
            <w:pPr>
              <w:pStyle w:val="TableParagraph"/>
              <w:spacing w:before="40"/>
              <w:ind w:left="62" w:right="50"/>
              <w:jc w:val="center"/>
              <w:rPr>
                <w:sz w:val="16"/>
              </w:rPr>
            </w:pPr>
            <w:r>
              <w:rPr>
                <w:sz w:val="16"/>
              </w:rPr>
              <w:t>24.5</w:t>
            </w:r>
          </w:p>
        </w:tc>
        <w:tc>
          <w:tcPr>
            <w:tcW w:w="801" w:type="dxa"/>
            <w:tcBorders>
              <w:top w:val="nil"/>
              <w:bottom w:val="nil"/>
            </w:tcBorders>
          </w:tcPr>
          <w:p>
            <w:pPr>
              <w:pStyle w:val="TableParagraph"/>
              <w:spacing w:before="40"/>
              <w:ind w:left="61" w:right="50"/>
              <w:jc w:val="center"/>
              <w:rPr>
                <w:sz w:val="16"/>
              </w:rPr>
            </w:pPr>
            <w:r>
              <w:rPr>
                <w:sz w:val="16"/>
              </w:rPr>
              <w:t>18.5</w:t>
            </w:r>
          </w:p>
        </w:tc>
      </w:tr>
      <w:tr>
        <w:trPr>
          <w:trHeight w:val="285" w:hRule="atLeast"/>
        </w:trPr>
        <w:tc>
          <w:tcPr>
            <w:tcW w:w="1602" w:type="dxa"/>
            <w:tcBorders>
              <w:top w:val="nil"/>
              <w:bottom w:val="nil"/>
            </w:tcBorders>
          </w:tcPr>
          <w:p>
            <w:pPr>
              <w:pStyle w:val="TableParagraph"/>
              <w:spacing w:before="40"/>
              <w:ind w:left="457" w:right="449"/>
              <w:jc w:val="center"/>
              <w:rPr>
                <w:sz w:val="16"/>
              </w:rPr>
            </w:pPr>
            <w:r>
              <w:rPr>
                <w:sz w:val="16"/>
              </w:rPr>
              <w:t>L 90</w:t>
            </w:r>
          </w:p>
        </w:tc>
        <w:tc>
          <w:tcPr>
            <w:tcW w:w="2484" w:type="dxa"/>
            <w:tcBorders>
              <w:top w:val="nil"/>
              <w:bottom w:val="nil"/>
            </w:tcBorders>
          </w:tcPr>
          <w:p>
            <w:pPr>
              <w:pStyle w:val="TableParagraph"/>
              <w:spacing w:before="40"/>
              <w:ind w:right="1071"/>
              <w:jc w:val="right"/>
              <w:rPr>
                <w:sz w:val="16"/>
              </w:rPr>
            </w:pPr>
            <w:r>
              <w:rPr>
                <w:sz w:val="16"/>
              </w:rPr>
              <w:t>9.0</w:t>
            </w:r>
          </w:p>
        </w:tc>
        <w:tc>
          <w:tcPr>
            <w:tcW w:w="800" w:type="dxa"/>
            <w:tcBorders>
              <w:top w:val="nil"/>
              <w:bottom w:val="nil"/>
            </w:tcBorders>
          </w:tcPr>
          <w:p>
            <w:pPr>
              <w:pStyle w:val="TableParagraph"/>
              <w:spacing w:before="40"/>
              <w:ind w:left="59" w:right="48"/>
              <w:jc w:val="center"/>
              <w:rPr>
                <w:sz w:val="16"/>
              </w:rPr>
            </w:pPr>
            <w:r>
              <w:rPr>
                <w:sz w:val="16"/>
              </w:rPr>
              <w:t>39.0</w:t>
            </w:r>
          </w:p>
        </w:tc>
        <w:tc>
          <w:tcPr>
            <w:tcW w:w="801" w:type="dxa"/>
            <w:tcBorders>
              <w:top w:val="nil"/>
              <w:bottom w:val="nil"/>
            </w:tcBorders>
          </w:tcPr>
          <w:p>
            <w:pPr>
              <w:pStyle w:val="TableParagraph"/>
              <w:spacing w:before="40"/>
              <w:ind w:left="62" w:right="50"/>
              <w:jc w:val="center"/>
              <w:rPr>
                <w:sz w:val="16"/>
              </w:rPr>
            </w:pPr>
            <w:r>
              <w:rPr>
                <w:sz w:val="16"/>
              </w:rPr>
              <w:t>29.5</w:t>
            </w:r>
          </w:p>
        </w:tc>
        <w:tc>
          <w:tcPr>
            <w:tcW w:w="801" w:type="dxa"/>
            <w:tcBorders>
              <w:top w:val="nil"/>
              <w:bottom w:val="nil"/>
            </w:tcBorders>
          </w:tcPr>
          <w:p>
            <w:pPr>
              <w:pStyle w:val="TableParagraph"/>
              <w:spacing w:before="40"/>
              <w:ind w:left="62" w:right="50"/>
              <w:jc w:val="center"/>
              <w:rPr>
                <w:sz w:val="16"/>
              </w:rPr>
            </w:pPr>
            <w:r>
              <w:rPr>
                <w:sz w:val="16"/>
              </w:rPr>
              <w:t>23.5</w:t>
            </w:r>
          </w:p>
        </w:tc>
        <w:tc>
          <w:tcPr>
            <w:tcW w:w="801" w:type="dxa"/>
            <w:tcBorders>
              <w:top w:val="nil"/>
              <w:bottom w:val="nil"/>
            </w:tcBorders>
          </w:tcPr>
          <w:p>
            <w:pPr>
              <w:pStyle w:val="TableParagraph"/>
              <w:spacing w:before="40"/>
              <w:ind w:left="61" w:right="50"/>
              <w:jc w:val="center"/>
              <w:rPr>
                <w:sz w:val="16"/>
              </w:rPr>
            </w:pPr>
            <w:r>
              <w:rPr>
                <w:sz w:val="16"/>
              </w:rPr>
              <w:t>17.5</w:t>
            </w:r>
          </w:p>
        </w:tc>
      </w:tr>
      <w:tr>
        <w:trPr>
          <w:trHeight w:val="285" w:hRule="atLeast"/>
        </w:trPr>
        <w:tc>
          <w:tcPr>
            <w:tcW w:w="1602" w:type="dxa"/>
            <w:tcBorders>
              <w:top w:val="nil"/>
              <w:bottom w:val="nil"/>
            </w:tcBorders>
          </w:tcPr>
          <w:p>
            <w:pPr>
              <w:pStyle w:val="TableParagraph"/>
              <w:spacing w:before="40"/>
              <w:ind w:left="457" w:right="449"/>
              <w:jc w:val="center"/>
              <w:rPr>
                <w:sz w:val="16"/>
              </w:rPr>
            </w:pPr>
            <w:r>
              <w:rPr>
                <w:sz w:val="16"/>
              </w:rPr>
              <w:t>L 80</w:t>
            </w:r>
          </w:p>
        </w:tc>
        <w:tc>
          <w:tcPr>
            <w:tcW w:w="2484" w:type="dxa"/>
            <w:tcBorders>
              <w:top w:val="nil"/>
              <w:bottom w:val="nil"/>
            </w:tcBorders>
          </w:tcPr>
          <w:p>
            <w:pPr>
              <w:pStyle w:val="TableParagraph"/>
              <w:spacing w:before="40"/>
              <w:ind w:right="1071"/>
              <w:jc w:val="right"/>
              <w:rPr>
                <w:sz w:val="16"/>
              </w:rPr>
            </w:pPr>
            <w:r>
              <w:rPr>
                <w:sz w:val="16"/>
              </w:rPr>
              <w:t>8.0</w:t>
            </w:r>
          </w:p>
        </w:tc>
        <w:tc>
          <w:tcPr>
            <w:tcW w:w="800" w:type="dxa"/>
            <w:tcBorders>
              <w:top w:val="nil"/>
              <w:bottom w:val="nil"/>
            </w:tcBorders>
          </w:tcPr>
          <w:p>
            <w:pPr>
              <w:pStyle w:val="TableParagraph"/>
              <w:spacing w:before="40"/>
              <w:ind w:left="59" w:right="48"/>
              <w:jc w:val="center"/>
              <w:rPr>
                <w:sz w:val="16"/>
              </w:rPr>
            </w:pPr>
            <w:r>
              <w:rPr>
                <w:sz w:val="16"/>
              </w:rPr>
              <w:t>36.0</w:t>
            </w:r>
          </w:p>
        </w:tc>
        <w:tc>
          <w:tcPr>
            <w:tcW w:w="801" w:type="dxa"/>
            <w:tcBorders>
              <w:top w:val="nil"/>
              <w:bottom w:val="nil"/>
            </w:tcBorders>
          </w:tcPr>
          <w:p>
            <w:pPr>
              <w:pStyle w:val="TableParagraph"/>
              <w:spacing w:before="40"/>
              <w:ind w:left="62" w:right="50"/>
              <w:jc w:val="center"/>
              <w:rPr>
                <w:sz w:val="16"/>
              </w:rPr>
            </w:pPr>
            <w:r>
              <w:rPr>
                <w:sz w:val="16"/>
              </w:rPr>
              <w:t>27.0</w:t>
            </w:r>
          </w:p>
        </w:tc>
        <w:tc>
          <w:tcPr>
            <w:tcW w:w="801" w:type="dxa"/>
            <w:tcBorders>
              <w:top w:val="nil"/>
              <w:bottom w:val="nil"/>
            </w:tcBorders>
          </w:tcPr>
          <w:p>
            <w:pPr>
              <w:pStyle w:val="TableParagraph"/>
              <w:spacing w:before="40"/>
              <w:ind w:left="62" w:right="50"/>
              <w:jc w:val="center"/>
              <w:rPr>
                <w:sz w:val="16"/>
              </w:rPr>
            </w:pPr>
            <w:r>
              <w:rPr>
                <w:sz w:val="16"/>
              </w:rPr>
              <w:t>21.5</w:t>
            </w:r>
          </w:p>
        </w:tc>
        <w:tc>
          <w:tcPr>
            <w:tcW w:w="801" w:type="dxa"/>
            <w:tcBorders>
              <w:top w:val="nil"/>
              <w:bottom w:val="nil"/>
            </w:tcBorders>
          </w:tcPr>
          <w:p>
            <w:pPr>
              <w:pStyle w:val="TableParagraph"/>
              <w:spacing w:before="40"/>
              <w:ind w:left="61" w:right="50"/>
              <w:jc w:val="center"/>
              <w:rPr>
                <w:sz w:val="16"/>
              </w:rPr>
            </w:pPr>
            <w:r>
              <w:rPr>
                <w:sz w:val="16"/>
              </w:rPr>
              <w:t>16.0</w:t>
            </w:r>
          </w:p>
        </w:tc>
      </w:tr>
      <w:tr>
        <w:trPr>
          <w:trHeight w:val="286" w:hRule="atLeast"/>
        </w:trPr>
        <w:tc>
          <w:tcPr>
            <w:tcW w:w="1602" w:type="dxa"/>
            <w:tcBorders>
              <w:top w:val="nil"/>
              <w:bottom w:val="nil"/>
            </w:tcBorders>
          </w:tcPr>
          <w:p>
            <w:pPr>
              <w:pStyle w:val="TableParagraph"/>
              <w:spacing w:before="40"/>
              <w:ind w:left="457" w:right="449"/>
              <w:jc w:val="center"/>
              <w:rPr>
                <w:sz w:val="16"/>
              </w:rPr>
            </w:pPr>
            <w:r>
              <w:rPr>
                <w:sz w:val="16"/>
              </w:rPr>
              <w:t>L 70</w:t>
            </w:r>
          </w:p>
        </w:tc>
        <w:tc>
          <w:tcPr>
            <w:tcW w:w="2484" w:type="dxa"/>
            <w:tcBorders>
              <w:top w:val="nil"/>
              <w:bottom w:val="nil"/>
            </w:tcBorders>
          </w:tcPr>
          <w:p>
            <w:pPr>
              <w:pStyle w:val="TableParagraph"/>
              <w:spacing w:before="40"/>
              <w:ind w:right="1071"/>
              <w:jc w:val="right"/>
              <w:rPr>
                <w:sz w:val="16"/>
              </w:rPr>
            </w:pPr>
            <w:r>
              <w:rPr>
                <w:sz w:val="16"/>
              </w:rPr>
              <w:t>7.0</w:t>
            </w:r>
          </w:p>
        </w:tc>
        <w:tc>
          <w:tcPr>
            <w:tcW w:w="800" w:type="dxa"/>
            <w:tcBorders>
              <w:top w:val="nil"/>
              <w:bottom w:val="nil"/>
            </w:tcBorders>
          </w:tcPr>
          <w:p>
            <w:pPr>
              <w:pStyle w:val="TableParagraph"/>
              <w:spacing w:before="40"/>
              <w:ind w:left="59" w:right="48"/>
              <w:jc w:val="center"/>
              <w:rPr>
                <w:sz w:val="16"/>
              </w:rPr>
            </w:pPr>
            <w:r>
              <w:rPr>
                <w:sz w:val="16"/>
              </w:rPr>
              <w:t>33.0</w:t>
            </w:r>
          </w:p>
        </w:tc>
        <w:tc>
          <w:tcPr>
            <w:tcW w:w="801" w:type="dxa"/>
            <w:tcBorders>
              <w:top w:val="nil"/>
              <w:bottom w:val="nil"/>
            </w:tcBorders>
          </w:tcPr>
          <w:p>
            <w:pPr>
              <w:pStyle w:val="TableParagraph"/>
              <w:spacing w:before="40"/>
              <w:ind w:left="62" w:right="50"/>
              <w:jc w:val="center"/>
              <w:rPr>
                <w:sz w:val="16"/>
              </w:rPr>
            </w:pPr>
            <w:r>
              <w:rPr>
                <w:sz w:val="16"/>
              </w:rPr>
              <w:t>25.0</w:t>
            </w:r>
          </w:p>
        </w:tc>
        <w:tc>
          <w:tcPr>
            <w:tcW w:w="801" w:type="dxa"/>
            <w:tcBorders>
              <w:top w:val="nil"/>
              <w:bottom w:val="nil"/>
            </w:tcBorders>
          </w:tcPr>
          <w:p>
            <w:pPr>
              <w:pStyle w:val="TableParagraph"/>
              <w:spacing w:before="40"/>
              <w:ind w:left="62" w:right="50"/>
              <w:jc w:val="center"/>
              <w:rPr>
                <w:sz w:val="16"/>
              </w:rPr>
            </w:pPr>
            <w:r>
              <w:rPr>
                <w:sz w:val="16"/>
              </w:rPr>
              <w:t>20.0</w:t>
            </w:r>
          </w:p>
        </w:tc>
        <w:tc>
          <w:tcPr>
            <w:tcW w:w="801" w:type="dxa"/>
            <w:tcBorders>
              <w:top w:val="nil"/>
              <w:bottom w:val="nil"/>
            </w:tcBorders>
          </w:tcPr>
          <w:p>
            <w:pPr>
              <w:pStyle w:val="TableParagraph"/>
              <w:spacing w:before="40"/>
              <w:ind w:left="61" w:right="50"/>
              <w:jc w:val="center"/>
              <w:rPr>
                <w:sz w:val="16"/>
              </w:rPr>
            </w:pPr>
            <w:r>
              <w:rPr>
                <w:sz w:val="16"/>
              </w:rPr>
              <w:t>15.0</w:t>
            </w:r>
          </w:p>
        </w:tc>
      </w:tr>
      <w:tr>
        <w:trPr>
          <w:trHeight w:val="286" w:hRule="atLeast"/>
        </w:trPr>
        <w:tc>
          <w:tcPr>
            <w:tcW w:w="1602" w:type="dxa"/>
            <w:tcBorders>
              <w:top w:val="nil"/>
              <w:bottom w:val="nil"/>
            </w:tcBorders>
          </w:tcPr>
          <w:p>
            <w:pPr>
              <w:pStyle w:val="TableParagraph"/>
              <w:spacing w:before="40"/>
              <w:ind w:left="457" w:right="449"/>
              <w:jc w:val="center"/>
              <w:rPr>
                <w:sz w:val="16"/>
              </w:rPr>
            </w:pPr>
            <w:r>
              <w:rPr>
                <w:sz w:val="16"/>
              </w:rPr>
              <w:t>L 60</w:t>
            </w:r>
          </w:p>
        </w:tc>
        <w:tc>
          <w:tcPr>
            <w:tcW w:w="2484" w:type="dxa"/>
            <w:tcBorders>
              <w:top w:val="nil"/>
              <w:bottom w:val="nil"/>
            </w:tcBorders>
          </w:tcPr>
          <w:p>
            <w:pPr>
              <w:pStyle w:val="TableParagraph"/>
              <w:spacing w:before="40"/>
              <w:ind w:right="1071"/>
              <w:jc w:val="right"/>
              <w:rPr>
                <w:sz w:val="16"/>
              </w:rPr>
            </w:pPr>
            <w:r>
              <w:rPr>
                <w:sz w:val="16"/>
              </w:rPr>
              <w:t>6.0</w:t>
            </w:r>
          </w:p>
        </w:tc>
        <w:tc>
          <w:tcPr>
            <w:tcW w:w="800" w:type="dxa"/>
            <w:tcBorders>
              <w:top w:val="nil"/>
              <w:bottom w:val="nil"/>
            </w:tcBorders>
          </w:tcPr>
          <w:p>
            <w:pPr>
              <w:pStyle w:val="TableParagraph"/>
              <w:spacing w:before="40"/>
              <w:ind w:left="59" w:right="48"/>
              <w:jc w:val="center"/>
              <w:rPr>
                <w:sz w:val="16"/>
              </w:rPr>
            </w:pPr>
            <w:r>
              <w:rPr>
                <w:sz w:val="16"/>
              </w:rPr>
              <w:t>30.0</w:t>
            </w:r>
          </w:p>
        </w:tc>
        <w:tc>
          <w:tcPr>
            <w:tcW w:w="801" w:type="dxa"/>
            <w:tcBorders>
              <w:top w:val="nil"/>
              <w:bottom w:val="nil"/>
            </w:tcBorders>
          </w:tcPr>
          <w:p>
            <w:pPr>
              <w:pStyle w:val="TableParagraph"/>
              <w:spacing w:before="40"/>
              <w:ind w:left="62" w:right="50"/>
              <w:jc w:val="center"/>
              <w:rPr>
                <w:sz w:val="16"/>
              </w:rPr>
            </w:pPr>
            <w:r>
              <w:rPr>
                <w:sz w:val="16"/>
              </w:rPr>
              <w:t>22.5</w:t>
            </w:r>
          </w:p>
        </w:tc>
        <w:tc>
          <w:tcPr>
            <w:tcW w:w="801" w:type="dxa"/>
            <w:tcBorders>
              <w:top w:val="nil"/>
              <w:bottom w:val="nil"/>
            </w:tcBorders>
          </w:tcPr>
          <w:p>
            <w:pPr>
              <w:pStyle w:val="TableParagraph"/>
              <w:spacing w:before="40"/>
              <w:ind w:left="62" w:right="50"/>
              <w:jc w:val="center"/>
              <w:rPr>
                <w:sz w:val="16"/>
              </w:rPr>
            </w:pPr>
            <w:r>
              <w:rPr>
                <w:sz w:val="16"/>
              </w:rPr>
              <w:t>18.0</w:t>
            </w:r>
          </w:p>
        </w:tc>
        <w:tc>
          <w:tcPr>
            <w:tcW w:w="801" w:type="dxa"/>
            <w:tcBorders>
              <w:top w:val="nil"/>
              <w:bottom w:val="nil"/>
            </w:tcBorders>
          </w:tcPr>
          <w:p>
            <w:pPr>
              <w:pStyle w:val="TableParagraph"/>
              <w:spacing w:before="40"/>
              <w:ind w:left="61" w:right="50"/>
              <w:jc w:val="center"/>
              <w:rPr>
                <w:sz w:val="16"/>
              </w:rPr>
            </w:pPr>
            <w:r>
              <w:rPr>
                <w:sz w:val="16"/>
              </w:rPr>
              <w:t>13.5</w:t>
            </w:r>
          </w:p>
        </w:tc>
      </w:tr>
      <w:tr>
        <w:trPr>
          <w:trHeight w:val="285" w:hRule="atLeast"/>
        </w:trPr>
        <w:tc>
          <w:tcPr>
            <w:tcW w:w="1602" w:type="dxa"/>
            <w:tcBorders>
              <w:top w:val="nil"/>
              <w:bottom w:val="nil"/>
            </w:tcBorders>
          </w:tcPr>
          <w:p>
            <w:pPr>
              <w:pStyle w:val="TableParagraph"/>
              <w:spacing w:before="40"/>
              <w:ind w:left="457" w:right="449"/>
              <w:jc w:val="center"/>
              <w:rPr>
                <w:sz w:val="16"/>
              </w:rPr>
            </w:pPr>
            <w:r>
              <w:rPr>
                <w:sz w:val="16"/>
              </w:rPr>
              <w:t>L 50</w:t>
            </w:r>
          </w:p>
        </w:tc>
        <w:tc>
          <w:tcPr>
            <w:tcW w:w="2484" w:type="dxa"/>
            <w:tcBorders>
              <w:top w:val="nil"/>
              <w:bottom w:val="nil"/>
            </w:tcBorders>
          </w:tcPr>
          <w:p>
            <w:pPr>
              <w:pStyle w:val="TableParagraph"/>
              <w:spacing w:before="40"/>
              <w:ind w:right="1071"/>
              <w:jc w:val="right"/>
              <w:rPr>
                <w:sz w:val="16"/>
              </w:rPr>
            </w:pPr>
            <w:r>
              <w:rPr>
                <w:sz w:val="16"/>
              </w:rPr>
              <w:t>5.0</w:t>
            </w:r>
          </w:p>
        </w:tc>
        <w:tc>
          <w:tcPr>
            <w:tcW w:w="800" w:type="dxa"/>
            <w:tcBorders>
              <w:top w:val="nil"/>
              <w:bottom w:val="nil"/>
            </w:tcBorders>
          </w:tcPr>
          <w:p>
            <w:pPr>
              <w:pStyle w:val="TableParagraph"/>
              <w:spacing w:before="40"/>
              <w:ind w:left="59" w:right="48"/>
              <w:jc w:val="center"/>
              <w:rPr>
                <w:sz w:val="16"/>
              </w:rPr>
            </w:pPr>
            <w:r>
              <w:rPr>
                <w:sz w:val="16"/>
              </w:rPr>
              <w:t>27.0</w:t>
            </w:r>
          </w:p>
        </w:tc>
        <w:tc>
          <w:tcPr>
            <w:tcW w:w="801" w:type="dxa"/>
            <w:tcBorders>
              <w:top w:val="nil"/>
              <w:bottom w:val="nil"/>
            </w:tcBorders>
          </w:tcPr>
          <w:p>
            <w:pPr>
              <w:pStyle w:val="TableParagraph"/>
              <w:spacing w:before="40"/>
              <w:ind w:left="62" w:right="50"/>
              <w:jc w:val="center"/>
              <w:rPr>
                <w:sz w:val="16"/>
              </w:rPr>
            </w:pPr>
            <w:r>
              <w:rPr>
                <w:sz w:val="16"/>
              </w:rPr>
              <w:t>20.5</w:t>
            </w:r>
          </w:p>
        </w:tc>
        <w:tc>
          <w:tcPr>
            <w:tcW w:w="801" w:type="dxa"/>
            <w:tcBorders>
              <w:top w:val="nil"/>
              <w:bottom w:val="nil"/>
            </w:tcBorders>
          </w:tcPr>
          <w:p>
            <w:pPr>
              <w:pStyle w:val="TableParagraph"/>
              <w:spacing w:before="40"/>
              <w:ind w:left="62" w:right="50"/>
              <w:jc w:val="center"/>
              <w:rPr>
                <w:sz w:val="16"/>
              </w:rPr>
            </w:pPr>
            <w:r>
              <w:rPr>
                <w:sz w:val="16"/>
              </w:rPr>
              <w:t>16.5</w:t>
            </w:r>
          </w:p>
        </w:tc>
        <w:tc>
          <w:tcPr>
            <w:tcW w:w="801" w:type="dxa"/>
            <w:tcBorders>
              <w:top w:val="nil"/>
              <w:bottom w:val="nil"/>
            </w:tcBorders>
          </w:tcPr>
          <w:p>
            <w:pPr>
              <w:pStyle w:val="TableParagraph"/>
              <w:spacing w:before="40"/>
              <w:ind w:left="61" w:right="50"/>
              <w:jc w:val="center"/>
              <w:rPr>
                <w:sz w:val="16"/>
              </w:rPr>
            </w:pPr>
            <w:r>
              <w:rPr>
                <w:sz w:val="16"/>
              </w:rPr>
              <w:t>12.0</w:t>
            </w:r>
          </w:p>
        </w:tc>
      </w:tr>
      <w:tr>
        <w:trPr>
          <w:trHeight w:val="285" w:hRule="atLeast"/>
        </w:trPr>
        <w:tc>
          <w:tcPr>
            <w:tcW w:w="1602" w:type="dxa"/>
            <w:tcBorders>
              <w:top w:val="nil"/>
              <w:bottom w:val="nil"/>
            </w:tcBorders>
          </w:tcPr>
          <w:p>
            <w:pPr>
              <w:pStyle w:val="TableParagraph"/>
              <w:spacing w:before="40"/>
              <w:ind w:left="457" w:right="449"/>
              <w:jc w:val="center"/>
              <w:rPr>
                <w:sz w:val="16"/>
              </w:rPr>
            </w:pPr>
            <w:r>
              <w:rPr>
                <w:sz w:val="16"/>
              </w:rPr>
              <w:t>L 40</w:t>
            </w:r>
          </w:p>
        </w:tc>
        <w:tc>
          <w:tcPr>
            <w:tcW w:w="2484" w:type="dxa"/>
            <w:tcBorders>
              <w:top w:val="nil"/>
              <w:bottom w:val="nil"/>
            </w:tcBorders>
          </w:tcPr>
          <w:p>
            <w:pPr>
              <w:pStyle w:val="TableParagraph"/>
              <w:spacing w:before="40"/>
              <w:ind w:right="1071"/>
              <w:jc w:val="right"/>
              <w:rPr>
                <w:sz w:val="16"/>
              </w:rPr>
            </w:pPr>
            <w:r>
              <w:rPr>
                <w:sz w:val="16"/>
              </w:rPr>
              <w:t>4.0</w:t>
            </w:r>
          </w:p>
        </w:tc>
        <w:tc>
          <w:tcPr>
            <w:tcW w:w="800" w:type="dxa"/>
            <w:tcBorders>
              <w:top w:val="nil"/>
              <w:bottom w:val="nil"/>
            </w:tcBorders>
          </w:tcPr>
          <w:p>
            <w:pPr>
              <w:pStyle w:val="TableParagraph"/>
              <w:spacing w:before="40"/>
              <w:ind w:left="59" w:right="48"/>
              <w:jc w:val="center"/>
              <w:rPr>
                <w:sz w:val="16"/>
              </w:rPr>
            </w:pPr>
            <w:r>
              <w:rPr>
                <w:sz w:val="16"/>
              </w:rPr>
              <w:t>24.0</w:t>
            </w:r>
          </w:p>
        </w:tc>
        <w:tc>
          <w:tcPr>
            <w:tcW w:w="801" w:type="dxa"/>
            <w:tcBorders>
              <w:top w:val="nil"/>
              <w:bottom w:val="nil"/>
            </w:tcBorders>
          </w:tcPr>
          <w:p>
            <w:pPr>
              <w:pStyle w:val="TableParagraph"/>
              <w:spacing w:before="40"/>
              <w:ind w:left="62" w:right="50"/>
              <w:jc w:val="center"/>
              <w:rPr>
                <w:sz w:val="16"/>
              </w:rPr>
            </w:pPr>
            <w:r>
              <w:rPr>
                <w:sz w:val="16"/>
              </w:rPr>
              <w:t>18.0</w:t>
            </w:r>
          </w:p>
        </w:tc>
        <w:tc>
          <w:tcPr>
            <w:tcW w:w="801" w:type="dxa"/>
            <w:tcBorders>
              <w:top w:val="nil"/>
              <w:bottom w:val="nil"/>
            </w:tcBorders>
          </w:tcPr>
          <w:p>
            <w:pPr>
              <w:pStyle w:val="TableParagraph"/>
              <w:spacing w:before="40"/>
              <w:ind w:left="62" w:right="50"/>
              <w:jc w:val="center"/>
              <w:rPr>
                <w:sz w:val="16"/>
              </w:rPr>
            </w:pPr>
            <w:r>
              <w:rPr>
                <w:sz w:val="16"/>
              </w:rPr>
              <w:t>14.5</w:t>
            </w:r>
          </w:p>
        </w:tc>
        <w:tc>
          <w:tcPr>
            <w:tcW w:w="801" w:type="dxa"/>
            <w:tcBorders>
              <w:top w:val="nil"/>
              <w:bottom w:val="nil"/>
            </w:tcBorders>
          </w:tcPr>
          <w:p>
            <w:pPr>
              <w:pStyle w:val="TableParagraph"/>
              <w:spacing w:before="40"/>
              <w:ind w:left="61" w:right="50"/>
              <w:jc w:val="center"/>
              <w:rPr>
                <w:sz w:val="16"/>
              </w:rPr>
            </w:pPr>
            <w:r>
              <w:rPr>
                <w:sz w:val="16"/>
              </w:rPr>
              <w:t>10.5</w:t>
            </w:r>
          </w:p>
        </w:tc>
      </w:tr>
      <w:tr>
        <w:trPr>
          <w:trHeight w:val="277" w:hRule="atLeast"/>
        </w:trPr>
        <w:tc>
          <w:tcPr>
            <w:tcW w:w="1602" w:type="dxa"/>
            <w:tcBorders>
              <w:top w:val="nil"/>
            </w:tcBorders>
          </w:tcPr>
          <w:p>
            <w:pPr>
              <w:pStyle w:val="TableParagraph"/>
              <w:spacing w:before="40"/>
              <w:ind w:left="457" w:right="449"/>
              <w:jc w:val="center"/>
              <w:rPr>
                <w:sz w:val="16"/>
              </w:rPr>
            </w:pPr>
            <w:r>
              <w:rPr>
                <w:sz w:val="16"/>
              </w:rPr>
              <w:t>L 30</w:t>
            </w:r>
          </w:p>
        </w:tc>
        <w:tc>
          <w:tcPr>
            <w:tcW w:w="2484" w:type="dxa"/>
            <w:tcBorders>
              <w:top w:val="nil"/>
            </w:tcBorders>
          </w:tcPr>
          <w:p>
            <w:pPr>
              <w:pStyle w:val="TableParagraph"/>
              <w:spacing w:before="40"/>
              <w:ind w:right="1071"/>
              <w:jc w:val="right"/>
              <w:rPr>
                <w:sz w:val="16"/>
              </w:rPr>
            </w:pPr>
            <w:r>
              <w:rPr>
                <w:sz w:val="16"/>
              </w:rPr>
              <w:t>3.0</w:t>
            </w:r>
          </w:p>
        </w:tc>
        <w:tc>
          <w:tcPr>
            <w:tcW w:w="800" w:type="dxa"/>
            <w:tcBorders>
              <w:top w:val="nil"/>
            </w:tcBorders>
          </w:tcPr>
          <w:p>
            <w:pPr>
              <w:pStyle w:val="TableParagraph"/>
              <w:spacing w:before="40"/>
              <w:ind w:left="59" w:right="48"/>
              <w:jc w:val="center"/>
              <w:rPr>
                <w:sz w:val="16"/>
              </w:rPr>
            </w:pPr>
            <w:r>
              <w:rPr>
                <w:sz w:val="16"/>
              </w:rPr>
              <w:t>21.0</w:t>
            </w:r>
          </w:p>
        </w:tc>
        <w:tc>
          <w:tcPr>
            <w:tcW w:w="801" w:type="dxa"/>
            <w:tcBorders>
              <w:top w:val="nil"/>
            </w:tcBorders>
          </w:tcPr>
          <w:p>
            <w:pPr>
              <w:pStyle w:val="TableParagraph"/>
              <w:spacing w:before="40"/>
              <w:ind w:left="62" w:right="50"/>
              <w:jc w:val="center"/>
              <w:rPr>
                <w:sz w:val="16"/>
              </w:rPr>
            </w:pPr>
            <w:r>
              <w:rPr>
                <w:sz w:val="16"/>
              </w:rPr>
              <w:t>16.0</w:t>
            </w:r>
          </w:p>
        </w:tc>
        <w:tc>
          <w:tcPr>
            <w:tcW w:w="801" w:type="dxa"/>
            <w:tcBorders>
              <w:top w:val="nil"/>
            </w:tcBorders>
          </w:tcPr>
          <w:p>
            <w:pPr>
              <w:pStyle w:val="TableParagraph"/>
              <w:spacing w:before="40"/>
              <w:ind w:left="62" w:right="50"/>
              <w:jc w:val="center"/>
              <w:rPr>
                <w:sz w:val="16"/>
              </w:rPr>
            </w:pPr>
            <w:r>
              <w:rPr>
                <w:sz w:val="16"/>
              </w:rPr>
              <w:t>12.5</w:t>
            </w:r>
          </w:p>
        </w:tc>
        <w:tc>
          <w:tcPr>
            <w:tcW w:w="801" w:type="dxa"/>
            <w:tcBorders>
              <w:top w:val="nil"/>
            </w:tcBorders>
          </w:tcPr>
          <w:p>
            <w:pPr>
              <w:pStyle w:val="TableParagraph"/>
              <w:spacing w:before="40"/>
              <w:ind w:left="138" w:right="46"/>
              <w:jc w:val="center"/>
              <w:rPr>
                <w:sz w:val="16"/>
              </w:rPr>
            </w:pPr>
            <w:r>
              <w:rPr>
                <w:sz w:val="16"/>
              </w:rPr>
              <w:t>9.5</w:t>
            </w:r>
          </w:p>
        </w:tc>
      </w:tr>
    </w:tbl>
    <w:p>
      <w:pPr>
        <w:pStyle w:val="BodyText"/>
        <w:spacing w:before="46" w:after="33"/>
        <w:ind w:left="351"/>
      </w:pPr>
      <w:r>
        <w:rPr/>
        <w:t>表16系数</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6"/>
        <w:gridCol w:w="3205"/>
      </w:tblGrid>
      <w:tr>
        <w:trPr>
          <w:trHeight w:val="275" w:hRule="atLeast"/>
        </w:trPr>
        <w:tc>
          <w:tcPr>
            <w:tcW w:w="4086" w:type="dxa"/>
          </w:tcPr>
          <w:p>
            <w:pPr>
              <w:pStyle w:val="TableParagraph"/>
              <w:ind w:left="1000"/>
              <w:rPr>
                <w:sz w:val="16"/>
              </w:rPr>
            </w:pPr>
            <w:r>
              <w:rPr>
                <w:sz w:val="16"/>
              </w:rPr>
              <w:t>试验片宽度方向的边长（mm）</w:t>
            </w:r>
          </w:p>
        </w:tc>
        <w:tc>
          <w:tcPr>
            <w:tcW w:w="3205" w:type="dxa"/>
          </w:tcPr>
          <w:p>
            <w:pPr>
              <w:pStyle w:val="TableParagraph"/>
              <w:tabs>
                <w:tab w:pos="487" w:val="left" w:leader="none"/>
              </w:tabs>
              <w:ind w:left="7"/>
              <w:jc w:val="center"/>
              <w:rPr>
                <w:sz w:val="16"/>
              </w:rPr>
            </w:pPr>
          </w:p>
        </w:tc>
      </w:tr>
      <w:tr>
        <w:trPr>
          <w:trHeight w:val="281" w:hRule="atLeast"/>
        </w:trPr>
        <w:tc>
          <w:tcPr>
            <w:tcW w:w="4086" w:type="dxa"/>
            <w:tcBorders>
              <w:bottom w:val="nil"/>
            </w:tcBorders>
          </w:tcPr>
          <w:p>
            <w:pPr>
              <w:pStyle w:val="TableParagraph"/>
              <w:ind w:left="2162"/>
              <w:rPr>
                <w:sz w:val="16"/>
              </w:rPr>
            </w:pPr>
            <w:r>
              <w:rPr>
                <w:sz w:val="16"/>
              </w:rPr>
              <w:t>150以下</w:t>
            </w:r>
          </w:p>
        </w:tc>
        <w:tc>
          <w:tcPr>
            <w:tcW w:w="3205" w:type="dxa"/>
            <w:tcBorders>
              <w:bottom w:val="nil"/>
            </w:tcBorders>
          </w:tcPr>
          <w:p>
            <w:pPr>
              <w:pStyle w:val="TableParagraph"/>
              <w:ind w:left="8"/>
              <w:jc w:val="center"/>
              <w:rPr>
                <w:sz w:val="16"/>
              </w:rPr>
            </w:pPr>
            <w:r>
              <w:rPr>
                <w:sz w:val="16"/>
              </w:rPr>
              <w:t>1.00</w:t>
            </w:r>
          </w:p>
        </w:tc>
      </w:tr>
    </w:tbl>
    <w:p>
      <w:pPr>
        <w:spacing w:after="0"/>
        <w:jc w:val="center"/>
        <w:rPr>
          <w:sz w:val="16"/>
        </w:rPr>
        <w:sectPr>
          <w:type w:val="continuous"/>
          <w:pgSz w:w="11910" w:h="16840"/>
          <w:pgMar w:header="0" w:footer="854" w:top="1420" w:bottom="1100" w:left="1220" w:right="1180"/>
        </w:sectPr>
      </w:pPr>
    </w:p>
    <w:tbl>
      <w:tblPr>
        <w:tblW w:w="0" w:type="auto"/>
        <w:jc w:val="left"/>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2"/>
        <w:gridCol w:w="2284"/>
        <w:gridCol w:w="3205"/>
      </w:tblGrid>
      <w:tr>
        <w:trPr>
          <w:trHeight w:val="225" w:hRule="atLeast"/>
        </w:trPr>
        <w:tc>
          <w:tcPr>
            <w:tcW w:w="1802" w:type="dxa"/>
            <w:tcBorders>
              <w:left w:val="single" w:sz="4" w:space="0" w:color="000000"/>
            </w:tcBorders>
          </w:tcPr>
          <w:p>
            <w:pPr>
              <w:pStyle w:val="TableParagraph"/>
              <w:spacing w:line="178" w:lineRule="exact" w:before="0"/>
              <w:ind w:right="354"/>
              <w:jc w:val="right"/>
              <w:rPr>
                <w:sz w:val="16"/>
              </w:rPr>
            </w:pPr>
            <w:r>
              <w:rPr>
                <w:sz w:val="16"/>
              </w:rPr>
              <w:t>150以上</w:t>
            </w:r>
          </w:p>
        </w:tc>
        <w:tc>
          <w:tcPr>
            <w:tcW w:w="2284" w:type="dxa"/>
            <w:tcBorders>
              <w:right w:val="single" w:sz="4" w:space="0" w:color="000000"/>
            </w:tcBorders>
          </w:tcPr>
          <w:p>
            <w:pPr>
              <w:pStyle w:val="TableParagraph"/>
              <w:spacing w:line="178" w:lineRule="exact" w:before="0"/>
              <w:ind w:left="365"/>
              <w:rPr>
                <w:sz w:val="16"/>
              </w:rPr>
            </w:pPr>
            <w:r>
              <w:rPr>
                <w:sz w:val="16"/>
              </w:rPr>
              <w:t>200以下</w:t>
            </w:r>
          </w:p>
        </w:tc>
        <w:tc>
          <w:tcPr>
            <w:tcW w:w="3205" w:type="dxa"/>
            <w:tcBorders>
              <w:left w:val="single" w:sz="4" w:space="0" w:color="000000"/>
              <w:right w:val="single" w:sz="4" w:space="0" w:color="000000"/>
            </w:tcBorders>
          </w:tcPr>
          <w:p>
            <w:pPr>
              <w:pStyle w:val="TableParagraph"/>
              <w:spacing w:line="178" w:lineRule="exact" w:before="0"/>
              <w:ind w:left="8"/>
              <w:jc w:val="center"/>
              <w:rPr>
                <w:sz w:val="16"/>
              </w:rPr>
            </w:pPr>
            <w:r>
              <w:rPr>
                <w:sz w:val="16"/>
              </w:rPr>
              <w:t>0.95</w:t>
            </w:r>
          </w:p>
        </w:tc>
      </w:tr>
      <w:tr>
        <w:trPr>
          <w:trHeight w:val="285" w:hRule="atLeast"/>
        </w:trPr>
        <w:tc>
          <w:tcPr>
            <w:tcW w:w="1802" w:type="dxa"/>
            <w:tcBorders>
              <w:left w:val="single" w:sz="4" w:space="0" w:color="000000"/>
            </w:tcBorders>
          </w:tcPr>
          <w:p>
            <w:pPr>
              <w:pStyle w:val="TableParagraph"/>
              <w:spacing w:before="32"/>
              <w:ind w:right="354"/>
              <w:jc w:val="right"/>
              <w:rPr>
                <w:sz w:val="16"/>
              </w:rPr>
            </w:pPr>
            <w:r>
              <w:rPr>
                <w:sz w:val="16"/>
              </w:rPr>
              <w:t>200以上</w:t>
            </w:r>
          </w:p>
        </w:tc>
        <w:tc>
          <w:tcPr>
            <w:tcW w:w="2284" w:type="dxa"/>
            <w:tcBorders>
              <w:right w:val="single" w:sz="4" w:space="0" w:color="000000"/>
            </w:tcBorders>
          </w:tcPr>
          <w:p>
            <w:pPr>
              <w:pStyle w:val="TableParagraph"/>
              <w:spacing w:before="32"/>
              <w:ind w:left="365"/>
              <w:rPr>
                <w:sz w:val="16"/>
              </w:rPr>
            </w:pPr>
            <w:r>
              <w:rPr>
                <w:sz w:val="16"/>
              </w:rPr>
              <w:t>250以下</w:t>
            </w:r>
          </w:p>
        </w:tc>
        <w:tc>
          <w:tcPr>
            <w:tcW w:w="3205" w:type="dxa"/>
            <w:tcBorders>
              <w:left w:val="single" w:sz="4" w:space="0" w:color="000000"/>
              <w:right w:val="single" w:sz="4" w:space="0" w:color="000000"/>
            </w:tcBorders>
          </w:tcPr>
          <w:p>
            <w:pPr>
              <w:pStyle w:val="TableParagraph"/>
              <w:spacing w:before="32"/>
              <w:ind w:left="8"/>
              <w:jc w:val="center"/>
              <w:rPr>
                <w:sz w:val="16"/>
              </w:rPr>
            </w:pPr>
            <w:r>
              <w:rPr>
                <w:sz w:val="16"/>
              </w:rPr>
              <w:t>0.90</w:t>
            </w:r>
          </w:p>
        </w:tc>
      </w:tr>
      <w:tr>
        <w:trPr>
          <w:trHeight w:val="277" w:hRule="atLeast"/>
        </w:trPr>
        <w:tc>
          <w:tcPr>
            <w:tcW w:w="1802" w:type="dxa"/>
            <w:tcBorders>
              <w:left w:val="single" w:sz="4" w:space="0" w:color="000000"/>
              <w:bottom w:val="single" w:sz="4" w:space="0" w:color="000000"/>
            </w:tcBorders>
          </w:tcPr>
          <w:p>
            <w:pPr>
              <w:pStyle w:val="TableParagraph"/>
              <w:spacing w:before="32"/>
              <w:ind w:right="354"/>
              <w:jc w:val="right"/>
              <w:rPr>
                <w:sz w:val="16"/>
              </w:rPr>
            </w:pPr>
            <w:r>
              <w:rPr>
                <w:sz w:val="16"/>
              </w:rPr>
              <w:t>250以上</w:t>
            </w:r>
          </w:p>
        </w:tc>
        <w:tc>
          <w:tcPr>
            <w:tcW w:w="2284" w:type="dxa"/>
            <w:tcBorders>
              <w:bottom w:val="single" w:sz="4" w:space="0" w:color="000000"/>
              <w:right w:val="single" w:sz="4" w:space="0" w:color="000000"/>
            </w:tcBorders>
          </w:tcPr>
          <w:p>
            <w:pPr>
              <w:pStyle w:val="TableParagraph"/>
              <w:spacing w:before="0"/>
              <w:rPr>
                <w:rFonts w:ascii="Times New Roman"/>
                <w:sz w:val="14"/>
              </w:rPr>
            </w:pPr>
          </w:p>
        </w:tc>
        <w:tc>
          <w:tcPr>
            <w:tcW w:w="3205" w:type="dxa"/>
            <w:tcBorders>
              <w:left w:val="single" w:sz="4" w:space="0" w:color="000000"/>
              <w:bottom w:val="single" w:sz="4" w:space="0" w:color="000000"/>
              <w:right w:val="single" w:sz="4" w:space="0" w:color="000000"/>
            </w:tcBorders>
          </w:tcPr>
          <w:p>
            <w:pPr>
              <w:pStyle w:val="TableParagraph"/>
              <w:spacing w:before="32"/>
              <w:ind w:left="8"/>
              <w:jc w:val="center"/>
              <w:rPr>
                <w:sz w:val="16"/>
              </w:rPr>
            </w:pPr>
            <w:r>
              <w:rPr>
                <w:sz w:val="16"/>
              </w:rPr>
              <w:t>0.85</w:t>
            </w:r>
          </w:p>
        </w:tc>
      </w:tr>
    </w:tbl>
    <w:p>
      <w:pPr>
        <w:pStyle w:val="BodyText"/>
        <w:spacing w:before="37"/>
        <w:ind w:left="271"/>
      </w:pPr>
      <w:r>
        <w:rPr/>
        <w:pict>
          <v:shape style="position:absolute;margin-left:166.440002pt;margin-top:338.940002pt;width:345.25pt;height:442.4pt;mso-position-horizontal-relative:page;mso-position-vertical-relative:page;z-index:15739904" type="#_x0000_t202" id="docshape2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1522"/>
                    <w:gridCol w:w="962"/>
                    <w:gridCol w:w="1042"/>
                    <w:gridCol w:w="962"/>
                  </w:tblGrid>
                  <w:tr>
                    <w:trPr>
                      <w:trHeight w:val="561" w:hRule="atLeast"/>
                    </w:trPr>
                    <w:tc>
                      <w:tcPr>
                        <w:tcW w:w="2405" w:type="dxa"/>
                        <w:vMerge w:val="restart"/>
                      </w:tcPr>
                      <w:p>
                        <w:pPr>
                          <w:pStyle w:val="TableParagraph"/>
                          <w:spacing w:before="0"/>
                          <w:rPr>
                            <w:rFonts w:ascii="Times New Roman"/>
                            <w:sz w:val="14"/>
                          </w:rPr>
                        </w:pPr>
                      </w:p>
                    </w:tc>
                    <w:tc>
                      <w:tcPr>
                        <w:tcW w:w="1522" w:type="dxa"/>
                        <w:vMerge w:val="restart"/>
                      </w:tcPr>
                      <w:p>
                        <w:pPr>
                          <w:pStyle w:val="TableParagraph"/>
                          <w:spacing w:before="0"/>
                          <w:rPr>
                            <w:sz w:val="16"/>
                          </w:rPr>
                        </w:pPr>
                      </w:p>
                      <w:p>
                        <w:pPr>
                          <w:pStyle w:val="TableParagraph"/>
                          <w:spacing w:before="118"/>
                          <w:ind w:left="440"/>
                          <w:rPr>
                            <w:sz w:val="16"/>
                          </w:rPr>
                        </w:pPr>
                        <w:r>
                          <w:rPr>
                            <w:sz w:val="16"/>
                          </w:rPr>
                          <w:t>强度等级</w:t>
                        </w:r>
                      </w:p>
                    </w:tc>
                    <w:tc>
                      <w:tcPr>
                        <w:tcW w:w="2004" w:type="dxa"/>
                        <w:gridSpan w:val="2"/>
                      </w:tcPr>
                      <w:p>
                        <w:pPr>
                          <w:pStyle w:val="TableParagraph"/>
                          <w:ind w:left="139" w:right="134"/>
                          <w:jc w:val="center"/>
                          <w:rPr>
                            <w:sz w:val="16"/>
                          </w:rPr>
                        </w:pPr>
                        <w:r>
                          <w:rPr>
                            <w:sz w:val="16"/>
                          </w:rPr>
                          <w:t>弯曲杨氏模量</w:t>
                        </w:r>
                      </w:p>
                      <w:p>
                        <w:pPr>
                          <w:pStyle w:val="TableParagraph"/>
                          <w:spacing w:before="81"/>
                          <w:ind w:left="140" w:right="134"/>
                          <w:jc w:val="center"/>
                          <w:rPr>
                            <w:sz w:val="16"/>
                          </w:rPr>
                        </w:pPr>
                        <w:r>
                          <w:rPr>
                            <w:sz w:val="16"/>
                          </w:rPr>
                          <w:t>（GPa或10</w:t>
                        </w:r>
                        <w:r>
                          <w:rPr>
                            <w:position w:val="7"/>
                            <w:sz w:val="8"/>
                          </w:rPr>
                          <w:t>３Ｎ／mm２）</w:t>
                        </w:r>
                      </w:p>
                    </w:tc>
                    <w:tc>
                      <w:tcPr>
                        <w:tcW w:w="962" w:type="dxa"/>
                        <w:vMerge w:val="restart"/>
                      </w:tcPr>
                      <w:p>
                        <w:pPr>
                          <w:pStyle w:val="TableParagraph"/>
                          <w:spacing w:line="333" w:lineRule="auto"/>
                          <w:ind w:left="78" w:right="56" w:hanging="1"/>
                          <w:rPr>
                            <w:sz w:val="16"/>
                          </w:rPr>
                        </w:pPr>
                        <w:r>
                          <w:rPr>
                            <w:spacing w:val="-1"/>
                            <w:sz w:val="16"/>
                          </w:rPr>
                          <w:t>弯曲强度（M Pa或N/</w:t>
                        </w:r>
                      </w:p>
                      <w:p>
                        <w:pPr>
                          <w:pStyle w:val="TableParagraph"/>
                          <w:spacing w:before="2"/>
                          <w:ind w:left="78"/>
                          <w:rPr>
                            <w:sz w:val="16"/>
                          </w:rPr>
                        </w:pPr>
                        <w:r>
                          <w:rPr>
                            <w:sz w:val="16"/>
                          </w:rPr>
                          <w:t>mm</w:t>
                        </w:r>
                        <w:r>
                          <w:rPr>
                            <w:position w:val="7"/>
                            <w:sz w:val="8"/>
                          </w:rPr>
                          <w:t>２)</w:t>
                        </w:r>
                      </w:p>
                    </w:tc>
                  </w:tr>
                  <w:tr>
                    <w:trPr>
                      <w:trHeight w:val="275" w:hRule="atLeast"/>
                    </w:trPr>
                    <w:tc>
                      <w:tcPr>
                        <w:tcW w:w="2405" w:type="dxa"/>
                        <w:vMerge/>
                        <w:tcBorders>
                          <w:top w:val="nil"/>
                        </w:tcBorders>
                      </w:tcPr>
                      <w:p>
                        <w:pPr>
                          <w:rPr>
                            <w:sz w:val="2"/>
                            <w:szCs w:val="2"/>
                          </w:rPr>
                        </w:pPr>
                      </w:p>
                    </w:tc>
                    <w:tc>
                      <w:tcPr>
                        <w:tcW w:w="1522" w:type="dxa"/>
                        <w:vMerge/>
                        <w:tcBorders>
                          <w:top w:val="nil"/>
                        </w:tcBorders>
                      </w:tcPr>
                      <w:p>
                        <w:pPr>
                          <w:rPr>
                            <w:sz w:val="2"/>
                            <w:szCs w:val="2"/>
                          </w:rPr>
                        </w:pPr>
                      </w:p>
                    </w:tc>
                    <w:tc>
                      <w:tcPr>
                        <w:tcW w:w="962" w:type="dxa"/>
                      </w:tcPr>
                      <w:p>
                        <w:pPr>
                          <w:pStyle w:val="TableParagraph"/>
                          <w:ind w:left="219" w:right="213"/>
                          <w:jc w:val="center"/>
                          <w:rPr>
                            <w:sz w:val="16"/>
                          </w:rPr>
                        </w:pPr>
                        <w:r>
                          <w:rPr>
                            <w:sz w:val="16"/>
                          </w:rPr>
                          <w:t>平均值</w:t>
                        </w:r>
                      </w:p>
                    </w:tc>
                    <w:tc>
                      <w:tcPr>
                        <w:tcW w:w="1042" w:type="dxa"/>
                      </w:tcPr>
                      <w:p>
                        <w:pPr>
                          <w:pStyle w:val="TableParagraph"/>
                          <w:ind w:left="259" w:right="252"/>
                          <w:jc w:val="center"/>
                          <w:rPr>
                            <w:sz w:val="16"/>
                          </w:rPr>
                        </w:pPr>
                        <w:r>
                          <w:rPr>
                            <w:sz w:val="16"/>
                          </w:rPr>
                          <w:t>下限值</w:t>
                        </w:r>
                      </w:p>
                    </w:tc>
                    <w:tc>
                      <w:tcPr>
                        <w:tcW w:w="962" w:type="dxa"/>
                        <w:vMerge/>
                        <w:tcBorders>
                          <w:top w:val="nil"/>
                        </w:tcBorders>
                      </w:tcPr>
                      <w:p>
                        <w:pPr>
                          <w:rPr>
                            <w:sz w:val="2"/>
                            <w:szCs w:val="2"/>
                          </w:rPr>
                        </w:pPr>
                      </w:p>
                    </w:tc>
                  </w:tr>
                  <w:tr>
                    <w:trPr>
                      <w:trHeight w:val="283" w:hRule="atLeast"/>
                    </w:trPr>
                    <w:tc>
                      <w:tcPr>
                        <w:tcW w:w="2405" w:type="dxa"/>
                        <w:tcBorders>
                          <w:bottom w:val="nil"/>
                        </w:tcBorders>
                      </w:tcPr>
                      <w:p>
                        <w:pPr>
                          <w:pStyle w:val="TableParagraph"/>
                          <w:ind w:left="80"/>
                          <w:rPr>
                            <w:sz w:val="16"/>
                          </w:rPr>
                        </w:pPr>
                        <w:r>
                          <w:rPr>
                            <w:sz w:val="16"/>
                          </w:rPr>
                          <w:t>对称异等级构成集成材</w:t>
                        </w:r>
                      </w:p>
                    </w:tc>
                    <w:tc>
                      <w:tcPr>
                        <w:tcW w:w="1522" w:type="dxa"/>
                        <w:tcBorders>
                          <w:bottom w:val="nil"/>
                        </w:tcBorders>
                      </w:tcPr>
                      <w:p>
                        <w:pPr>
                          <w:pStyle w:val="TableParagraph"/>
                          <w:ind w:left="222" w:right="292"/>
                          <w:jc w:val="center"/>
                          <w:rPr>
                            <w:sz w:val="16"/>
                          </w:rPr>
                        </w:pPr>
                        <w:r>
                          <w:rPr>
                            <w:sz w:val="16"/>
                          </w:rPr>
                          <w:t>E170－F495</w:t>
                        </w:r>
                      </w:p>
                    </w:tc>
                    <w:tc>
                      <w:tcPr>
                        <w:tcW w:w="962" w:type="dxa"/>
                        <w:tcBorders>
                          <w:bottom w:val="nil"/>
                        </w:tcBorders>
                      </w:tcPr>
                      <w:p>
                        <w:pPr>
                          <w:pStyle w:val="TableParagraph"/>
                          <w:ind w:left="219" w:right="212"/>
                          <w:jc w:val="center"/>
                          <w:rPr>
                            <w:sz w:val="16"/>
                          </w:rPr>
                        </w:pPr>
                        <w:r>
                          <w:rPr>
                            <w:sz w:val="16"/>
                          </w:rPr>
                          <w:t>17.0</w:t>
                        </w:r>
                      </w:p>
                    </w:tc>
                    <w:tc>
                      <w:tcPr>
                        <w:tcW w:w="1042" w:type="dxa"/>
                        <w:tcBorders>
                          <w:bottom w:val="nil"/>
                        </w:tcBorders>
                      </w:tcPr>
                      <w:p>
                        <w:pPr>
                          <w:pStyle w:val="TableParagraph"/>
                          <w:ind w:left="182" w:right="252"/>
                          <w:jc w:val="center"/>
                          <w:rPr>
                            <w:sz w:val="16"/>
                          </w:rPr>
                        </w:pPr>
                        <w:r>
                          <w:rPr>
                            <w:sz w:val="16"/>
                          </w:rPr>
                          <w:t>14.0</w:t>
                        </w:r>
                      </w:p>
                    </w:tc>
                    <w:tc>
                      <w:tcPr>
                        <w:tcW w:w="962" w:type="dxa"/>
                        <w:tcBorders>
                          <w:bottom w:val="nil"/>
                        </w:tcBorders>
                      </w:tcPr>
                      <w:p>
                        <w:pPr>
                          <w:pStyle w:val="TableParagraph"/>
                          <w:ind w:left="218" w:right="213"/>
                          <w:jc w:val="center"/>
                          <w:rPr>
                            <w:sz w:val="16"/>
                          </w:rPr>
                        </w:pPr>
                        <w:r>
                          <w:rPr>
                            <w:sz w:val="16"/>
                          </w:rPr>
                          <w:t>49.5</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E150－F435</w:t>
                        </w:r>
                      </w:p>
                    </w:tc>
                    <w:tc>
                      <w:tcPr>
                        <w:tcW w:w="962" w:type="dxa"/>
                        <w:tcBorders>
                          <w:top w:val="nil"/>
                          <w:bottom w:val="nil"/>
                        </w:tcBorders>
                      </w:tcPr>
                      <w:p>
                        <w:pPr>
                          <w:pStyle w:val="TableParagraph"/>
                          <w:spacing w:before="40"/>
                          <w:ind w:left="219" w:right="212"/>
                          <w:jc w:val="center"/>
                          <w:rPr>
                            <w:sz w:val="16"/>
                          </w:rPr>
                        </w:pPr>
                        <w:r>
                          <w:rPr>
                            <w:sz w:val="16"/>
                          </w:rPr>
                          <w:t>15.0</w:t>
                        </w:r>
                      </w:p>
                    </w:tc>
                    <w:tc>
                      <w:tcPr>
                        <w:tcW w:w="1042" w:type="dxa"/>
                        <w:tcBorders>
                          <w:top w:val="nil"/>
                          <w:bottom w:val="nil"/>
                        </w:tcBorders>
                      </w:tcPr>
                      <w:p>
                        <w:pPr>
                          <w:pStyle w:val="TableParagraph"/>
                          <w:spacing w:before="40"/>
                          <w:ind w:left="181" w:right="252"/>
                          <w:jc w:val="center"/>
                          <w:rPr>
                            <w:sz w:val="16"/>
                          </w:rPr>
                        </w:pPr>
                        <w:r>
                          <w:rPr>
                            <w:sz w:val="16"/>
                          </w:rPr>
                          <w:t>12.5</w:t>
                        </w:r>
                      </w:p>
                    </w:tc>
                    <w:tc>
                      <w:tcPr>
                        <w:tcW w:w="962" w:type="dxa"/>
                        <w:tcBorders>
                          <w:top w:val="nil"/>
                          <w:bottom w:val="nil"/>
                        </w:tcBorders>
                      </w:tcPr>
                      <w:p>
                        <w:pPr>
                          <w:pStyle w:val="TableParagraph"/>
                          <w:spacing w:before="40"/>
                          <w:ind w:left="217" w:right="213"/>
                          <w:jc w:val="center"/>
                          <w:rPr>
                            <w:sz w:val="16"/>
                          </w:rPr>
                        </w:pPr>
                        <w:r>
                          <w:rPr>
                            <w:sz w:val="16"/>
                          </w:rPr>
                          <w:t>43.5</w:t>
                        </w:r>
                      </w:p>
                    </w:tc>
                  </w:tr>
                  <w:tr>
                    <w:trPr>
                      <w:trHeight w:val="286"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E135－F375</w:t>
                        </w:r>
                      </w:p>
                    </w:tc>
                    <w:tc>
                      <w:tcPr>
                        <w:tcW w:w="962" w:type="dxa"/>
                        <w:tcBorders>
                          <w:top w:val="nil"/>
                          <w:bottom w:val="nil"/>
                        </w:tcBorders>
                      </w:tcPr>
                      <w:p>
                        <w:pPr>
                          <w:pStyle w:val="TableParagraph"/>
                          <w:spacing w:before="40"/>
                          <w:ind w:left="219" w:right="212"/>
                          <w:jc w:val="center"/>
                          <w:rPr>
                            <w:sz w:val="16"/>
                          </w:rPr>
                        </w:pPr>
                        <w:r>
                          <w:rPr>
                            <w:sz w:val="16"/>
                          </w:rPr>
                          <w:t>13.5</w:t>
                        </w:r>
                      </w:p>
                    </w:tc>
                    <w:tc>
                      <w:tcPr>
                        <w:tcW w:w="1042" w:type="dxa"/>
                        <w:tcBorders>
                          <w:top w:val="nil"/>
                          <w:bottom w:val="nil"/>
                        </w:tcBorders>
                      </w:tcPr>
                      <w:p>
                        <w:pPr>
                          <w:pStyle w:val="TableParagraph"/>
                          <w:spacing w:before="40"/>
                          <w:ind w:left="181" w:right="252"/>
                          <w:jc w:val="center"/>
                          <w:rPr>
                            <w:sz w:val="16"/>
                          </w:rPr>
                        </w:pPr>
                        <w:r>
                          <w:rPr>
                            <w:sz w:val="16"/>
                          </w:rPr>
                          <w:t>11.5</w:t>
                        </w:r>
                      </w:p>
                    </w:tc>
                    <w:tc>
                      <w:tcPr>
                        <w:tcW w:w="962" w:type="dxa"/>
                        <w:tcBorders>
                          <w:top w:val="nil"/>
                          <w:bottom w:val="nil"/>
                        </w:tcBorders>
                      </w:tcPr>
                      <w:p>
                        <w:pPr>
                          <w:pStyle w:val="TableParagraph"/>
                          <w:spacing w:before="40"/>
                          <w:ind w:left="217" w:right="213"/>
                          <w:jc w:val="center"/>
                          <w:rPr>
                            <w:sz w:val="16"/>
                          </w:rPr>
                        </w:pPr>
                        <w:r>
                          <w:rPr>
                            <w:sz w:val="16"/>
                          </w:rPr>
                          <w:t>37.5</w:t>
                        </w:r>
                      </w:p>
                    </w:tc>
                  </w:tr>
                  <w:tr>
                    <w:trPr>
                      <w:trHeight w:val="286"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E120－F330</w:t>
                        </w:r>
                      </w:p>
                    </w:tc>
                    <w:tc>
                      <w:tcPr>
                        <w:tcW w:w="962" w:type="dxa"/>
                        <w:tcBorders>
                          <w:top w:val="nil"/>
                          <w:bottom w:val="nil"/>
                        </w:tcBorders>
                      </w:tcPr>
                      <w:p>
                        <w:pPr>
                          <w:pStyle w:val="TableParagraph"/>
                          <w:spacing w:before="40"/>
                          <w:ind w:left="219" w:right="212"/>
                          <w:jc w:val="center"/>
                          <w:rPr>
                            <w:sz w:val="16"/>
                          </w:rPr>
                        </w:pPr>
                        <w:r>
                          <w:rPr>
                            <w:sz w:val="16"/>
                          </w:rPr>
                          <w:t>12.0</w:t>
                        </w:r>
                      </w:p>
                    </w:tc>
                    <w:tc>
                      <w:tcPr>
                        <w:tcW w:w="1042" w:type="dxa"/>
                        <w:tcBorders>
                          <w:top w:val="nil"/>
                          <w:bottom w:val="nil"/>
                        </w:tcBorders>
                      </w:tcPr>
                      <w:p>
                        <w:pPr>
                          <w:pStyle w:val="TableParagraph"/>
                          <w:spacing w:before="40"/>
                          <w:ind w:left="181" w:right="252"/>
                          <w:jc w:val="center"/>
                          <w:rPr>
                            <w:sz w:val="16"/>
                          </w:rPr>
                        </w:pPr>
                        <w:r>
                          <w:rPr>
                            <w:sz w:val="16"/>
                          </w:rPr>
                          <w:t>10.0</w:t>
                        </w:r>
                      </w:p>
                    </w:tc>
                    <w:tc>
                      <w:tcPr>
                        <w:tcW w:w="962" w:type="dxa"/>
                        <w:tcBorders>
                          <w:top w:val="nil"/>
                          <w:bottom w:val="nil"/>
                        </w:tcBorders>
                      </w:tcPr>
                      <w:p>
                        <w:pPr>
                          <w:pStyle w:val="TableParagraph"/>
                          <w:spacing w:before="40"/>
                          <w:ind w:left="217" w:right="213"/>
                          <w:jc w:val="center"/>
                          <w:rPr>
                            <w:sz w:val="16"/>
                          </w:rPr>
                        </w:pPr>
                        <w:r>
                          <w:rPr>
                            <w:sz w:val="16"/>
                          </w:rPr>
                          <w:t>33.0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E105－F300</w:t>
                        </w:r>
                      </w:p>
                    </w:tc>
                    <w:tc>
                      <w:tcPr>
                        <w:tcW w:w="962" w:type="dxa"/>
                        <w:tcBorders>
                          <w:top w:val="nil"/>
                          <w:bottom w:val="nil"/>
                        </w:tcBorders>
                      </w:tcPr>
                      <w:p>
                        <w:pPr>
                          <w:pStyle w:val="TableParagraph"/>
                          <w:spacing w:before="40"/>
                          <w:ind w:left="219" w:right="213"/>
                          <w:jc w:val="center"/>
                          <w:rPr>
                            <w:sz w:val="16"/>
                          </w:rPr>
                        </w:pPr>
                        <w:r>
                          <w:rPr>
                            <w:sz w:val="16"/>
                          </w:rPr>
                          <w:t>10.5</w:t>
                        </w:r>
                      </w:p>
                    </w:tc>
                    <w:tc>
                      <w:tcPr>
                        <w:tcW w:w="1042" w:type="dxa"/>
                        <w:tcBorders>
                          <w:top w:val="nil"/>
                          <w:bottom w:val="nil"/>
                        </w:tcBorders>
                      </w:tcPr>
                      <w:p>
                        <w:pPr>
                          <w:pStyle w:val="TableParagraph"/>
                          <w:spacing w:before="40"/>
                          <w:ind w:left="258" w:right="252"/>
                          <w:jc w:val="center"/>
                          <w:rPr>
                            <w:sz w:val="16"/>
                          </w:rPr>
                        </w:pPr>
                        <w:r>
                          <w:rPr>
                            <w:sz w:val="16"/>
                          </w:rPr>
                          <w:t>9.0</w:t>
                        </w:r>
                      </w:p>
                    </w:tc>
                    <w:tc>
                      <w:tcPr>
                        <w:tcW w:w="962" w:type="dxa"/>
                        <w:tcBorders>
                          <w:top w:val="nil"/>
                          <w:bottom w:val="nil"/>
                        </w:tcBorders>
                      </w:tcPr>
                      <w:p>
                        <w:pPr>
                          <w:pStyle w:val="TableParagraph"/>
                          <w:spacing w:before="40"/>
                          <w:ind w:left="217" w:right="213"/>
                          <w:jc w:val="center"/>
                          <w:rPr>
                            <w:sz w:val="16"/>
                          </w:rPr>
                        </w:pPr>
                        <w:r>
                          <w:rPr>
                            <w:sz w:val="16"/>
                          </w:rPr>
                          <w:t>30.0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95－F270</w:t>
                        </w:r>
                      </w:p>
                    </w:tc>
                    <w:tc>
                      <w:tcPr>
                        <w:tcW w:w="962" w:type="dxa"/>
                        <w:tcBorders>
                          <w:top w:val="nil"/>
                          <w:bottom w:val="nil"/>
                        </w:tcBorders>
                      </w:tcPr>
                      <w:p>
                        <w:pPr>
                          <w:pStyle w:val="TableParagraph"/>
                          <w:spacing w:before="40"/>
                          <w:ind w:left="219" w:right="132"/>
                          <w:jc w:val="center"/>
                          <w:rPr>
                            <w:sz w:val="16"/>
                          </w:rPr>
                        </w:pPr>
                        <w:r>
                          <w:rPr>
                            <w:sz w:val="16"/>
                          </w:rPr>
                          <w:t>9.5</w:t>
                        </w:r>
                      </w:p>
                    </w:tc>
                    <w:tc>
                      <w:tcPr>
                        <w:tcW w:w="1042" w:type="dxa"/>
                        <w:tcBorders>
                          <w:top w:val="nil"/>
                          <w:bottom w:val="nil"/>
                        </w:tcBorders>
                      </w:tcPr>
                      <w:p>
                        <w:pPr>
                          <w:pStyle w:val="TableParagraph"/>
                          <w:spacing w:before="40"/>
                          <w:ind w:left="259" w:right="252"/>
                          <w:jc w:val="center"/>
                          <w:rPr>
                            <w:sz w:val="16"/>
                          </w:rPr>
                        </w:pPr>
                        <w:r>
                          <w:rPr>
                            <w:sz w:val="16"/>
                          </w:rPr>
                          <w:t>8.0</w:t>
                        </w:r>
                      </w:p>
                    </w:tc>
                    <w:tc>
                      <w:tcPr>
                        <w:tcW w:w="962" w:type="dxa"/>
                        <w:tcBorders>
                          <w:top w:val="nil"/>
                          <w:bottom w:val="nil"/>
                        </w:tcBorders>
                      </w:tcPr>
                      <w:p>
                        <w:pPr>
                          <w:pStyle w:val="TableParagraph"/>
                          <w:spacing w:before="40"/>
                          <w:ind w:left="218" w:right="213"/>
                          <w:jc w:val="center"/>
                          <w:rPr>
                            <w:sz w:val="16"/>
                          </w:rPr>
                        </w:pPr>
                        <w:r>
                          <w:rPr>
                            <w:sz w:val="16"/>
                          </w:rPr>
                          <w:t>27.0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85－F255</w:t>
                        </w:r>
                      </w:p>
                    </w:tc>
                    <w:tc>
                      <w:tcPr>
                        <w:tcW w:w="962" w:type="dxa"/>
                        <w:tcBorders>
                          <w:top w:val="nil"/>
                          <w:bottom w:val="nil"/>
                        </w:tcBorders>
                      </w:tcPr>
                      <w:p>
                        <w:pPr>
                          <w:pStyle w:val="TableParagraph"/>
                          <w:spacing w:before="40"/>
                          <w:ind w:left="219" w:right="132"/>
                          <w:jc w:val="center"/>
                          <w:rPr>
                            <w:sz w:val="16"/>
                          </w:rPr>
                        </w:pPr>
                        <w:r>
                          <w:rPr>
                            <w:sz w:val="16"/>
                          </w:rPr>
                          <w:t>8.5</w:t>
                        </w:r>
                      </w:p>
                    </w:tc>
                    <w:tc>
                      <w:tcPr>
                        <w:tcW w:w="1042" w:type="dxa"/>
                        <w:tcBorders>
                          <w:top w:val="nil"/>
                          <w:bottom w:val="nil"/>
                        </w:tcBorders>
                      </w:tcPr>
                      <w:p>
                        <w:pPr>
                          <w:pStyle w:val="TableParagraph"/>
                          <w:spacing w:before="40"/>
                          <w:ind w:left="259" w:right="252"/>
                          <w:jc w:val="center"/>
                          <w:rPr>
                            <w:sz w:val="16"/>
                          </w:rPr>
                        </w:pPr>
                        <w:r>
                          <w:rPr>
                            <w:sz w:val="16"/>
                          </w:rPr>
                          <w:t>7.0</w:t>
                        </w:r>
                      </w:p>
                    </w:tc>
                    <w:tc>
                      <w:tcPr>
                        <w:tcW w:w="962" w:type="dxa"/>
                        <w:tcBorders>
                          <w:top w:val="nil"/>
                          <w:bottom w:val="nil"/>
                        </w:tcBorders>
                      </w:tcPr>
                      <w:p>
                        <w:pPr>
                          <w:pStyle w:val="TableParagraph"/>
                          <w:spacing w:before="40"/>
                          <w:ind w:left="218" w:right="213"/>
                          <w:jc w:val="center"/>
                          <w:rPr>
                            <w:sz w:val="16"/>
                          </w:rPr>
                        </w:pPr>
                        <w:r>
                          <w:rPr>
                            <w:sz w:val="16"/>
                          </w:rPr>
                          <w:t>25.5</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75－F240</w:t>
                        </w:r>
                      </w:p>
                    </w:tc>
                    <w:tc>
                      <w:tcPr>
                        <w:tcW w:w="962" w:type="dxa"/>
                        <w:tcBorders>
                          <w:top w:val="nil"/>
                          <w:bottom w:val="nil"/>
                        </w:tcBorders>
                      </w:tcPr>
                      <w:p>
                        <w:pPr>
                          <w:pStyle w:val="TableParagraph"/>
                          <w:spacing w:before="40"/>
                          <w:ind w:left="219" w:right="132"/>
                          <w:jc w:val="center"/>
                          <w:rPr>
                            <w:sz w:val="16"/>
                          </w:rPr>
                        </w:pPr>
                        <w:r>
                          <w:rPr>
                            <w:sz w:val="16"/>
                          </w:rPr>
                          <w:t>7.5</w:t>
                        </w:r>
                      </w:p>
                    </w:tc>
                    <w:tc>
                      <w:tcPr>
                        <w:tcW w:w="1042" w:type="dxa"/>
                        <w:tcBorders>
                          <w:top w:val="nil"/>
                          <w:bottom w:val="nil"/>
                        </w:tcBorders>
                      </w:tcPr>
                      <w:p>
                        <w:pPr>
                          <w:pStyle w:val="TableParagraph"/>
                          <w:spacing w:before="40"/>
                          <w:ind w:left="259" w:right="252"/>
                          <w:jc w:val="center"/>
                          <w:rPr>
                            <w:sz w:val="16"/>
                          </w:rPr>
                        </w:pPr>
                        <w:r>
                          <w:rPr>
                            <w:sz w:val="16"/>
                          </w:rPr>
                          <w:t>6.5</w:t>
                        </w:r>
                      </w:p>
                    </w:tc>
                    <w:tc>
                      <w:tcPr>
                        <w:tcW w:w="962" w:type="dxa"/>
                        <w:tcBorders>
                          <w:top w:val="nil"/>
                          <w:bottom w:val="nil"/>
                        </w:tcBorders>
                      </w:tcPr>
                      <w:p>
                        <w:pPr>
                          <w:pStyle w:val="TableParagraph"/>
                          <w:spacing w:before="40"/>
                          <w:ind w:left="218" w:right="213"/>
                          <w:jc w:val="center"/>
                          <w:rPr>
                            <w:sz w:val="16"/>
                          </w:rPr>
                        </w:pPr>
                        <w:r>
                          <w:rPr>
                            <w:sz w:val="16"/>
                          </w:rPr>
                          <w:t>24.0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65－F225</w:t>
                        </w:r>
                      </w:p>
                    </w:tc>
                    <w:tc>
                      <w:tcPr>
                        <w:tcW w:w="962" w:type="dxa"/>
                        <w:tcBorders>
                          <w:top w:val="nil"/>
                          <w:bottom w:val="nil"/>
                        </w:tcBorders>
                      </w:tcPr>
                      <w:p>
                        <w:pPr>
                          <w:pStyle w:val="TableParagraph"/>
                          <w:spacing w:before="40"/>
                          <w:ind w:left="219" w:right="132"/>
                          <w:jc w:val="center"/>
                          <w:rPr>
                            <w:sz w:val="16"/>
                          </w:rPr>
                        </w:pPr>
                        <w:r>
                          <w:rPr>
                            <w:sz w:val="16"/>
                          </w:rPr>
                          <w:t>6.5</w:t>
                        </w:r>
                      </w:p>
                    </w:tc>
                    <w:tc>
                      <w:tcPr>
                        <w:tcW w:w="1042" w:type="dxa"/>
                        <w:tcBorders>
                          <w:top w:val="nil"/>
                          <w:bottom w:val="nil"/>
                        </w:tcBorders>
                      </w:tcPr>
                      <w:p>
                        <w:pPr>
                          <w:pStyle w:val="TableParagraph"/>
                          <w:spacing w:before="40"/>
                          <w:ind w:left="259" w:right="252"/>
                          <w:jc w:val="center"/>
                          <w:rPr>
                            <w:sz w:val="16"/>
                          </w:rPr>
                        </w:pPr>
                        <w:r>
                          <w:rPr>
                            <w:sz w:val="16"/>
                          </w:rPr>
                          <w:t>5.5</w:t>
                        </w:r>
                      </w:p>
                    </w:tc>
                    <w:tc>
                      <w:tcPr>
                        <w:tcW w:w="962" w:type="dxa"/>
                        <w:tcBorders>
                          <w:top w:val="nil"/>
                          <w:bottom w:val="nil"/>
                        </w:tcBorders>
                      </w:tcPr>
                      <w:p>
                        <w:pPr>
                          <w:pStyle w:val="TableParagraph"/>
                          <w:spacing w:before="40"/>
                          <w:ind w:left="218" w:right="213"/>
                          <w:jc w:val="center"/>
                          <w:rPr>
                            <w:sz w:val="16"/>
                          </w:rPr>
                        </w:pPr>
                        <w:r>
                          <w:rPr>
                            <w:sz w:val="16"/>
                          </w:rPr>
                          <w:t>22.5</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65－F220</w:t>
                        </w:r>
                      </w:p>
                    </w:tc>
                    <w:tc>
                      <w:tcPr>
                        <w:tcW w:w="962" w:type="dxa"/>
                        <w:tcBorders>
                          <w:top w:val="nil"/>
                          <w:bottom w:val="nil"/>
                        </w:tcBorders>
                      </w:tcPr>
                      <w:p>
                        <w:pPr>
                          <w:pStyle w:val="TableParagraph"/>
                          <w:spacing w:before="40"/>
                          <w:ind w:left="219" w:right="132"/>
                          <w:jc w:val="center"/>
                          <w:rPr>
                            <w:sz w:val="16"/>
                          </w:rPr>
                        </w:pPr>
                        <w:r>
                          <w:rPr>
                            <w:sz w:val="16"/>
                          </w:rPr>
                          <w:t>6.5</w:t>
                        </w:r>
                      </w:p>
                    </w:tc>
                    <w:tc>
                      <w:tcPr>
                        <w:tcW w:w="1042" w:type="dxa"/>
                        <w:tcBorders>
                          <w:top w:val="nil"/>
                          <w:bottom w:val="nil"/>
                        </w:tcBorders>
                      </w:tcPr>
                      <w:p>
                        <w:pPr>
                          <w:pStyle w:val="TableParagraph"/>
                          <w:spacing w:before="40"/>
                          <w:ind w:left="259" w:right="252"/>
                          <w:jc w:val="center"/>
                          <w:rPr>
                            <w:sz w:val="16"/>
                          </w:rPr>
                        </w:pPr>
                        <w:r>
                          <w:rPr>
                            <w:sz w:val="16"/>
                          </w:rPr>
                          <w:t>5.5</w:t>
                        </w:r>
                      </w:p>
                    </w:tc>
                    <w:tc>
                      <w:tcPr>
                        <w:tcW w:w="962" w:type="dxa"/>
                        <w:tcBorders>
                          <w:top w:val="nil"/>
                          <w:bottom w:val="nil"/>
                        </w:tcBorders>
                      </w:tcPr>
                      <w:p>
                        <w:pPr>
                          <w:pStyle w:val="TableParagraph"/>
                          <w:spacing w:before="40"/>
                          <w:ind w:left="218" w:right="213"/>
                          <w:jc w:val="center"/>
                          <w:rPr>
                            <w:sz w:val="16"/>
                          </w:rPr>
                        </w:pPr>
                        <w:r>
                          <w:rPr>
                            <w:sz w:val="16"/>
                          </w:rPr>
                          <w:t>22.0</w:t>
                        </w:r>
                      </w:p>
                    </w:tc>
                  </w:tr>
                  <w:tr>
                    <w:trPr>
                      <w:trHeight w:val="277" w:hRule="atLeast"/>
                    </w:trPr>
                    <w:tc>
                      <w:tcPr>
                        <w:tcW w:w="2405" w:type="dxa"/>
                        <w:tcBorders>
                          <w:top w:val="nil"/>
                        </w:tcBorders>
                      </w:tcPr>
                      <w:p>
                        <w:pPr>
                          <w:pStyle w:val="TableParagraph"/>
                          <w:spacing w:before="0"/>
                          <w:rPr>
                            <w:rFonts w:ascii="Times New Roman"/>
                            <w:sz w:val="14"/>
                          </w:rPr>
                        </w:pPr>
                      </w:p>
                    </w:tc>
                    <w:tc>
                      <w:tcPr>
                        <w:tcW w:w="1522" w:type="dxa"/>
                        <w:tcBorders>
                          <w:top w:val="nil"/>
                        </w:tcBorders>
                      </w:tcPr>
                      <w:p>
                        <w:pPr>
                          <w:pStyle w:val="TableParagraph"/>
                          <w:spacing w:before="40"/>
                          <w:ind w:left="223" w:right="292"/>
                          <w:jc w:val="center"/>
                          <w:rPr>
                            <w:sz w:val="16"/>
                          </w:rPr>
                        </w:pPr>
                        <w:r>
                          <w:rPr>
                            <w:sz w:val="16"/>
                          </w:rPr>
                          <w:t>E 55－F200</w:t>
                        </w:r>
                      </w:p>
                    </w:tc>
                    <w:tc>
                      <w:tcPr>
                        <w:tcW w:w="962" w:type="dxa"/>
                        <w:tcBorders>
                          <w:top w:val="nil"/>
                        </w:tcBorders>
                      </w:tcPr>
                      <w:p>
                        <w:pPr>
                          <w:pStyle w:val="TableParagraph"/>
                          <w:spacing w:before="40"/>
                          <w:ind w:left="219" w:right="132"/>
                          <w:jc w:val="center"/>
                          <w:rPr>
                            <w:sz w:val="16"/>
                          </w:rPr>
                        </w:pPr>
                        <w:r>
                          <w:rPr>
                            <w:sz w:val="16"/>
                          </w:rPr>
                          <w:t>5.5</w:t>
                        </w:r>
                      </w:p>
                    </w:tc>
                    <w:tc>
                      <w:tcPr>
                        <w:tcW w:w="1042" w:type="dxa"/>
                        <w:tcBorders>
                          <w:top w:val="nil"/>
                        </w:tcBorders>
                      </w:tcPr>
                      <w:p>
                        <w:pPr>
                          <w:pStyle w:val="TableParagraph"/>
                          <w:spacing w:before="40"/>
                          <w:ind w:left="259" w:right="252"/>
                          <w:jc w:val="center"/>
                          <w:rPr>
                            <w:sz w:val="16"/>
                          </w:rPr>
                        </w:pPr>
                        <w:r>
                          <w:rPr>
                            <w:sz w:val="16"/>
                          </w:rPr>
                          <w:t>4.5</w:t>
                        </w:r>
                      </w:p>
                    </w:tc>
                    <w:tc>
                      <w:tcPr>
                        <w:tcW w:w="962" w:type="dxa"/>
                        <w:tcBorders>
                          <w:top w:val="nil"/>
                        </w:tcBorders>
                      </w:tcPr>
                      <w:p>
                        <w:pPr>
                          <w:pStyle w:val="TableParagraph"/>
                          <w:spacing w:before="40"/>
                          <w:ind w:left="218" w:right="213"/>
                          <w:jc w:val="center"/>
                          <w:rPr>
                            <w:sz w:val="16"/>
                          </w:rPr>
                        </w:pPr>
                        <w:r>
                          <w:rPr>
                            <w:sz w:val="16"/>
                          </w:rPr>
                          <w:t>20.0</w:t>
                        </w:r>
                      </w:p>
                    </w:tc>
                  </w:tr>
                  <w:tr>
                    <w:trPr>
                      <w:trHeight w:val="283" w:hRule="atLeast"/>
                    </w:trPr>
                    <w:tc>
                      <w:tcPr>
                        <w:tcW w:w="2405" w:type="dxa"/>
                        <w:tcBorders>
                          <w:bottom w:val="nil"/>
                        </w:tcBorders>
                      </w:tcPr>
                      <w:p>
                        <w:pPr>
                          <w:pStyle w:val="TableParagraph"/>
                          <w:ind w:left="80"/>
                          <w:rPr>
                            <w:sz w:val="16"/>
                          </w:rPr>
                        </w:pPr>
                        <w:r>
                          <w:rPr>
                            <w:w w:val="95"/>
                            <w:sz w:val="16"/>
                          </w:rPr>
                          <w:t>特定对称异等级构成集成材</w:t>
                        </w:r>
                      </w:p>
                    </w:tc>
                    <w:tc>
                      <w:tcPr>
                        <w:tcW w:w="1522" w:type="dxa"/>
                        <w:tcBorders>
                          <w:bottom w:val="nil"/>
                        </w:tcBorders>
                      </w:tcPr>
                      <w:p>
                        <w:pPr>
                          <w:pStyle w:val="TableParagraph"/>
                          <w:ind w:left="300" w:right="292"/>
                          <w:jc w:val="center"/>
                          <w:rPr>
                            <w:sz w:val="16"/>
                          </w:rPr>
                        </w:pPr>
                        <w:r>
                          <w:rPr>
                            <w:sz w:val="16"/>
                          </w:rPr>
                          <w:t>ME120－F330</w:t>
                        </w:r>
                      </w:p>
                    </w:tc>
                    <w:tc>
                      <w:tcPr>
                        <w:tcW w:w="962" w:type="dxa"/>
                        <w:tcBorders>
                          <w:bottom w:val="nil"/>
                        </w:tcBorders>
                      </w:tcPr>
                      <w:p>
                        <w:pPr>
                          <w:pStyle w:val="TableParagraph"/>
                          <w:ind w:left="218" w:right="213"/>
                          <w:jc w:val="center"/>
                          <w:rPr>
                            <w:sz w:val="16"/>
                          </w:rPr>
                        </w:pPr>
                        <w:r>
                          <w:rPr>
                            <w:sz w:val="16"/>
                          </w:rPr>
                          <w:t>12.0</w:t>
                        </w:r>
                      </w:p>
                    </w:tc>
                    <w:tc>
                      <w:tcPr>
                        <w:tcW w:w="1042" w:type="dxa"/>
                        <w:tcBorders>
                          <w:bottom w:val="nil"/>
                        </w:tcBorders>
                      </w:tcPr>
                      <w:p>
                        <w:pPr>
                          <w:pStyle w:val="TableParagraph"/>
                          <w:ind w:left="257" w:right="252"/>
                          <w:jc w:val="center"/>
                          <w:rPr>
                            <w:sz w:val="16"/>
                          </w:rPr>
                        </w:pPr>
                        <w:r>
                          <w:rPr>
                            <w:sz w:val="16"/>
                          </w:rPr>
                          <w:t>10.0</w:t>
                        </w:r>
                      </w:p>
                    </w:tc>
                    <w:tc>
                      <w:tcPr>
                        <w:tcW w:w="962" w:type="dxa"/>
                        <w:tcBorders>
                          <w:bottom w:val="nil"/>
                        </w:tcBorders>
                      </w:tcPr>
                      <w:p>
                        <w:pPr>
                          <w:pStyle w:val="TableParagraph"/>
                          <w:ind w:left="217" w:right="213"/>
                          <w:jc w:val="center"/>
                          <w:rPr>
                            <w:sz w:val="16"/>
                          </w:rPr>
                        </w:pPr>
                        <w:r>
                          <w:rPr>
                            <w:sz w:val="16"/>
                          </w:rPr>
                          <w:t>33.0</w:t>
                        </w:r>
                      </w:p>
                    </w:tc>
                  </w:tr>
                  <w:tr>
                    <w:trPr>
                      <w:trHeight w:val="286"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300" w:right="292"/>
                          <w:jc w:val="center"/>
                          <w:rPr>
                            <w:sz w:val="16"/>
                          </w:rPr>
                        </w:pPr>
                        <w:r>
                          <w:rPr>
                            <w:sz w:val="16"/>
                          </w:rPr>
                          <w:t>ME105－F300</w:t>
                        </w:r>
                      </w:p>
                    </w:tc>
                    <w:tc>
                      <w:tcPr>
                        <w:tcW w:w="962" w:type="dxa"/>
                        <w:tcBorders>
                          <w:top w:val="nil"/>
                          <w:bottom w:val="nil"/>
                        </w:tcBorders>
                      </w:tcPr>
                      <w:p>
                        <w:pPr>
                          <w:pStyle w:val="TableParagraph"/>
                          <w:spacing w:before="40"/>
                          <w:ind w:left="219" w:right="213"/>
                          <w:jc w:val="center"/>
                          <w:rPr>
                            <w:sz w:val="16"/>
                          </w:rPr>
                        </w:pPr>
                        <w:r>
                          <w:rPr>
                            <w:sz w:val="16"/>
                          </w:rPr>
                          <w:t>10.5</w:t>
                        </w:r>
                      </w:p>
                    </w:tc>
                    <w:tc>
                      <w:tcPr>
                        <w:tcW w:w="1042" w:type="dxa"/>
                        <w:tcBorders>
                          <w:top w:val="nil"/>
                          <w:bottom w:val="nil"/>
                        </w:tcBorders>
                      </w:tcPr>
                      <w:p>
                        <w:pPr>
                          <w:pStyle w:val="TableParagraph"/>
                          <w:spacing w:before="40"/>
                          <w:ind w:left="259" w:right="173"/>
                          <w:jc w:val="center"/>
                          <w:rPr>
                            <w:sz w:val="16"/>
                          </w:rPr>
                        </w:pPr>
                        <w:r>
                          <w:rPr>
                            <w:sz w:val="16"/>
                          </w:rPr>
                          <w:t>9.0</w:t>
                        </w:r>
                      </w:p>
                    </w:tc>
                    <w:tc>
                      <w:tcPr>
                        <w:tcW w:w="962" w:type="dxa"/>
                        <w:tcBorders>
                          <w:top w:val="nil"/>
                          <w:bottom w:val="nil"/>
                        </w:tcBorders>
                      </w:tcPr>
                      <w:p>
                        <w:pPr>
                          <w:pStyle w:val="TableParagraph"/>
                          <w:spacing w:before="40"/>
                          <w:ind w:left="217" w:right="213"/>
                          <w:jc w:val="center"/>
                          <w:rPr>
                            <w:sz w:val="16"/>
                          </w:rPr>
                        </w:pPr>
                        <w:r>
                          <w:rPr>
                            <w:sz w:val="16"/>
                          </w:rPr>
                          <w:t>30.0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300" w:right="292"/>
                          <w:jc w:val="center"/>
                          <w:rPr>
                            <w:sz w:val="16"/>
                          </w:rPr>
                        </w:pPr>
                        <w:r>
                          <w:rPr>
                            <w:sz w:val="16"/>
                          </w:rPr>
                          <w:t>ME 95－F270</w:t>
                        </w:r>
                      </w:p>
                    </w:tc>
                    <w:tc>
                      <w:tcPr>
                        <w:tcW w:w="962" w:type="dxa"/>
                        <w:tcBorders>
                          <w:top w:val="nil"/>
                          <w:bottom w:val="nil"/>
                        </w:tcBorders>
                      </w:tcPr>
                      <w:p>
                        <w:pPr>
                          <w:pStyle w:val="TableParagraph"/>
                          <w:spacing w:before="40"/>
                          <w:ind w:left="219" w:right="133"/>
                          <w:jc w:val="center"/>
                          <w:rPr>
                            <w:sz w:val="16"/>
                          </w:rPr>
                        </w:pPr>
                        <w:r>
                          <w:rPr>
                            <w:sz w:val="16"/>
                          </w:rPr>
                          <w:t>9.5</w:t>
                        </w:r>
                      </w:p>
                    </w:tc>
                    <w:tc>
                      <w:tcPr>
                        <w:tcW w:w="1042" w:type="dxa"/>
                        <w:tcBorders>
                          <w:top w:val="nil"/>
                          <w:bottom w:val="nil"/>
                        </w:tcBorders>
                      </w:tcPr>
                      <w:p>
                        <w:pPr>
                          <w:pStyle w:val="TableParagraph"/>
                          <w:spacing w:before="40"/>
                          <w:ind w:left="259" w:right="173"/>
                          <w:jc w:val="center"/>
                          <w:rPr>
                            <w:sz w:val="16"/>
                          </w:rPr>
                        </w:pPr>
                        <w:r>
                          <w:rPr>
                            <w:sz w:val="16"/>
                          </w:rPr>
                          <w:t>8.0</w:t>
                        </w:r>
                      </w:p>
                    </w:tc>
                    <w:tc>
                      <w:tcPr>
                        <w:tcW w:w="962" w:type="dxa"/>
                        <w:tcBorders>
                          <w:top w:val="nil"/>
                          <w:bottom w:val="nil"/>
                        </w:tcBorders>
                      </w:tcPr>
                      <w:p>
                        <w:pPr>
                          <w:pStyle w:val="TableParagraph"/>
                          <w:spacing w:before="40"/>
                          <w:ind w:left="218" w:right="213"/>
                          <w:jc w:val="center"/>
                          <w:rPr>
                            <w:sz w:val="16"/>
                          </w:rPr>
                        </w:pPr>
                        <w:r>
                          <w:rPr>
                            <w:sz w:val="16"/>
                          </w:rPr>
                          <w:t>27.0</w:t>
                        </w:r>
                      </w:p>
                    </w:tc>
                  </w:tr>
                  <w:tr>
                    <w:trPr>
                      <w:trHeight w:val="277" w:hRule="atLeast"/>
                    </w:trPr>
                    <w:tc>
                      <w:tcPr>
                        <w:tcW w:w="2405" w:type="dxa"/>
                        <w:tcBorders>
                          <w:top w:val="nil"/>
                        </w:tcBorders>
                      </w:tcPr>
                      <w:p>
                        <w:pPr>
                          <w:pStyle w:val="TableParagraph"/>
                          <w:spacing w:before="0"/>
                          <w:rPr>
                            <w:rFonts w:ascii="Times New Roman"/>
                            <w:sz w:val="14"/>
                          </w:rPr>
                        </w:pPr>
                      </w:p>
                    </w:tc>
                    <w:tc>
                      <w:tcPr>
                        <w:tcW w:w="1522" w:type="dxa"/>
                        <w:tcBorders>
                          <w:top w:val="nil"/>
                        </w:tcBorders>
                      </w:tcPr>
                      <w:p>
                        <w:pPr>
                          <w:pStyle w:val="TableParagraph"/>
                          <w:spacing w:before="40"/>
                          <w:ind w:left="300" w:right="292"/>
                          <w:jc w:val="center"/>
                          <w:rPr>
                            <w:sz w:val="16"/>
                          </w:rPr>
                        </w:pPr>
                        <w:r>
                          <w:rPr>
                            <w:sz w:val="16"/>
                          </w:rPr>
                          <w:t>ME 85－F255</w:t>
                        </w:r>
                      </w:p>
                    </w:tc>
                    <w:tc>
                      <w:tcPr>
                        <w:tcW w:w="962" w:type="dxa"/>
                        <w:tcBorders>
                          <w:top w:val="nil"/>
                        </w:tcBorders>
                      </w:tcPr>
                      <w:p>
                        <w:pPr>
                          <w:pStyle w:val="TableParagraph"/>
                          <w:spacing w:before="40"/>
                          <w:ind w:left="219" w:right="133"/>
                          <w:jc w:val="center"/>
                          <w:rPr>
                            <w:sz w:val="16"/>
                          </w:rPr>
                        </w:pPr>
                        <w:r>
                          <w:rPr>
                            <w:sz w:val="16"/>
                          </w:rPr>
                          <w:t>8.5</w:t>
                        </w:r>
                      </w:p>
                    </w:tc>
                    <w:tc>
                      <w:tcPr>
                        <w:tcW w:w="1042" w:type="dxa"/>
                        <w:tcBorders>
                          <w:top w:val="nil"/>
                        </w:tcBorders>
                      </w:tcPr>
                      <w:p>
                        <w:pPr>
                          <w:pStyle w:val="TableParagraph"/>
                          <w:spacing w:before="40"/>
                          <w:ind w:left="259" w:right="173"/>
                          <w:jc w:val="center"/>
                          <w:rPr>
                            <w:sz w:val="16"/>
                          </w:rPr>
                        </w:pPr>
                        <w:r>
                          <w:rPr>
                            <w:sz w:val="16"/>
                          </w:rPr>
                          <w:t>7.0</w:t>
                        </w:r>
                      </w:p>
                    </w:tc>
                    <w:tc>
                      <w:tcPr>
                        <w:tcW w:w="962" w:type="dxa"/>
                        <w:tcBorders>
                          <w:top w:val="nil"/>
                        </w:tcBorders>
                      </w:tcPr>
                      <w:p>
                        <w:pPr>
                          <w:pStyle w:val="TableParagraph"/>
                          <w:spacing w:before="40"/>
                          <w:ind w:left="218" w:right="213"/>
                          <w:jc w:val="center"/>
                          <w:rPr>
                            <w:sz w:val="16"/>
                          </w:rPr>
                        </w:pPr>
                        <w:r>
                          <w:rPr>
                            <w:sz w:val="16"/>
                          </w:rPr>
                          <w:t>25.5</w:t>
                        </w:r>
                      </w:p>
                    </w:tc>
                  </w:tr>
                  <w:tr>
                    <w:trPr>
                      <w:trHeight w:val="283" w:hRule="atLeast"/>
                    </w:trPr>
                    <w:tc>
                      <w:tcPr>
                        <w:tcW w:w="2405" w:type="dxa"/>
                        <w:tcBorders>
                          <w:bottom w:val="nil"/>
                        </w:tcBorders>
                      </w:tcPr>
                      <w:p>
                        <w:pPr>
                          <w:pStyle w:val="TableParagraph"/>
                          <w:ind w:left="80"/>
                          <w:rPr>
                            <w:sz w:val="16"/>
                          </w:rPr>
                        </w:pPr>
                        <w:r>
                          <w:rPr>
                            <w:sz w:val="16"/>
                          </w:rPr>
                          <w:t>非对称异等级构成集成材</w:t>
                        </w:r>
                      </w:p>
                    </w:tc>
                    <w:tc>
                      <w:tcPr>
                        <w:tcW w:w="1522" w:type="dxa"/>
                        <w:tcBorders>
                          <w:bottom w:val="nil"/>
                        </w:tcBorders>
                      </w:tcPr>
                      <w:p>
                        <w:pPr>
                          <w:pStyle w:val="TableParagraph"/>
                          <w:ind w:left="222" w:right="292"/>
                          <w:jc w:val="center"/>
                          <w:rPr>
                            <w:sz w:val="16"/>
                          </w:rPr>
                        </w:pPr>
                        <w:r>
                          <w:rPr>
                            <w:sz w:val="16"/>
                          </w:rPr>
                          <w:t>E160－F480</w:t>
                        </w:r>
                      </w:p>
                    </w:tc>
                    <w:tc>
                      <w:tcPr>
                        <w:tcW w:w="962" w:type="dxa"/>
                        <w:tcBorders>
                          <w:bottom w:val="nil"/>
                        </w:tcBorders>
                      </w:tcPr>
                      <w:p>
                        <w:pPr>
                          <w:pStyle w:val="TableParagraph"/>
                          <w:ind w:left="219" w:right="212"/>
                          <w:jc w:val="center"/>
                          <w:rPr>
                            <w:sz w:val="16"/>
                          </w:rPr>
                        </w:pPr>
                        <w:r>
                          <w:rPr>
                            <w:sz w:val="16"/>
                          </w:rPr>
                          <w:t>16.0</w:t>
                        </w:r>
                      </w:p>
                    </w:tc>
                    <w:tc>
                      <w:tcPr>
                        <w:tcW w:w="1042" w:type="dxa"/>
                        <w:tcBorders>
                          <w:bottom w:val="nil"/>
                        </w:tcBorders>
                      </w:tcPr>
                      <w:p>
                        <w:pPr>
                          <w:pStyle w:val="TableParagraph"/>
                          <w:ind w:left="182" w:right="252"/>
                          <w:jc w:val="center"/>
                          <w:rPr>
                            <w:sz w:val="16"/>
                          </w:rPr>
                        </w:pPr>
                        <w:r>
                          <w:rPr>
                            <w:sz w:val="16"/>
                          </w:rPr>
                          <w:t>13.5</w:t>
                        </w:r>
                      </w:p>
                    </w:tc>
                    <w:tc>
                      <w:tcPr>
                        <w:tcW w:w="962" w:type="dxa"/>
                        <w:tcBorders>
                          <w:bottom w:val="nil"/>
                        </w:tcBorders>
                      </w:tcPr>
                      <w:p>
                        <w:pPr>
                          <w:pStyle w:val="TableParagraph"/>
                          <w:ind w:left="218" w:right="213"/>
                          <w:jc w:val="center"/>
                          <w:rPr>
                            <w:sz w:val="16"/>
                          </w:rPr>
                        </w:pPr>
                        <w:r>
                          <w:rPr>
                            <w:sz w:val="16"/>
                          </w:rPr>
                          <w:t>48.0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E140－F420</w:t>
                        </w:r>
                      </w:p>
                    </w:tc>
                    <w:tc>
                      <w:tcPr>
                        <w:tcW w:w="962" w:type="dxa"/>
                        <w:tcBorders>
                          <w:top w:val="nil"/>
                          <w:bottom w:val="nil"/>
                        </w:tcBorders>
                      </w:tcPr>
                      <w:p>
                        <w:pPr>
                          <w:pStyle w:val="TableParagraph"/>
                          <w:spacing w:before="40"/>
                          <w:ind w:left="219" w:right="212"/>
                          <w:jc w:val="center"/>
                          <w:rPr>
                            <w:sz w:val="16"/>
                          </w:rPr>
                        </w:pPr>
                        <w:r>
                          <w:rPr>
                            <w:sz w:val="16"/>
                          </w:rPr>
                          <w:t>14.0</w:t>
                        </w:r>
                      </w:p>
                    </w:tc>
                    <w:tc>
                      <w:tcPr>
                        <w:tcW w:w="1042" w:type="dxa"/>
                        <w:tcBorders>
                          <w:top w:val="nil"/>
                          <w:bottom w:val="nil"/>
                        </w:tcBorders>
                      </w:tcPr>
                      <w:p>
                        <w:pPr>
                          <w:pStyle w:val="TableParagraph"/>
                          <w:spacing w:before="40"/>
                          <w:ind w:left="181" w:right="252"/>
                          <w:jc w:val="center"/>
                          <w:rPr>
                            <w:sz w:val="16"/>
                          </w:rPr>
                        </w:pPr>
                        <w:r>
                          <w:rPr>
                            <w:sz w:val="16"/>
                          </w:rPr>
                          <w:t>11.5</w:t>
                        </w:r>
                      </w:p>
                    </w:tc>
                    <w:tc>
                      <w:tcPr>
                        <w:tcW w:w="962" w:type="dxa"/>
                        <w:tcBorders>
                          <w:top w:val="nil"/>
                          <w:bottom w:val="nil"/>
                        </w:tcBorders>
                      </w:tcPr>
                      <w:p>
                        <w:pPr>
                          <w:pStyle w:val="TableParagraph"/>
                          <w:spacing w:before="40"/>
                          <w:ind w:left="217" w:right="213"/>
                          <w:jc w:val="center"/>
                          <w:rPr>
                            <w:sz w:val="16"/>
                          </w:rPr>
                        </w:pPr>
                        <w:r>
                          <w:rPr>
                            <w:sz w:val="16"/>
                          </w:rPr>
                          <w:t>42.0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E125－F360</w:t>
                        </w:r>
                      </w:p>
                    </w:tc>
                    <w:tc>
                      <w:tcPr>
                        <w:tcW w:w="962" w:type="dxa"/>
                        <w:tcBorders>
                          <w:top w:val="nil"/>
                          <w:bottom w:val="nil"/>
                        </w:tcBorders>
                      </w:tcPr>
                      <w:p>
                        <w:pPr>
                          <w:pStyle w:val="TableParagraph"/>
                          <w:spacing w:before="40"/>
                          <w:ind w:left="219" w:right="212"/>
                          <w:jc w:val="center"/>
                          <w:rPr>
                            <w:sz w:val="16"/>
                          </w:rPr>
                        </w:pPr>
                        <w:r>
                          <w:rPr>
                            <w:sz w:val="16"/>
                          </w:rPr>
                          <w:t>12.5</w:t>
                        </w:r>
                      </w:p>
                    </w:tc>
                    <w:tc>
                      <w:tcPr>
                        <w:tcW w:w="1042" w:type="dxa"/>
                        <w:tcBorders>
                          <w:top w:val="nil"/>
                          <w:bottom w:val="nil"/>
                        </w:tcBorders>
                      </w:tcPr>
                      <w:p>
                        <w:pPr>
                          <w:pStyle w:val="TableParagraph"/>
                          <w:spacing w:before="40"/>
                          <w:ind w:left="181" w:right="252"/>
                          <w:jc w:val="center"/>
                          <w:rPr>
                            <w:sz w:val="16"/>
                          </w:rPr>
                        </w:pPr>
                        <w:r>
                          <w:rPr>
                            <w:sz w:val="16"/>
                          </w:rPr>
                          <w:t>10.5</w:t>
                        </w:r>
                      </w:p>
                    </w:tc>
                    <w:tc>
                      <w:tcPr>
                        <w:tcW w:w="962" w:type="dxa"/>
                        <w:tcBorders>
                          <w:top w:val="nil"/>
                          <w:bottom w:val="nil"/>
                        </w:tcBorders>
                      </w:tcPr>
                      <w:p>
                        <w:pPr>
                          <w:pStyle w:val="TableParagraph"/>
                          <w:spacing w:before="40"/>
                          <w:ind w:left="217" w:right="213"/>
                          <w:jc w:val="center"/>
                          <w:rPr>
                            <w:sz w:val="16"/>
                          </w:rPr>
                        </w:pPr>
                        <w:r>
                          <w:rPr>
                            <w:sz w:val="16"/>
                          </w:rPr>
                          <w:t>36.0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E110－F315</w:t>
                        </w:r>
                      </w:p>
                    </w:tc>
                    <w:tc>
                      <w:tcPr>
                        <w:tcW w:w="962" w:type="dxa"/>
                        <w:tcBorders>
                          <w:top w:val="nil"/>
                          <w:bottom w:val="nil"/>
                        </w:tcBorders>
                      </w:tcPr>
                      <w:p>
                        <w:pPr>
                          <w:pStyle w:val="TableParagraph"/>
                          <w:spacing w:before="40"/>
                          <w:ind w:left="219" w:right="213"/>
                          <w:jc w:val="center"/>
                          <w:rPr>
                            <w:sz w:val="16"/>
                          </w:rPr>
                        </w:pPr>
                        <w:r>
                          <w:rPr>
                            <w:sz w:val="16"/>
                          </w:rPr>
                          <w:t>11.0</w:t>
                        </w:r>
                      </w:p>
                    </w:tc>
                    <w:tc>
                      <w:tcPr>
                        <w:tcW w:w="1042" w:type="dxa"/>
                        <w:tcBorders>
                          <w:top w:val="nil"/>
                          <w:bottom w:val="nil"/>
                        </w:tcBorders>
                      </w:tcPr>
                      <w:p>
                        <w:pPr>
                          <w:pStyle w:val="TableParagraph"/>
                          <w:spacing w:before="40"/>
                          <w:ind w:left="258" w:right="252"/>
                          <w:jc w:val="center"/>
                          <w:rPr>
                            <w:sz w:val="16"/>
                          </w:rPr>
                        </w:pPr>
                        <w:r>
                          <w:rPr>
                            <w:sz w:val="16"/>
                          </w:rPr>
                          <w:t>9.0</w:t>
                        </w:r>
                      </w:p>
                    </w:tc>
                    <w:tc>
                      <w:tcPr>
                        <w:tcW w:w="962" w:type="dxa"/>
                        <w:tcBorders>
                          <w:top w:val="nil"/>
                          <w:bottom w:val="nil"/>
                        </w:tcBorders>
                      </w:tcPr>
                      <w:p>
                        <w:pPr>
                          <w:pStyle w:val="TableParagraph"/>
                          <w:spacing w:before="40"/>
                          <w:ind w:left="217" w:right="213"/>
                          <w:jc w:val="center"/>
                          <w:rPr>
                            <w:sz w:val="16"/>
                          </w:rPr>
                        </w:pPr>
                        <w:r>
                          <w:rPr>
                            <w:sz w:val="16"/>
                          </w:rPr>
                          <w:t>31.5</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2" w:right="292"/>
                          <w:jc w:val="center"/>
                          <w:rPr>
                            <w:sz w:val="16"/>
                          </w:rPr>
                        </w:pPr>
                        <w:r>
                          <w:rPr>
                            <w:sz w:val="16"/>
                          </w:rPr>
                          <w:t>E100－F285</w:t>
                        </w:r>
                      </w:p>
                    </w:tc>
                    <w:tc>
                      <w:tcPr>
                        <w:tcW w:w="962" w:type="dxa"/>
                        <w:tcBorders>
                          <w:top w:val="nil"/>
                          <w:bottom w:val="nil"/>
                        </w:tcBorders>
                      </w:tcPr>
                      <w:p>
                        <w:pPr>
                          <w:pStyle w:val="TableParagraph"/>
                          <w:spacing w:before="40"/>
                          <w:ind w:left="219" w:right="213"/>
                          <w:jc w:val="center"/>
                          <w:rPr>
                            <w:sz w:val="16"/>
                          </w:rPr>
                        </w:pPr>
                        <w:r>
                          <w:rPr>
                            <w:sz w:val="16"/>
                          </w:rPr>
                          <w:t>10.0</w:t>
                        </w:r>
                      </w:p>
                    </w:tc>
                    <w:tc>
                      <w:tcPr>
                        <w:tcW w:w="1042" w:type="dxa"/>
                        <w:tcBorders>
                          <w:top w:val="nil"/>
                          <w:bottom w:val="nil"/>
                        </w:tcBorders>
                      </w:tcPr>
                      <w:p>
                        <w:pPr>
                          <w:pStyle w:val="TableParagraph"/>
                          <w:spacing w:before="40"/>
                          <w:ind w:left="258" w:right="252"/>
                          <w:jc w:val="center"/>
                          <w:rPr>
                            <w:sz w:val="16"/>
                          </w:rPr>
                        </w:pPr>
                        <w:r>
                          <w:rPr>
                            <w:sz w:val="16"/>
                          </w:rPr>
                          <w:t>8.5</w:t>
                        </w:r>
                      </w:p>
                    </w:tc>
                    <w:tc>
                      <w:tcPr>
                        <w:tcW w:w="962" w:type="dxa"/>
                        <w:tcBorders>
                          <w:top w:val="nil"/>
                          <w:bottom w:val="nil"/>
                        </w:tcBorders>
                      </w:tcPr>
                      <w:p>
                        <w:pPr>
                          <w:pStyle w:val="TableParagraph"/>
                          <w:spacing w:before="40"/>
                          <w:ind w:left="217" w:right="213"/>
                          <w:jc w:val="center"/>
                          <w:rPr>
                            <w:sz w:val="16"/>
                          </w:rPr>
                        </w:pPr>
                        <w:r>
                          <w:rPr>
                            <w:sz w:val="16"/>
                          </w:rPr>
                          <w:t>28.5</w:t>
                        </w:r>
                      </w:p>
                    </w:tc>
                  </w:tr>
                  <w:tr>
                    <w:trPr>
                      <w:trHeight w:val="286"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90－F255</w:t>
                        </w:r>
                      </w:p>
                    </w:tc>
                    <w:tc>
                      <w:tcPr>
                        <w:tcW w:w="962" w:type="dxa"/>
                        <w:tcBorders>
                          <w:top w:val="nil"/>
                          <w:bottom w:val="nil"/>
                        </w:tcBorders>
                      </w:tcPr>
                      <w:p>
                        <w:pPr>
                          <w:pStyle w:val="TableParagraph"/>
                          <w:spacing w:before="40"/>
                          <w:ind w:left="219" w:right="132"/>
                          <w:jc w:val="center"/>
                          <w:rPr>
                            <w:sz w:val="16"/>
                          </w:rPr>
                        </w:pPr>
                        <w:r>
                          <w:rPr>
                            <w:sz w:val="16"/>
                          </w:rPr>
                          <w:t>9.0</w:t>
                        </w:r>
                      </w:p>
                    </w:tc>
                    <w:tc>
                      <w:tcPr>
                        <w:tcW w:w="1042" w:type="dxa"/>
                        <w:tcBorders>
                          <w:top w:val="nil"/>
                          <w:bottom w:val="nil"/>
                        </w:tcBorders>
                      </w:tcPr>
                      <w:p>
                        <w:pPr>
                          <w:pStyle w:val="TableParagraph"/>
                          <w:spacing w:before="40"/>
                          <w:ind w:left="259" w:right="252"/>
                          <w:jc w:val="center"/>
                          <w:rPr>
                            <w:sz w:val="16"/>
                          </w:rPr>
                        </w:pPr>
                        <w:r>
                          <w:rPr>
                            <w:sz w:val="16"/>
                          </w:rPr>
                          <w:t>7.5</w:t>
                        </w:r>
                      </w:p>
                    </w:tc>
                    <w:tc>
                      <w:tcPr>
                        <w:tcW w:w="962" w:type="dxa"/>
                        <w:tcBorders>
                          <w:top w:val="nil"/>
                          <w:bottom w:val="nil"/>
                        </w:tcBorders>
                      </w:tcPr>
                      <w:p>
                        <w:pPr>
                          <w:pStyle w:val="TableParagraph"/>
                          <w:spacing w:before="40"/>
                          <w:ind w:left="218" w:right="213"/>
                          <w:jc w:val="center"/>
                          <w:rPr>
                            <w:sz w:val="16"/>
                          </w:rPr>
                        </w:pPr>
                        <w:r>
                          <w:rPr>
                            <w:sz w:val="16"/>
                          </w:rPr>
                          <w:t>25.5</w:t>
                        </w:r>
                      </w:p>
                    </w:tc>
                  </w:tr>
                  <w:tr>
                    <w:trPr>
                      <w:trHeight w:val="286"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80－F240</w:t>
                        </w:r>
                      </w:p>
                    </w:tc>
                    <w:tc>
                      <w:tcPr>
                        <w:tcW w:w="962" w:type="dxa"/>
                        <w:tcBorders>
                          <w:top w:val="nil"/>
                          <w:bottom w:val="nil"/>
                        </w:tcBorders>
                      </w:tcPr>
                      <w:p>
                        <w:pPr>
                          <w:pStyle w:val="TableParagraph"/>
                          <w:spacing w:before="40"/>
                          <w:ind w:left="219" w:right="132"/>
                          <w:jc w:val="center"/>
                          <w:rPr>
                            <w:sz w:val="16"/>
                          </w:rPr>
                        </w:pPr>
                        <w:r>
                          <w:rPr>
                            <w:sz w:val="16"/>
                          </w:rPr>
                          <w:t>8.0</w:t>
                        </w:r>
                      </w:p>
                    </w:tc>
                    <w:tc>
                      <w:tcPr>
                        <w:tcW w:w="1042" w:type="dxa"/>
                        <w:tcBorders>
                          <w:top w:val="nil"/>
                          <w:bottom w:val="nil"/>
                        </w:tcBorders>
                      </w:tcPr>
                      <w:p>
                        <w:pPr>
                          <w:pStyle w:val="TableParagraph"/>
                          <w:spacing w:before="40"/>
                          <w:ind w:left="259" w:right="252"/>
                          <w:jc w:val="center"/>
                          <w:rPr>
                            <w:sz w:val="16"/>
                          </w:rPr>
                        </w:pPr>
                        <w:r>
                          <w:rPr>
                            <w:sz w:val="16"/>
                          </w:rPr>
                          <w:t>6.5</w:t>
                        </w:r>
                      </w:p>
                    </w:tc>
                    <w:tc>
                      <w:tcPr>
                        <w:tcW w:w="962" w:type="dxa"/>
                        <w:tcBorders>
                          <w:top w:val="nil"/>
                          <w:bottom w:val="nil"/>
                        </w:tcBorders>
                      </w:tcPr>
                      <w:p>
                        <w:pPr>
                          <w:pStyle w:val="TableParagraph"/>
                          <w:spacing w:before="40"/>
                          <w:ind w:left="218" w:right="213"/>
                          <w:jc w:val="center"/>
                          <w:rPr>
                            <w:sz w:val="16"/>
                          </w:rPr>
                        </w:pPr>
                        <w:r>
                          <w:rPr>
                            <w:sz w:val="16"/>
                          </w:rPr>
                          <w:t>24.0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70－F225</w:t>
                        </w:r>
                      </w:p>
                    </w:tc>
                    <w:tc>
                      <w:tcPr>
                        <w:tcW w:w="962" w:type="dxa"/>
                        <w:tcBorders>
                          <w:top w:val="nil"/>
                          <w:bottom w:val="nil"/>
                        </w:tcBorders>
                      </w:tcPr>
                      <w:p>
                        <w:pPr>
                          <w:pStyle w:val="TableParagraph"/>
                          <w:spacing w:before="40"/>
                          <w:ind w:left="219" w:right="132"/>
                          <w:jc w:val="center"/>
                          <w:rPr>
                            <w:sz w:val="16"/>
                          </w:rPr>
                        </w:pPr>
                        <w:r>
                          <w:rPr>
                            <w:sz w:val="16"/>
                          </w:rPr>
                          <w:t>7.0</w:t>
                        </w:r>
                      </w:p>
                    </w:tc>
                    <w:tc>
                      <w:tcPr>
                        <w:tcW w:w="1042" w:type="dxa"/>
                        <w:tcBorders>
                          <w:top w:val="nil"/>
                          <w:bottom w:val="nil"/>
                        </w:tcBorders>
                      </w:tcPr>
                      <w:p>
                        <w:pPr>
                          <w:pStyle w:val="TableParagraph"/>
                          <w:spacing w:before="40"/>
                          <w:ind w:left="259" w:right="252"/>
                          <w:jc w:val="center"/>
                          <w:rPr>
                            <w:sz w:val="16"/>
                          </w:rPr>
                        </w:pPr>
                        <w:r>
                          <w:rPr>
                            <w:sz w:val="16"/>
                          </w:rPr>
                          <w:t>6.0</w:t>
                        </w:r>
                      </w:p>
                    </w:tc>
                    <w:tc>
                      <w:tcPr>
                        <w:tcW w:w="962" w:type="dxa"/>
                        <w:tcBorders>
                          <w:top w:val="nil"/>
                          <w:bottom w:val="nil"/>
                        </w:tcBorders>
                      </w:tcPr>
                      <w:p>
                        <w:pPr>
                          <w:pStyle w:val="TableParagraph"/>
                          <w:spacing w:before="40"/>
                          <w:ind w:left="218" w:right="213"/>
                          <w:jc w:val="center"/>
                          <w:rPr>
                            <w:sz w:val="16"/>
                          </w:rPr>
                        </w:pPr>
                        <w:r>
                          <w:rPr>
                            <w:sz w:val="16"/>
                          </w:rPr>
                          <w:t>22.5</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60－F210</w:t>
                        </w:r>
                      </w:p>
                    </w:tc>
                    <w:tc>
                      <w:tcPr>
                        <w:tcW w:w="962" w:type="dxa"/>
                        <w:tcBorders>
                          <w:top w:val="nil"/>
                          <w:bottom w:val="nil"/>
                        </w:tcBorders>
                      </w:tcPr>
                      <w:p>
                        <w:pPr>
                          <w:pStyle w:val="TableParagraph"/>
                          <w:spacing w:before="40"/>
                          <w:ind w:left="219" w:right="132"/>
                          <w:jc w:val="center"/>
                          <w:rPr>
                            <w:sz w:val="16"/>
                          </w:rPr>
                        </w:pPr>
                        <w:r>
                          <w:rPr>
                            <w:sz w:val="16"/>
                          </w:rPr>
                          <w:t>6.0</w:t>
                        </w:r>
                      </w:p>
                    </w:tc>
                    <w:tc>
                      <w:tcPr>
                        <w:tcW w:w="1042" w:type="dxa"/>
                        <w:tcBorders>
                          <w:top w:val="nil"/>
                          <w:bottom w:val="nil"/>
                        </w:tcBorders>
                      </w:tcPr>
                      <w:p>
                        <w:pPr>
                          <w:pStyle w:val="TableParagraph"/>
                          <w:spacing w:before="40"/>
                          <w:ind w:left="259" w:right="252"/>
                          <w:jc w:val="center"/>
                          <w:rPr>
                            <w:sz w:val="16"/>
                          </w:rPr>
                        </w:pPr>
                        <w:r>
                          <w:rPr>
                            <w:sz w:val="16"/>
                          </w:rPr>
                          <w:t>5.0</w:t>
                        </w:r>
                      </w:p>
                    </w:tc>
                    <w:tc>
                      <w:tcPr>
                        <w:tcW w:w="962" w:type="dxa"/>
                        <w:tcBorders>
                          <w:top w:val="nil"/>
                          <w:bottom w:val="nil"/>
                        </w:tcBorders>
                      </w:tcPr>
                      <w:p>
                        <w:pPr>
                          <w:pStyle w:val="TableParagraph"/>
                          <w:spacing w:before="40"/>
                          <w:ind w:left="218" w:right="213"/>
                          <w:jc w:val="center"/>
                          <w:rPr>
                            <w:sz w:val="16"/>
                          </w:rPr>
                        </w:pPr>
                        <w:r>
                          <w:rPr>
                            <w:sz w:val="16"/>
                          </w:rPr>
                          <w:t>21.0</w:t>
                        </w:r>
                      </w:p>
                    </w:tc>
                  </w:tr>
                  <w:tr>
                    <w:trPr>
                      <w:trHeight w:val="285" w:hRule="atLeast"/>
                    </w:trPr>
                    <w:tc>
                      <w:tcPr>
                        <w:tcW w:w="2405" w:type="dxa"/>
                        <w:tcBorders>
                          <w:top w:val="nil"/>
                          <w:bottom w:val="nil"/>
                        </w:tcBorders>
                      </w:tcPr>
                      <w:p>
                        <w:pPr>
                          <w:pStyle w:val="TableParagraph"/>
                          <w:spacing w:before="0"/>
                          <w:rPr>
                            <w:rFonts w:ascii="Times New Roman"/>
                            <w:sz w:val="14"/>
                          </w:rPr>
                        </w:pPr>
                      </w:p>
                    </w:tc>
                    <w:tc>
                      <w:tcPr>
                        <w:tcW w:w="1522" w:type="dxa"/>
                        <w:tcBorders>
                          <w:top w:val="nil"/>
                          <w:bottom w:val="nil"/>
                        </w:tcBorders>
                      </w:tcPr>
                      <w:p>
                        <w:pPr>
                          <w:pStyle w:val="TableParagraph"/>
                          <w:spacing w:before="40"/>
                          <w:ind w:left="223" w:right="292"/>
                          <w:jc w:val="center"/>
                          <w:rPr>
                            <w:sz w:val="16"/>
                          </w:rPr>
                        </w:pPr>
                        <w:r>
                          <w:rPr>
                            <w:sz w:val="16"/>
                          </w:rPr>
                          <w:t>E 60－F205</w:t>
                        </w:r>
                      </w:p>
                    </w:tc>
                    <w:tc>
                      <w:tcPr>
                        <w:tcW w:w="962" w:type="dxa"/>
                        <w:tcBorders>
                          <w:top w:val="nil"/>
                          <w:bottom w:val="nil"/>
                        </w:tcBorders>
                      </w:tcPr>
                      <w:p>
                        <w:pPr>
                          <w:pStyle w:val="TableParagraph"/>
                          <w:spacing w:before="40"/>
                          <w:ind w:left="219" w:right="132"/>
                          <w:jc w:val="center"/>
                          <w:rPr>
                            <w:sz w:val="16"/>
                          </w:rPr>
                        </w:pPr>
                        <w:r>
                          <w:rPr>
                            <w:sz w:val="16"/>
                          </w:rPr>
                          <w:t>6.0</w:t>
                        </w:r>
                      </w:p>
                    </w:tc>
                    <w:tc>
                      <w:tcPr>
                        <w:tcW w:w="1042" w:type="dxa"/>
                        <w:tcBorders>
                          <w:top w:val="nil"/>
                          <w:bottom w:val="nil"/>
                        </w:tcBorders>
                      </w:tcPr>
                      <w:p>
                        <w:pPr>
                          <w:pStyle w:val="TableParagraph"/>
                          <w:spacing w:before="40"/>
                          <w:ind w:left="259" w:right="252"/>
                          <w:jc w:val="center"/>
                          <w:rPr>
                            <w:sz w:val="16"/>
                          </w:rPr>
                        </w:pPr>
                        <w:r>
                          <w:rPr>
                            <w:sz w:val="16"/>
                          </w:rPr>
                          <w:t>5.0</w:t>
                        </w:r>
                      </w:p>
                    </w:tc>
                    <w:tc>
                      <w:tcPr>
                        <w:tcW w:w="962" w:type="dxa"/>
                        <w:tcBorders>
                          <w:top w:val="nil"/>
                          <w:bottom w:val="nil"/>
                        </w:tcBorders>
                      </w:tcPr>
                      <w:p>
                        <w:pPr>
                          <w:pStyle w:val="TableParagraph"/>
                          <w:spacing w:before="40"/>
                          <w:ind w:left="218" w:right="213"/>
                          <w:jc w:val="center"/>
                          <w:rPr>
                            <w:sz w:val="16"/>
                          </w:rPr>
                        </w:pPr>
                        <w:r>
                          <w:rPr>
                            <w:sz w:val="16"/>
                          </w:rPr>
                          <w:t>20.5</w:t>
                        </w:r>
                      </w:p>
                    </w:tc>
                  </w:tr>
                  <w:tr>
                    <w:trPr>
                      <w:trHeight w:val="277" w:hRule="atLeast"/>
                    </w:trPr>
                    <w:tc>
                      <w:tcPr>
                        <w:tcW w:w="2405" w:type="dxa"/>
                        <w:tcBorders>
                          <w:top w:val="nil"/>
                        </w:tcBorders>
                      </w:tcPr>
                      <w:p>
                        <w:pPr>
                          <w:pStyle w:val="TableParagraph"/>
                          <w:spacing w:before="0"/>
                          <w:rPr>
                            <w:rFonts w:ascii="Times New Roman"/>
                            <w:sz w:val="14"/>
                          </w:rPr>
                        </w:pPr>
                      </w:p>
                    </w:tc>
                    <w:tc>
                      <w:tcPr>
                        <w:tcW w:w="1522" w:type="dxa"/>
                        <w:tcBorders>
                          <w:top w:val="nil"/>
                        </w:tcBorders>
                      </w:tcPr>
                      <w:p>
                        <w:pPr>
                          <w:pStyle w:val="TableParagraph"/>
                          <w:spacing w:before="40"/>
                          <w:ind w:left="223" w:right="292"/>
                          <w:jc w:val="center"/>
                          <w:rPr>
                            <w:sz w:val="16"/>
                          </w:rPr>
                        </w:pPr>
                        <w:r>
                          <w:rPr>
                            <w:sz w:val="16"/>
                          </w:rPr>
                          <w:t>E 50－F170</w:t>
                        </w:r>
                      </w:p>
                    </w:tc>
                    <w:tc>
                      <w:tcPr>
                        <w:tcW w:w="962" w:type="dxa"/>
                        <w:tcBorders>
                          <w:top w:val="nil"/>
                        </w:tcBorders>
                      </w:tcPr>
                      <w:p>
                        <w:pPr>
                          <w:pStyle w:val="TableParagraph"/>
                          <w:spacing w:before="40"/>
                          <w:ind w:left="219" w:right="132"/>
                          <w:jc w:val="center"/>
                          <w:rPr>
                            <w:sz w:val="16"/>
                          </w:rPr>
                        </w:pPr>
                        <w:r>
                          <w:rPr>
                            <w:sz w:val="16"/>
                          </w:rPr>
                          <w:t>5.0</w:t>
                        </w:r>
                      </w:p>
                    </w:tc>
                    <w:tc>
                      <w:tcPr>
                        <w:tcW w:w="1042" w:type="dxa"/>
                        <w:tcBorders>
                          <w:top w:val="nil"/>
                        </w:tcBorders>
                      </w:tcPr>
                      <w:p>
                        <w:pPr>
                          <w:pStyle w:val="TableParagraph"/>
                          <w:spacing w:before="40"/>
                          <w:ind w:left="259" w:right="252"/>
                          <w:jc w:val="center"/>
                          <w:rPr>
                            <w:sz w:val="16"/>
                          </w:rPr>
                        </w:pPr>
                        <w:r>
                          <w:rPr>
                            <w:sz w:val="16"/>
                          </w:rPr>
                          <w:t>4.5</w:t>
                        </w:r>
                      </w:p>
                    </w:tc>
                    <w:tc>
                      <w:tcPr>
                        <w:tcW w:w="962" w:type="dxa"/>
                        <w:tcBorders>
                          <w:top w:val="nil"/>
                        </w:tcBorders>
                      </w:tcPr>
                      <w:p>
                        <w:pPr>
                          <w:pStyle w:val="TableParagraph"/>
                          <w:spacing w:before="40"/>
                          <w:ind w:left="218" w:right="213"/>
                          <w:jc w:val="center"/>
                          <w:rPr>
                            <w:sz w:val="16"/>
                          </w:rPr>
                        </w:pPr>
                        <w:r>
                          <w:rPr>
                            <w:sz w:val="16"/>
                          </w:rPr>
                          <w:t>17.0</w:t>
                        </w:r>
                      </w:p>
                    </w:tc>
                  </w:tr>
                  <w:tr>
                    <w:trPr>
                      <w:trHeight w:val="283" w:hRule="atLeast"/>
                    </w:trPr>
                    <w:tc>
                      <w:tcPr>
                        <w:tcW w:w="2405" w:type="dxa"/>
                        <w:tcBorders>
                          <w:bottom w:val="nil"/>
                        </w:tcBorders>
                      </w:tcPr>
                      <w:p>
                        <w:pPr>
                          <w:pStyle w:val="TableParagraph"/>
                          <w:ind w:left="80"/>
                          <w:rPr>
                            <w:sz w:val="16"/>
                          </w:rPr>
                        </w:pPr>
                        <w:r>
                          <w:rPr>
                            <w:sz w:val="16"/>
                          </w:rPr>
                          <w:t>非对称异等级构成集成材的压缩</w:t>
                        </w:r>
                      </w:p>
                    </w:tc>
                    <w:tc>
                      <w:tcPr>
                        <w:tcW w:w="1522" w:type="dxa"/>
                        <w:tcBorders>
                          <w:bottom w:val="nil"/>
                        </w:tcBorders>
                      </w:tcPr>
                      <w:p>
                        <w:pPr>
                          <w:pStyle w:val="TableParagraph"/>
                          <w:ind w:left="222" w:right="292"/>
                          <w:jc w:val="center"/>
                          <w:rPr>
                            <w:sz w:val="16"/>
                          </w:rPr>
                        </w:pPr>
                        <w:r>
                          <w:rPr>
                            <w:sz w:val="16"/>
                          </w:rPr>
                          <w:t>E160－F480</w:t>
                        </w:r>
                      </w:p>
                    </w:tc>
                    <w:tc>
                      <w:tcPr>
                        <w:tcW w:w="962" w:type="dxa"/>
                        <w:vMerge w:val="restart"/>
                        <w:tcBorders>
                          <w:bottom w:val="nil"/>
                        </w:tcBorders>
                      </w:tcPr>
                      <w:p>
                        <w:pPr>
                          <w:pStyle w:val="TableParagraph"/>
                          <w:spacing w:before="0"/>
                          <w:rPr>
                            <w:rFonts w:ascii="Times New Roman"/>
                            <w:sz w:val="14"/>
                          </w:rPr>
                        </w:pPr>
                      </w:p>
                    </w:tc>
                    <w:tc>
                      <w:tcPr>
                        <w:tcW w:w="1042" w:type="dxa"/>
                        <w:vMerge w:val="restart"/>
                        <w:tcBorders>
                          <w:bottom w:val="nil"/>
                        </w:tcBorders>
                      </w:tcPr>
                      <w:p>
                        <w:pPr>
                          <w:pStyle w:val="TableParagraph"/>
                          <w:spacing w:before="0"/>
                          <w:rPr>
                            <w:rFonts w:ascii="Times New Roman"/>
                            <w:sz w:val="14"/>
                          </w:rPr>
                        </w:pPr>
                      </w:p>
                    </w:tc>
                    <w:tc>
                      <w:tcPr>
                        <w:tcW w:w="962" w:type="dxa"/>
                        <w:tcBorders>
                          <w:bottom w:val="nil"/>
                        </w:tcBorders>
                      </w:tcPr>
                      <w:p>
                        <w:pPr>
                          <w:pStyle w:val="TableParagraph"/>
                          <w:ind w:left="218" w:right="213"/>
                          <w:jc w:val="center"/>
                          <w:rPr>
                            <w:sz w:val="16"/>
                          </w:rPr>
                        </w:pPr>
                        <w:r>
                          <w:rPr>
                            <w:sz w:val="16"/>
                          </w:rPr>
                          <w:t>34.5</w:t>
                        </w:r>
                      </w:p>
                    </w:tc>
                  </w:tr>
                  <w:tr>
                    <w:trPr>
                      <w:trHeight w:val="284" w:hRule="atLeast"/>
                    </w:trPr>
                    <w:tc>
                      <w:tcPr>
                        <w:tcW w:w="2405" w:type="dxa"/>
                        <w:tcBorders>
                          <w:top w:val="nil"/>
                          <w:bottom w:val="nil"/>
                        </w:tcBorders>
                      </w:tcPr>
                      <w:p>
                        <w:pPr>
                          <w:pStyle w:val="TableParagraph"/>
                          <w:spacing w:before="40"/>
                          <w:ind w:left="80"/>
                          <w:rPr>
                            <w:sz w:val="16"/>
                          </w:rPr>
                        </w:pPr>
                        <w:r>
                          <w:rPr>
                            <w:w w:val="95"/>
                            <w:sz w:val="16"/>
                          </w:rPr>
                          <w:t>侧面试验片</w:t>
                        </w:r>
                      </w:p>
                    </w:tc>
                    <w:tc>
                      <w:tcPr>
                        <w:tcW w:w="1522" w:type="dxa"/>
                        <w:tcBorders>
                          <w:top w:val="nil"/>
                          <w:bottom w:val="nil"/>
                        </w:tcBorders>
                      </w:tcPr>
                      <w:p>
                        <w:pPr>
                          <w:pStyle w:val="TableParagraph"/>
                          <w:spacing w:before="40"/>
                          <w:ind w:left="222" w:right="292"/>
                          <w:jc w:val="center"/>
                          <w:rPr>
                            <w:sz w:val="16"/>
                          </w:rPr>
                        </w:pPr>
                        <w:r>
                          <w:rPr>
                            <w:sz w:val="16"/>
                          </w:rPr>
                          <w:t>E140－F420</w:t>
                        </w:r>
                      </w:p>
                    </w:tc>
                    <w:tc>
                      <w:tcPr>
                        <w:tcW w:w="962" w:type="dxa"/>
                        <w:vMerge/>
                        <w:tcBorders>
                          <w:top w:val="nil"/>
                          <w:bottom w:val="nil"/>
                        </w:tcBorders>
                      </w:tcPr>
                      <w:p>
                        <w:pPr>
                          <w:rPr>
                            <w:sz w:val="2"/>
                            <w:szCs w:val="2"/>
                          </w:rPr>
                        </w:pPr>
                      </w:p>
                    </w:tc>
                    <w:tc>
                      <w:tcPr>
                        <w:tcW w:w="1042" w:type="dxa"/>
                        <w:vMerge/>
                        <w:tcBorders>
                          <w:top w:val="nil"/>
                          <w:bottom w:val="nil"/>
                        </w:tcBorders>
                      </w:tcPr>
                      <w:p>
                        <w:pPr>
                          <w:rPr>
                            <w:sz w:val="2"/>
                            <w:szCs w:val="2"/>
                          </w:rPr>
                        </w:pPr>
                      </w:p>
                    </w:tc>
                    <w:tc>
                      <w:tcPr>
                        <w:tcW w:w="962" w:type="dxa"/>
                        <w:tcBorders>
                          <w:top w:val="nil"/>
                          <w:bottom w:val="nil"/>
                        </w:tcBorders>
                      </w:tcPr>
                      <w:p>
                        <w:pPr>
                          <w:pStyle w:val="TableParagraph"/>
                          <w:spacing w:before="40"/>
                          <w:ind w:left="218" w:right="213"/>
                          <w:jc w:val="center"/>
                          <w:rPr>
                            <w:sz w:val="16"/>
                          </w:rPr>
                        </w:pPr>
                        <w:r>
                          <w:rPr>
                            <w:sz w:val="16"/>
                          </w:rPr>
                          <w:t>28.5</w:t>
                        </w:r>
                      </w:p>
                    </w:tc>
                  </w:tr>
                </w:tbl>
                <w:p>
                  <w:pPr>
                    <w:pStyle w:val="BodyText"/>
                  </w:pPr>
                </w:p>
              </w:txbxContent>
            </v:textbox>
            <w10:wrap type="none"/>
          </v:shape>
        </w:pict>
      </w:r>
      <w:r>
        <w:rPr/>
        <w:drawing>
          <wp:anchor distT="0" distB="0" distL="0" distR="0" allowOverlap="1" layoutInCell="1" locked="0" behindDoc="0" simplePos="0" relativeHeight="15740416">
            <wp:simplePos x="0" y="0"/>
            <wp:positionH relativeFrom="page">
              <wp:posOffset>4607052</wp:posOffset>
            </wp:positionH>
            <wp:positionV relativeFrom="page">
              <wp:posOffset>9567671</wp:posOffset>
            </wp:positionV>
            <wp:extent cx="129540" cy="404622"/>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129540" cy="404622"/>
                    </a:xfrm>
                    <a:prstGeom prst="rect">
                      <a:avLst/>
                    </a:prstGeom>
                  </pic:spPr>
                </pic:pic>
              </a:graphicData>
            </a:graphic>
          </wp:anchor>
        </w:drawing>
      </w:r>
      <w:r>
        <w:rPr/>
        <w:drawing>
          <wp:anchor distT="0" distB="0" distL="0" distR="0" allowOverlap="1" layoutInCell="1" locked="0" behindDoc="0" simplePos="0" relativeHeight="15740928">
            <wp:simplePos x="0" y="0"/>
            <wp:positionH relativeFrom="page">
              <wp:posOffset>5217414</wp:posOffset>
            </wp:positionH>
            <wp:positionV relativeFrom="page">
              <wp:posOffset>9567671</wp:posOffset>
            </wp:positionV>
            <wp:extent cx="140208" cy="404622"/>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140208" cy="404622"/>
                    </a:xfrm>
                    <a:prstGeom prst="rect">
                      <a:avLst/>
                    </a:prstGeom>
                  </pic:spPr>
                </pic:pic>
              </a:graphicData>
            </a:graphic>
          </wp:anchor>
        </w:drawing>
      </w:r>
      <w:r>
        <w:rPr>
          <w:color w:val="000000"/>
          <w:spacing w:val="6"/>
          <w:shd w:fill="FB5C89" w:color="auto" w:val="clear"/>
        </w:rPr>
        <w:t>3不同等级构成集成材</w:t>
      </w:r>
    </w:p>
    <w:p>
      <w:pPr>
        <w:pStyle w:val="BodyText"/>
        <w:spacing w:before="81" w:after="33"/>
        <w:ind w:left="591"/>
      </w:pPr>
      <w:r>
        <w:rPr/>
        <w:t>不同等级构成集成材的规格除根据第1项的规定外，如下。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275" w:hRule="atLeast"/>
        </w:trPr>
        <w:tc>
          <w:tcPr>
            <w:tcW w:w="1682" w:type="dxa"/>
          </w:tcPr>
          <w:p>
            <w:pPr>
              <w:pStyle w:val="TableParagraph"/>
              <w:ind w:left="7"/>
              <w:jc w:val="center"/>
              <w:rPr>
                <w:sz w:val="16"/>
              </w:rPr>
            </w:pPr>
            <w:r>
              <w:rPr>
                <w:spacing w:val="26"/>
                <w:sz w:val="16"/>
              </w:rPr>
              <w:t>事项</w:t>
            </w:r>
          </w:p>
        </w:tc>
        <w:tc>
          <w:tcPr>
            <w:tcW w:w="7210" w:type="dxa"/>
          </w:tcPr>
          <w:p>
            <w:pPr>
              <w:pStyle w:val="TableParagraph"/>
              <w:tabs>
                <w:tab w:pos="971" w:val="left" w:leader="none"/>
              </w:tabs>
              <w:ind w:left="9"/>
              <w:jc w:val="center"/>
              <w:rPr>
                <w:sz w:val="16"/>
              </w:rPr>
            </w:pPr>
          </w:p>
        </w:tc>
      </w:tr>
      <w:tr>
        <w:trPr>
          <w:trHeight w:val="275" w:hRule="atLeast"/>
        </w:trPr>
        <w:tc>
          <w:tcPr>
            <w:tcW w:w="1682" w:type="dxa"/>
          </w:tcPr>
          <w:p>
            <w:pPr>
              <w:pStyle w:val="TableParagraph"/>
              <w:ind w:left="80"/>
              <w:rPr>
                <w:sz w:val="16"/>
              </w:rPr>
            </w:pPr>
            <w:r>
              <w:rPr>
                <w:sz w:val="16"/>
              </w:rPr>
              <w:t>层压板数</w:t>
            </w:r>
          </w:p>
        </w:tc>
        <w:tc>
          <w:tcPr>
            <w:tcW w:w="7210" w:type="dxa"/>
          </w:tcPr>
          <w:p>
            <w:pPr>
              <w:pStyle w:val="TableParagraph"/>
              <w:ind w:left="80"/>
              <w:rPr>
                <w:sz w:val="16"/>
              </w:rPr>
            </w:pPr>
            <w:r>
              <w:rPr>
                <w:sz w:val="16"/>
              </w:rPr>
              <w:t>4层以上。</w:t>
            </w:r>
          </w:p>
        </w:tc>
      </w:tr>
      <w:tr>
        <w:trPr>
          <w:trHeight w:val="12282" w:hRule="atLeast"/>
        </w:trPr>
        <w:tc>
          <w:tcPr>
            <w:tcW w:w="1682" w:type="dxa"/>
            <w:tcBorders>
              <w:bottom w:val="nil"/>
            </w:tcBorders>
          </w:tcPr>
          <w:p>
            <w:pPr>
              <w:pStyle w:val="TableParagraph"/>
              <w:spacing w:line="333" w:lineRule="auto" w:before="39"/>
              <w:ind w:left="80" w:right="69"/>
              <w:jc w:val="both"/>
              <w:rPr>
                <w:sz w:val="16"/>
              </w:rPr>
            </w:pPr>
            <w:r>
              <w:rPr>
                <w:spacing w:val="10"/>
                <w:sz w:val="16"/>
              </w:rPr>
              <w:t>弯曲性能（仅限于表示进行了弯曲性能试验的材料。）</w:t>
            </w:r>
          </w:p>
        </w:tc>
        <w:tc>
          <w:tcPr>
            <w:tcW w:w="7210" w:type="dxa"/>
            <w:tcBorders>
              <w:bottom w:val="nil"/>
            </w:tcBorders>
          </w:tcPr>
          <w:p>
            <w:pPr>
              <w:pStyle w:val="TableParagraph"/>
              <w:spacing w:before="39"/>
              <w:ind w:left="80"/>
              <w:rPr>
                <w:sz w:val="16"/>
              </w:rPr>
            </w:pPr>
            <w:r>
              <w:rPr>
                <w:sz w:val="16"/>
              </w:rPr>
              <w:t>根据附记3的（7）的A弯曲试验的结果，应符合以下（1）至（3）的条件。</w:t>
            </w:r>
          </w:p>
          <w:p>
            <w:pPr>
              <w:pStyle w:val="TableParagraph"/>
              <w:numPr>
                <w:ilvl w:val="0"/>
                <w:numId w:val="19"/>
              </w:numPr>
              <w:tabs>
                <w:tab w:pos="571" w:val="left" w:leader="none"/>
              </w:tabs>
              <w:spacing w:line="333" w:lineRule="auto" w:before="80" w:after="0"/>
              <w:ind w:left="401" w:right="65" w:hanging="242"/>
              <w:jc w:val="both"/>
              <w:rPr>
                <w:sz w:val="16"/>
              </w:rPr>
            </w:pPr>
            <w:r>
              <w:rPr>
                <w:w w:val="95"/>
                <w:sz w:val="16"/>
              </w:rPr>
              <w:t>由附记1的（2）抽出的试样集成材、试验片或模型试验体的弯曲杨氏模量的平均值必须大于表17的强度等级栏中所示的强度等级中与要评级的材料对应的该表的平均值栏中所示的数值。</w:t>
            </w:r>
          </w:p>
          <w:p>
            <w:pPr>
              <w:pStyle w:val="TableParagraph"/>
              <w:numPr>
                <w:ilvl w:val="0"/>
                <w:numId w:val="19"/>
              </w:numPr>
              <w:tabs>
                <w:tab w:pos="571" w:val="left" w:leader="none"/>
              </w:tabs>
              <w:spacing w:line="333" w:lineRule="auto" w:before="2" w:after="0"/>
              <w:ind w:left="401" w:right="65" w:hanging="242"/>
              <w:jc w:val="both"/>
              <w:rPr>
                <w:sz w:val="16"/>
              </w:rPr>
            </w:pPr>
            <w:r>
              <w:rPr>
                <w:w w:val="95"/>
                <w:sz w:val="16"/>
              </w:rPr>
              <w:t>由附记1的（2）抽出的试样集成材、试验片或模型试验体的95%以上的弯曲剪切系数必须大于表17的强度等级栏中所示的强度等级中与要评级的材料对应的该表的下限值栏中所示的数值。</w:t>
            </w:r>
          </w:p>
          <w:p>
            <w:pPr>
              <w:pStyle w:val="TableParagraph"/>
              <w:numPr>
                <w:ilvl w:val="0"/>
                <w:numId w:val="19"/>
              </w:numPr>
              <w:tabs>
                <w:tab w:pos="571" w:val="left" w:leader="none"/>
              </w:tabs>
              <w:spacing w:line="336" w:lineRule="auto" w:before="2" w:after="0"/>
              <w:ind w:left="401" w:right="65" w:hanging="242"/>
              <w:jc w:val="both"/>
              <w:rPr>
                <w:sz w:val="16"/>
              </w:rPr>
            </w:pPr>
            <w:r>
              <w:rPr>
                <w:w w:val="95"/>
                <w:sz w:val="16"/>
              </w:rPr>
              <w:t>由附记1的（2）抽出的试样集成材、试验片或模型试验体的95%以上的弯曲强度对应于表17的强度等级栏中所示的强度等级中想要等级的材料，在该表的弯曲强度栏中所示的数值中为表18的左栏所示的试样集成材试验片或模型试验体的厚度方向的边长的区分所对应的系数栏中所示的数值相乘得到的数值以上。</w:t>
            </w:r>
          </w:p>
          <w:p>
            <w:pPr>
              <w:pStyle w:val="TableParagraph"/>
              <w:spacing w:line="201" w:lineRule="exact" w:before="0"/>
              <w:ind w:left="80"/>
              <w:jc w:val="both"/>
              <w:rPr>
                <w:sz w:val="16"/>
              </w:rPr>
            </w:pPr>
            <w:r>
              <w:rPr>
                <w:sz w:val="16"/>
              </w:rPr>
              <w:t>表17不同等级构成集成材的弯曲杨氏模量及弯曲强度的基准</w:t>
            </w:r>
          </w:p>
          <w:p>
            <w:pPr>
              <w:pStyle w:val="TableParagraph"/>
              <w:spacing w:before="7"/>
              <w:rPr>
                <w:sz w:val="2"/>
              </w:rPr>
            </w:pPr>
          </w:p>
          <w:p>
            <w:pPr>
              <w:pStyle w:val="TableParagraph"/>
              <w:spacing w:before="0"/>
              <w:ind w:left="157"/>
              <w:rPr>
                <w:sz w:val="20"/>
              </w:rPr>
            </w:pPr>
            <w:r>
              <w:rPr>
                <w:sz w:val="20"/>
              </w:rPr>
              <w:drawing>
                <wp:inline distT="0" distB="0" distL="0" distR="0">
                  <wp:extent cx="1522449" cy="547687"/>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1522449" cy="547687"/>
                          </a:xfrm>
                          <a:prstGeom prst="rect">
                            <a:avLst/>
                          </a:prstGeom>
                        </pic:spPr>
                      </pic:pic>
                    </a:graphicData>
                  </a:graphic>
                </wp:inline>
              </w:drawing>
            </w:r>
            <w:r>
              <w:rPr>
                <w:sz w:val="20"/>
              </w:rPr>
            </w: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6"/>
              <w:rPr>
                <w:sz w:val="24"/>
              </w:rPr>
            </w:pPr>
          </w:p>
        </w:tc>
      </w:tr>
    </w:tbl>
    <w:p>
      <w:pPr>
        <w:spacing w:after="0"/>
        <w:rPr>
          <w:sz w:val="24"/>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8218" w:hRule="atLeast"/>
        </w:trPr>
        <w:tc>
          <w:tcPr>
            <w:tcW w:w="1682" w:type="dxa"/>
            <w:tcBorders>
              <w:top w:val="nil"/>
            </w:tcBorders>
          </w:tcPr>
          <w:p>
            <w:pPr>
              <w:pStyle w:val="TableParagraph"/>
              <w:spacing w:before="0"/>
              <w:rPr>
                <w:rFonts w:ascii="Times New Roman"/>
                <w:sz w:val="14"/>
              </w:rPr>
            </w:pPr>
          </w:p>
        </w:tc>
        <w:tc>
          <w:tcPr>
            <w:tcW w:w="7210" w:type="dxa"/>
            <w:tcBorders>
              <w:top w:val="nil"/>
            </w:tcBorders>
          </w:tcPr>
          <w:p>
            <w:pPr>
              <w:pStyle w:val="TableParagraph"/>
              <w:tabs>
                <w:tab w:pos="6729" w:val="right" w:leader="none"/>
              </w:tabs>
              <w:spacing w:line="178" w:lineRule="exact" w:before="0"/>
              <w:ind w:left="2884"/>
              <w:rPr>
                <w:sz w:val="16"/>
              </w:rPr>
            </w:pPr>
            <w:r>
              <w:rPr>
                <w:sz w:val="16"/>
              </w:rPr>
              <w:t>E125－F36025.5</w:t>
            </w:r>
            <w:r>
              <w:rPr>
                <w:rFonts w:ascii="Times New Roman" w:eastAsia="Times New Roman"/>
                <w:sz w:val="16"/>
              </w:rPr>
              <w:tab/>
            </w:r>
          </w:p>
          <w:p>
            <w:pPr>
              <w:pStyle w:val="TableParagraph"/>
              <w:tabs>
                <w:tab w:pos="6409" w:val="left" w:leader="none"/>
              </w:tabs>
              <w:spacing w:before="80"/>
              <w:ind w:left="2884"/>
              <w:rPr>
                <w:sz w:val="16"/>
              </w:rPr>
            </w:pPr>
            <w:r>
              <w:rPr>
                <w:sz w:val="16"/>
              </w:rPr>
              <w:t>E110－F31524.0</w:t>
            </w:r>
            <w:r>
              <w:rPr>
                <w:rFonts w:ascii="Times New Roman" w:eastAsia="Times New Roman"/>
                <w:sz w:val="16"/>
              </w:rPr>
              <w:tab/>
            </w:r>
          </w:p>
          <w:p>
            <w:pPr>
              <w:pStyle w:val="TableParagraph"/>
              <w:tabs>
                <w:tab w:pos="6729" w:val="right" w:leader="none"/>
              </w:tabs>
              <w:spacing w:before="81"/>
              <w:ind w:left="2884"/>
              <w:rPr>
                <w:sz w:val="16"/>
              </w:rPr>
            </w:pPr>
            <w:r>
              <w:rPr>
                <w:sz w:val="16"/>
              </w:rPr>
              <w:t>E100－F28522.5</w:t>
            </w:r>
            <w:r>
              <w:rPr>
                <w:rFonts w:ascii="Times New Roman" w:eastAsia="Times New Roman"/>
                <w:sz w:val="16"/>
              </w:rPr>
              <w:tab/>
            </w:r>
          </w:p>
          <w:p>
            <w:pPr>
              <w:pStyle w:val="TableParagraph"/>
              <w:tabs>
                <w:tab w:pos="6409" w:val="left" w:leader="none"/>
              </w:tabs>
              <w:spacing w:before="81"/>
              <w:ind w:left="2884"/>
              <w:rPr>
                <w:sz w:val="16"/>
              </w:rPr>
            </w:pPr>
            <w:r>
              <w:rPr>
                <w:sz w:val="16"/>
              </w:rPr>
              <w:t>E 90－F25521.0</w:t>
            </w:r>
            <w:r>
              <w:rPr>
                <w:rFonts w:ascii="Times New Roman" w:eastAsia="Times New Roman"/>
                <w:sz w:val="16"/>
              </w:rPr>
              <w:tab/>
            </w:r>
          </w:p>
          <w:p>
            <w:pPr>
              <w:pStyle w:val="TableParagraph"/>
              <w:tabs>
                <w:tab w:pos="6729" w:val="right" w:leader="none"/>
              </w:tabs>
              <w:spacing w:before="80"/>
              <w:ind w:left="2884"/>
              <w:rPr>
                <w:sz w:val="16"/>
              </w:rPr>
            </w:pPr>
            <w:r>
              <w:rPr>
                <w:sz w:val="16"/>
              </w:rPr>
              <w:t>E 80－F24019.5</w:t>
            </w:r>
            <w:r>
              <w:rPr>
                <w:rFonts w:ascii="Times New Roman" w:eastAsia="Times New Roman"/>
                <w:sz w:val="16"/>
              </w:rPr>
              <w:tab/>
            </w:r>
          </w:p>
          <w:p>
            <w:pPr>
              <w:pStyle w:val="TableParagraph"/>
              <w:tabs>
                <w:tab w:pos="6409" w:val="left" w:leader="none"/>
              </w:tabs>
              <w:spacing w:before="81"/>
              <w:ind w:left="2884"/>
              <w:rPr>
                <w:sz w:val="16"/>
              </w:rPr>
            </w:pPr>
            <w:r>
              <w:rPr>
                <w:sz w:val="16"/>
              </w:rPr>
              <w:t>E 70－F22518.0</w:t>
            </w:r>
            <w:r>
              <w:rPr>
                <w:rFonts w:ascii="Times New Roman" w:eastAsia="Times New Roman"/>
                <w:sz w:val="16"/>
              </w:rPr>
              <w:tab/>
            </w:r>
          </w:p>
          <w:p>
            <w:pPr>
              <w:pStyle w:val="TableParagraph"/>
              <w:tabs>
                <w:tab w:pos="6729" w:val="right" w:leader="none"/>
              </w:tabs>
              <w:spacing w:before="80"/>
              <w:ind w:left="2884"/>
              <w:rPr>
                <w:sz w:val="16"/>
              </w:rPr>
            </w:pPr>
            <w:r>
              <w:rPr>
                <w:sz w:val="16"/>
              </w:rPr>
              <w:t>E 60－F21016.5</w:t>
            </w:r>
            <w:r>
              <w:rPr>
                <w:rFonts w:ascii="Times New Roman" w:eastAsia="Times New Roman"/>
                <w:sz w:val="16"/>
              </w:rPr>
              <w:tab/>
            </w:r>
          </w:p>
          <w:p>
            <w:pPr>
              <w:pStyle w:val="TableParagraph"/>
              <w:tabs>
                <w:tab w:pos="6409" w:val="left" w:leader="none"/>
              </w:tabs>
              <w:spacing w:before="82"/>
              <w:ind w:left="2884"/>
              <w:rPr>
                <w:sz w:val="16"/>
              </w:rPr>
            </w:pPr>
            <w:r>
              <w:rPr>
                <w:sz w:val="16"/>
              </w:rPr>
              <w:t>E 60－F20516.0</w:t>
            </w:r>
            <w:r>
              <w:rPr>
                <w:rFonts w:ascii="Times New Roman" w:eastAsia="Times New Roman"/>
                <w:sz w:val="16"/>
              </w:rPr>
              <w:tab/>
            </w:r>
          </w:p>
          <w:p>
            <w:pPr>
              <w:pStyle w:val="TableParagraph"/>
              <w:tabs>
                <w:tab w:pos="6409" w:val="left" w:leader="none"/>
              </w:tabs>
              <w:spacing w:before="81"/>
              <w:ind w:left="2884"/>
              <w:rPr>
                <w:sz w:val="16"/>
              </w:rPr>
            </w:pPr>
            <w:r>
              <w:rPr>
                <w:sz w:val="16"/>
              </w:rPr>
              <w:t>E 50－F17014.0</w:t>
            </w:r>
            <w:r>
              <w:rPr>
                <w:rFonts w:ascii="Times New Roman" w:eastAsia="Times New Roman"/>
                <w:sz w:val="16"/>
              </w:rPr>
              <w:tab/>
            </w:r>
          </w:p>
          <w:p>
            <w:pPr>
              <w:pStyle w:val="TableParagraph"/>
              <w:spacing w:before="80"/>
              <w:ind w:left="240"/>
              <w:rPr>
                <w:sz w:val="16"/>
              </w:rPr>
            </w:pPr>
            <w:r>
              <w:rPr>
                <w:sz w:val="16"/>
              </w:rPr>
              <w:t>表18尺寸调整系数</w:t>
            </w:r>
          </w:p>
        </w:tc>
      </w:tr>
      <w:tr>
        <w:trPr>
          <w:trHeight w:val="561" w:hRule="atLeast"/>
        </w:trPr>
        <w:tc>
          <w:tcPr>
            <w:tcW w:w="1682" w:type="dxa"/>
          </w:tcPr>
          <w:p>
            <w:pPr>
              <w:pStyle w:val="TableParagraph"/>
              <w:spacing w:before="30"/>
              <w:ind w:left="20"/>
              <w:jc w:val="center"/>
              <w:rPr>
                <w:sz w:val="16"/>
              </w:rPr>
            </w:pPr>
            <w:r>
              <w:rPr>
                <w:spacing w:val="8"/>
                <w:w w:val="95"/>
                <w:sz w:val="16"/>
              </w:rPr>
              <w:t>宽度面材料边缘部的质量</w:t>
            </w:r>
          </w:p>
        </w:tc>
        <w:tc>
          <w:tcPr>
            <w:tcW w:w="7210" w:type="dxa"/>
          </w:tcPr>
          <w:p>
            <w:pPr>
              <w:pStyle w:val="TableParagraph"/>
              <w:spacing w:before="30"/>
              <w:ind w:left="80"/>
              <w:rPr>
                <w:sz w:val="16"/>
              </w:rPr>
            </w:pPr>
            <w:r>
              <w:rPr>
                <w:w w:val="95"/>
                <w:sz w:val="16"/>
              </w:rPr>
              <w:t>应符合表20或表24的宽度面的材料边缘部的节径比的基准。但是，特定对称异等级构成集成材料</w:t>
            </w:r>
          </w:p>
          <w:p>
            <w:pPr>
              <w:pStyle w:val="TableParagraph"/>
              <w:spacing w:before="80"/>
              <w:ind w:left="80"/>
              <w:rPr>
                <w:sz w:val="16"/>
              </w:rPr>
            </w:pPr>
            <w:r>
              <w:rPr>
                <w:sz w:val="16"/>
              </w:rPr>
              <w:t>的最外层用层压板，宽度面的材料边缘部的节径比为17%以下。</w:t>
            </w:r>
          </w:p>
        </w:tc>
      </w:tr>
      <w:tr>
        <w:trPr>
          <w:trHeight w:val="5425" w:hRule="atLeast"/>
        </w:trPr>
        <w:tc>
          <w:tcPr>
            <w:tcW w:w="1682" w:type="dxa"/>
            <w:tcBorders>
              <w:bottom w:val="nil"/>
            </w:tcBorders>
          </w:tcPr>
          <w:p>
            <w:pPr>
              <w:pStyle w:val="TableParagraph"/>
              <w:spacing w:before="30"/>
              <w:ind w:left="20"/>
              <w:jc w:val="center"/>
              <w:rPr>
                <w:sz w:val="16"/>
              </w:rPr>
            </w:pPr>
            <w:r>
              <w:rPr>
                <w:spacing w:val="8"/>
                <w:w w:val="95"/>
                <w:sz w:val="16"/>
              </w:rPr>
              <w:t>拉米娜质量的构成</w:t>
            </w:r>
          </w:p>
        </w:tc>
        <w:tc>
          <w:tcPr>
            <w:tcW w:w="7210" w:type="dxa"/>
            <w:tcBorders>
              <w:bottom w:val="nil"/>
            </w:tcBorders>
          </w:tcPr>
          <w:p>
            <w:pPr>
              <w:pStyle w:val="TableParagraph"/>
              <w:spacing w:before="30"/>
              <w:ind w:left="80"/>
              <w:jc w:val="both"/>
              <w:rPr>
                <w:sz w:val="16"/>
              </w:rPr>
            </w:pPr>
            <w:r>
              <w:rPr>
                <w:sz w:val="16"/>
              </w:rPr>
              <w:t>1对称异等级构成集成材的层压板的质量构成如下。</w:t>
            </w:r>
          </w:p>
          <w:p>
            <w:pPr>
              <w:pStyle w:val="TableParagraph"/>
              <w:numPr>
                <w:ilvl w:val="0"/>
                <w:numId w:val="20"/>
              </w:numPr>
              <w:tabs>
                <w:tab w:pos="562" w:val="left" w:leader="none"/>
              </w:tabs>
              <w:spacing w:line="336" w:lineRule="auto" w:before="80" w:after="0"/>
              <w:ind w:left="401" w:right="68" w:hanging="242"/>
              <w:jc w:val="both"/>
              <w:rPr>
                <w:sz w:val="16"/>
              </w:rPr>
            </w:pPr>
            <w:r>
              <w:rPr>
                <w:w w:val="95"/>
                <w:sz w:val="16"/>
              </w:rPr>
              <w:t>最外层用层压板将表19的强度等级栏中所示的强度等级中与要等级的强度等级对应的等级区分机的等级根据表12的树种群，如表19所示，区分为1级到5级。</w:t>
            </w:r>
          </w:p>
          <w:p>
            <w:pPr>
              <w:pStyle w:val="TableParagraph"/>
              <w:numPr>
                <w:ilvl w:val="0"/>
                <w:numId w:val="20"/>
              </w:numPr>
              <w:tabs>
                <w:tab w:pos="562" w:val="left" w:leader="none"/>
              </w:tabs>
              <w:spacing w:line="202" w:lineRule="exact" w:before="0" w:after="0"/>
              <w:ind w:left="561" w:right="0" w:hanging="403"/>
              <w:jc w:val="both"/>
              <w:rPr>
                <w:sz w:val="16"/>
              </w:rPr>
            </w:pPr>
            <w:r>
              <w:rPr>
                <w:sz w:val="16"/>
              </w:rPr>
              <w:t>层压板的质量构成的基准如表20所示。</w:t>
            </w:r>
          </w:p>
          <w:p>
            <w:pPr>
              <w:pStyle w:val="TableParagraph"/>
              <w:numPr>
                <w:ilvl w:val="0"/>
                <w:numId w:val="20"/>
              </w:numPr>
              <w:tabs>
                <w:tab w:pos="562" w:val="left" w:leader="none"/>
              </w:tabs>
              <w:spacing w:line="240" w:lineRule="auto" w:before="81" w:after="0"/>
              <w:ind w:left="561" w:right="0" w:hanging="403"/>
              <w:jc w:val="both"/>
              <w:rPr>
                <w:sz w:val="16"/>
              </w:rPr>
            </w:pPr>
            <w:r>
              <w:rPr>
                <w:sz w:val="16"/>
              </w:rPr>
              <w:t>在强度等级划分中，E65-F225仅限于在内层使用L50的情况。</w:t>
            </w:r>
          </w:p>
          <w:p>
            <w:pPr>
              <w:pStyle w:val="TableParagraph"/>
              <w:numPr>
                <w:ilvl w:val="0"/>
                <w:numId w:val="20"/>
              </w:numPr>
              <w:tabs>
                <w:tab w:pos="562" w:val="left" w:leader="none"/>
              </w:tabs>
              <w:spacing w:line="333" w:lineRule="auto" w:before="81" w:after="0"/>
              <w:ind w:left="401" w:right="68" w:hanging="242"/>
              <w:jc w:val="both"/>
              <w:rPr>
                <w:sz w:val="16"/>
              </w:rPr>
            </w:pPr>
            <w:r>
              <w:rPr>
                <w:w w:val="95"/>
                <w:sz w:val="16"/>
              </w:rPr>
              <w:t>在仅使用等级区分机的拉米娜的情况下，可以将比表19的各树种群的1级高1个等级区分机的等级的拉米娜用于最外层用拉米娜，根据表20的最外层用拉米娜为1级的情况下的拉米娜的质量的构成来制造。</w:t>
            </w:r>
          </w:p>
          <w:p>
            <w:pPr>
              <w:pStyle w:val="TableParagraph"/>
              <w:numPr>
                <w:ilvl w:val="0"/>
                <w:numId w:val="20"/>
              </w:numPr>
              <w:tabs>
                <w:tab w:pos="562" w:val="left" w:leader="none"/>
              </w:tabs>
              <w:spacing w:line="240" w:lineRule="auto" w:before="2" w:after="0"/>
              <w:ind w:left="561" w:right="0" w:hanging="403"/>
              <w:jc w:val="both"/>
              <w:rPr>
                <w:sz w:val="16"/>
              </w:rPr>
            </w:pPr>
            <w:r>
              <w:rPr>
                <w:sz w:val="16"/>
              </w:rPr>
              <w:t>如果仅使用基于MSR划分的层压板，则可以使用下一层或i。</w:t>
            </w:r>
          </w:p>
          <w:p>
            <w:pPr>
              <w:pStyle w:val="TableParagraph"/>
              <w:spacing w:line="333" w:lineRule="auto" w:before="80"/>
              <w:ind w:left="560" w:right="68" w:hanging="160"/>
              <w:jc w:val="both"/>
              <w:rPr>
                <w:sz w:val="16"/>
              </w:rPr>
            </w:pPr>
            <w:r>
              <w:rPr>
                <w:spacing w:val="24"/>
                <w:sz w:val="16"/>
              </w:rPr>
              <w:t>不管A表19的各树种群如何，根据该表的等级区分机的等级，可以按照表20的最外层用层压板为1级时的层压板的质量的构成来制造。</w:t>
            </w:r>
          </w:p>
          <w:p>
            <w:pPr>
              <w:pStyle w:val="TableParagraph"/>
              <w:spacing w:line="333" w:lineRule="auto" w:before="3"/>
              <w:ind w:left="560" w:right="65" w:hanging="160"/>
              <w:jc w:val="both"/>
              <w:rPr>
                <w:sz w:val="16"/>
              </w:rPr>
            </w:pPr>
            <w:r>
              <w:rPr>
                <w:spacing w:val="21"/>
                <w:sz w:val="16"/>
              </w:rPr>
              <w:t>i表19的各树种群（树种群F除外。）在表20的最外层用层压板为1级的情况下，可以按照层压板的质量构成来制造等级的层压板。</w:t>
            </w:r>
          </w:p>
          <w:p>
            <w:pPr>
              <w:pStyle w:val="TableParagraph"/>
              <w:numPr>
                <w:ilvl w:val="0"/>
                <w:numId w:val="20"/>
              </w:numPr>
              <w:tabs>
                <w:tab w:pos="562" w:val="left" w:leader="none"/>
              </w:tabs>
              <w:spacing w:line="240" w:lineRule="auto" w:before="2" w:after="0"/>
              <w:ind w:left="561" w:right="0" w:hanging="403"/>
              <w:jc w:val="both"/>
              <w:rPr>
                <w:sz w:val="16"/>
              </w:rPr>
            </w:pPr>
            <w:r>
              <w:rPr>
                <w:sz w:val="16"/>
              </w:rPr>
              <w:t>层合方向的中心轴，层合物的质量构成及层合物的厚度对称。</w:t>
            </w:r>
          </w:p>
          <w:p>
            <w:pPr>
              <w:pStyle w:val="TableParagraph"/>
              <w:spacing w:before="80"/>
              <w:ind w:left="80"/>
              <w:jc w:val="both"/>
              <w:rPr>
                <w:sz w:val="16"/>
              </w:rPr>
            </w:pPr>
            <w:r>
              <w:rPr>
                <w:sz w:val="16"/>
              </w:rPr>
              <w:t>2特定对称不同等级构成集成材料的层压板的质量构成如下。</w:t>
            </w:r>
          </w:p>
          <w:p>
            <w:pPr>
              <w:pStyle w:val="TableParagraph"/>
              <w:spacing w:line="280" w:lineRule="atLeast" w:before="6"/>
              <w:ind w:left="401" w:right="68" w:hanging="242"/>
              <w:jc w:val="both"/>
              <w:rPr>
                <w:sz w:val="16"/>
              </w:rPr>
            </w:pPr>
            <w:r>
              <w:rPr>
                <w:sz w:val="16"/>
              </w:rPr>
              <w:t>（1）根据表22的强度等级栏中所示的强度等级中想要等级的强度等级，将各层压板如表21所示从L200到L30进行MSR区分。</w:t>
            </w:r>
          </w:p>
        </w:tc>
      </w:tr>
    </w:tbl>
    <w:p>
      <w:pPr>
        <w:rPr>
          <w:sz w:val="2"/>
          <w:szCs w:val="2"/>
        </w:rPr>
      </w:pPr>
      <w:r>
        <w:rPr/>
        <w:pict>
          <v:group style="position:absolute;margin-left:166.440002pt;margin-top:70.860001pt;width:345pt;height:125.7pt;mso-position-horizontal-relative:page;mso-position-vertical-relative:page;z-index:-21934592" id="docshapegroup26" coordorigin="3329,1417" coordsize="6900,2514">
            <v:shape style="position:absolute;left:3328;top:1417;width:6900;height:2514" id="docshape27" coordorigin="3329,1417" coordsize="6900,2514" path="m3447,3922l3338,3922,3338,3814,3338,3812,3338,1417,3329,1417,3329,3812,3329,3814,3329,3931,3329,3931,3329,3931,3330,3931,3447,3931,3447,3922xm10229,3931l10220,3923,10220,3923,10228,3930,10229,3930,10229,3814,10229,3812,10229,1417,10219,1417,10219,3812,10219,3814,10219,3922,10112,3922,10111,3922,7265,3922,7265,1417,7255,1417,7255,3922,5743,3922,5743,1417,5734,1417,5734,3922,3448,3922,3448,3931,10110,3931,10112,3931,10229,3931xe" filled="true" fillcolor="#000000" stroked="false">
              <v:path arrowok="t"/>
              <v:fill type="solid"/>
            </v:shape>
            <v:shape style="position:absolute;left:7449;top:1417;width:777;height:2511" type="#_x0000_t75" id="docshape28" stroked="false">
              <v:imagedata r:id="rId15" o:title=""/>
            </v:shape>
            <v:shape style="position:absolute;left:8426;top:1417;width:842;height:2511" type="#_x0000_t75" id="docshape29" stroked="false">
              <v:imagedata r:id="rId16" o:title=""/>
            </v:shape>
            <w10:wrap type="none"/>
          </v:group>
        </w:pict>
      </w:r>
      <w:r>
        <w:rPr/>
        <w:pict>
          <v:shape style="position:absolute;margin-left:166.440002pt;margin-top:210.359955pt;width:345.25pt;height:257.25pt;mso-position-horizontal-relative:page;mso-position-vertical-relative:page;z-index:15741952" type="#_x0000_t202" id="docshape30"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3"/>
                    <w:gridCol w:w="1964"/>
                    <w:gridCol w:w="2964"/>
                  </w:tblGrid>
                  <w:tr>
                    <w:trPr>
                      <w:trHeight w:val="561" w:hRule="atLeast"/>
                    </w:trPr>
                    <w:tc>
                      <w:tcPr>
                        <w:tcW w:w="3927" w:type="dxa"/>
                        <w:gridSpan w:val="2"/>
                        <w:tcBorders>
                          <w:top w:val="single" w:sz="4" w:space="0" w:color="000000"/>
                          <w:left w:val="single" w:sz="4" w:space="0" w:color="000000"/>
                          <w:bottom w:val="single" w:sz="4" w:space="0" w:color="000000"/>
                          <w:right w:val="single" w:sz="4" w:space="0" w:color="000000"/>
                        </w:tcBorders>
                      </w:tcPr>
                      <w:p>
                        <w:pPr>
                          <w:pStyle w:val="TableParagraph"/>
                          <w:ind w:left="80"/>
                          <w:rPr>
                            <w:sz w:val="16"/>
                          </w:rPr>
                        </w:pPr>
                        <w:r>
                          <w:rPr>
                            <w:w w:val="95"/>
                            <w:sz w:val="16"/>
                          </w:rPr>
                          <w:t>试样集成材料、试验片或模型试验体厚度方向的</w:t>
                        </w:r>
                      </w:p>
                      <w:p>
                        <w:pPr>
                          <w:pStyle w:val="TableParagraph"/>
                          <w:spacing w:before="81"/>
                          <w:ind w:left="80"/>
                          <w:rPr>
                            <w:sz w:val="16"/>
                          </w:rPr>
                        </w:pPr>
                        <w:r>
                          <w:rPr>
                            <w:sz w:val="16"/>
                          </w:rPr>
                          <w:t>边长（mm）</w:t>
                        </w:r>
                      </w:p>
                    </w:tc>
                    <w:tc>
                      <w:tcPr>
                        <w:tcW w:w="2964" w:type="dxa"/>
                        <w:tcBorders>
                          <w:top w:val="single" w:sz="4" w:space="0" w:color="000000"/>
                          <w:left w:val="single" w:sz="4" w:space="0" w:color="000000"/>
                          <w:bottom w:val="single" w:sz="4" w:space="0" w:color="000000"/>
                          <w:right w:val="single" w:sz="4" w:space="0" w:color="000000"/>
                        </w:tcBorders>
                      </w:tcPr>
                      <w:p>
                        <w:pPr>
                          <w:pStyle w:val="TableParagraph"/>
                          <w:tabs>
                            <w:tab w:pos="489" w:val="left" w:leader="none"/>
                          </w:tabs>
                          <w:ind w:left="8"/>
                          <w:jc w:val="center"/>
                          <w:rPr>
                            <w:sz w:val="16"/>
                          </w:rPr>
                        </w:pPr>
                      </w:p>
                    </w:tc>
                  </w:tr>
                  <w:tr>
                    <w:trPr>
                      <w:trHeight w:val="283" w:hRule="atLeast"/>
                    </w:trPr>
                    <w:tc>
                      <w:tcPr>
                        <w:tcW w:w="1963" w:type="dxa"/>
                        <w:tcBorders>
                          <w:top w:val="single" w:sz="4" w:space="0" w:color="000000"/>
                          <w:left w:val="single" w:sz="4" w:space="0" w:color="000000"/>
                        </w:tcBorders>
                      </w:tcPr>
                      <w:p>
                        <w:pPr>
                          <w:pStyle w:val="TableParagraph"/>
                          <w:spacing w:before="0"/>
                          <w:rPr>
                            <w:rFonts w:ascii="Times New Roman"/>
                            <w:sz w:val="14"/>
                          </w:rPr>
                        </w:pPr>
                      </w:p>
                    </w:tc>
                    <w:tc>
                      <w:tcPr>
                        <w:tcW w:w="1964" w:type="dxa"/>
                        <w:tcBorders>
                          <w:top w:val="single" w:sz="4" w:space="0" w:color="000000"/>
                          <w:right w:val="single" w:sz="4" w:space="0" w:color="000000"/>
                        </w:tcBorders>
                      </w:tcPr>
                      <w:p>
                        <w:pPr>
                          <w:pStyle w:val="TableParagraph"/>
                          <w:ind w:right="710"/>
                          <w:jc w:val="right"/>
                          <w:rPr>
                            <w:sz w:val="16"/>
                          </w:rPr>
                        </w:pPr>
                        <w:r>
                          <w:rPr>
                            <w:sz w:val="16"/>
                          </w:rPr>
                          <w:t>100以下</w:t>
                        </w:r>
                      </w:p>
                    </w:tc>
                    <w:tc>
                      <w:tcPr>
                        <w:tcW w:w="2964" w:type="dxa"/>
                        <w:tcBorders>
                          <w:top w:val="single" w:sz="4" w:space="0" w:color="000000"/>
                          <w:left w:val="single" w:sz="4" w:space="0" w:color="000000"/>
                          <w:right w:val="single" w:sz="4" w:space="0" w:color="000000"/>
                        </w:tcBorders>
                      </w:tcPr>
                      <w:p>
                        <w:pPr>
                          <w:pStyle w:val="TableParagraph"/>
                          <w:ind w:left="8"/>
                          <w:jc w:val="center"/>
                          <w:rPr>
                            <w:sz w:val="16"/>
                          </w:rPr>
                        </w:pPr>
                        <w:r>
                          <w:rPr>
                            <w:sz w:val="16"/>
                          </w:rPr>
                          <w:t>1.13</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100以上</w:t>
                        </w:r>
                      </w:p>
                    </w:tc>
                    <w:tc>
                      <w:tcPr>
                        <w:tcW w:w="1964" w:type="dxa"/>
                        <w:tcBorders>
                          <w:right w:val="single" w:sz="4" w:space="0" w:color="000000"/>
                        </w:tcBorders>
                      </w:tcPr>
                      <w:p>
                        <w:pPr>
                          <w:pStyle w:val="TableParagraph"/>
                          <w:spacing w:before="40"/>
                          <w:ind w:right="710"/>
                          <w:jc w:val="right"/>
                          <w:rPr>
                            <w:sz w:val="16"/>
                          </w:rPr>
                        </w:pPr>
                        <w:r>
                          <w:rPr>
                            <w:sz w:val="16"/>
                          </w:rPr>
                          <w:t>150以下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1.08</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150以上</w:t>
                        </w:r>
                      </w:p>
                    </w:tc>
                    <w:tc>
                      <w:tcPr>
                        <w:tcW w:w="1964" w:type="dxa"/>
                        <w:tcBorders>
                          <w:right w:val="single" w:sz="4" w:space="0" w:color="000000"/>
                        </w:tcBorders>
                      </w:tcPr>
                      <w:p>
                        <w:pPr>
                          <w:pStyle w:val="TableParagraph"/>
                          <w:spacing w:before="40"/>
                          <w:ind w:right="710"/>
                          <w:jc w:val="right"/>
                          <w:rPr>
                            <w:sz w:val="16"/>
                          </w:rPr>
                        </w:pPr>
                        <w:r>
                          <w:rPr>
                            <w:sz w:val="16"/>
                          </w:rPr>
                          <w:t>200以下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1.05</w:t>
                        </w:r>
                      </w:p>
                    </w:tc>
                  </w:tr>
                  <w:tr>
                    <w:trPr>
                      <w:trHeight w:val="286" w:hRule="atLeast"/>
                    </w:trPr>
                    <w:tc>
                      <w:tcPr>
                        <w:tcW w:w="1963" w:type="dxa"/>
                        <w:tcBorders>
                          <w:left w:val="single" w:sz="4" w:space="0" w:color="000000"/>
                        </w:tcBorders>
                      </w:tcPr>
                      <w:p>
                        <w:pPr>
                          <w:pStyle w:val="TableParagraph"/>
                          <w:spacing w:before="40"/>
                          <w:ind w:right="515"/>
                          <w:jc w:val="right"/>
                          <w:rPr>
                            <w:sz w:val="16"/>
                          </w:rPr>
                        </w:pPr>
                        <w:r>
                          <w:rPr>
                            <w:sz w:val="16"/>
                          </w:rPr>
                          <w:t>200以上</w:t>
                        </w:r>
                      </w:p>
                    </w:tc>
                    <w:tc>
                      <w:tcPr>
                        <w:tcW w:w="1964" w:type="dxa"/>
                        <w:tcBorders>
                          <w:right w:val="single" w:sz="4" w:space="0" w:color="000000"/>
                        </w:tcBorders>
                      </w:tcPr>
                      <w:p>
                        <w:pPr>
                          <w:pStyle w:val="TableParagraph"/>
                          <w:spacing w:before="40"/>
                          <w:ind w:right="710"/>
                          <w:jc w:val="right"/>
                          <w:rPr>
                            <w:sz w:val="16"/>
                          </w:rPr>
                        </w:pPr>
                        <w:r>
                          <w:rPr>
                            <w:sz w:val="16"/>
                          </w:rPr>
                          <w:t>250以下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1.02</w:t>
                        </w:r>
                      </w:p>
                    </w:tc>
                  </w:tr>
                  <w:tr>
                    <w:trPr>
                      <w:trHeight w:val="286" w:hRule="atLeast"/>
                    </w:trPr>
                    <w:tc>
                      <w:tcPr>
                        <w:tcW w:w="1963" w:type="dxa"/>
                        <w:tcBorders>
                          <w:left w:val="single" w:sz="4" w:space="0" w:color="000000"/>
                        </w:tcBorders>
                      </w:tcPr>
                      <w:p>
                        <w:pPr>
                          <w:pStyle w:val="TableParagraph"/>
                          <w:spacing w:before="40"/>
                          <w:ind w:right="515"/>
                          <w:jc w:val="right"/>
                          <w:rPr>
                            <w:sz w:val="16"/>
                          </w:rPr>
                        </w:pPr>
                        <w:r>
                          <w:rPr>
                            <w:sz w:val="16"/>
                          </w:rPr>
                          <w:t>250以上</w:t>
                        </w:r>
                      </w:p>
                    </w:tc>
                    <w:tc>
                      <w:tcPr>
                        <w:tcW w:w="1964" w:type="dxa"/>
                        <w:tcBorders>
                          <w:right w:val="single" w:sz="4" w:space="0" w:color="000000"/>
                        </w:tcBorders>
                      </w:tcPr>
                      <w:p>
                        <w:pPr>
                          <w:pStyle w:val="TableParagraph"/>
                          <w:spacing w:before="40"/>
                          <w:ind w:right="710"/>
                          <w:jc w:val="right"/>
                          <w:rPr>
                            <w:sz w:val="16"/>
                          </w:rPr>
                        </w:pPr>
                        <w:r>
                          <w:rPr>
                            <w:sz w:val="16"/>
                          </w:rPr>
                          <w:t>300以下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1.00</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300以上</w:t>
                        </w:r>
                      </w:p>
                    </w:tc>
                    <w:tc>
                      <w:tcPr>
                        <w:tcW w:w="1964" w:type="dxa"/>
                        <w:tcBorders>
                          <w:right w:val="single" w:sz="4" w:space="0" w:color="000000"/>
                        </w:tcBorders>
                      </w:tcPr>
                      <w:p>
                        <w:pPr>
                          <w:pStyle w:val="TableParagraph"/>
                          <w:spacing w:before="40"/>
                          <w:ind w:right="710"/>
                          <w:jc w:val="right"/>
                          <w:rPr>
                            <w:sz w:val="16"/>
                          </w:rPr>
                        </w:pPr>
                        <w:r>
                          <w:rPr>
                            <w:sz w:val="16"/>
                          </w:rPr>
                          <w:t>450以下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0.96</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450以上</w:t>
                        </w:r>
                      </w:p>
                    </w:tc>
                    <w:tc>
                      <w:tcPr>
                        <w:tcW w:w="1964" w:type="dxa"/>
                        <w:tcBorders>
                          <w:right w:val="single" w:sz="4" w:space="0" w:color="000000"/>
                        </w:tcBorders>
                      </w:tcPr>
                      <w:p>
                        <w:pPr>
                          <w:pStyle w:val="TableParagraph"/>
                          <w:spacing w:before="40"/>
                          <w:ind w:right="710"/>
                          <w:jc w:val="right"/>
                          <w:rPr>
                            <w:sz w:val="16"/>
                          </w:rPr>
                        </w:pPr>
                        <w:r>
                          <w:rPr>
                            <w:sz w:val="16"/>
                          </w:rPr>
                          <w:t>600以下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0.93</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600以上</w:t>
                        </w:r>
                      </w:p>
                    </w:tc>
                    <w:tc>
                      <w:tcPr>
                        <w:tcW w:w="1964" w:type="dxa"/>
                        <w:tcBorders>
                          <w:right w:val="single" w:sz="4" w:space="0" w:color="000000"/>
                        </w:tcBorders>
                      </w:tcPr>
                      <w:p>
                        <w:pPr>
                          <w:pStyle w:val="TableParagraph"/>
                          <w:spacing w:before="40"/>
                          <w:ind w:right="710"/>
                          <w:jc w:val="right"/>
                          <w:rPr>
                            <w:sz w:val="16"/>
                          </w:rPr>
                        </w:pPr>
                        <w:r>
                          <w:rPr>
                            <w:sz w:val="16"/>
                          </w:rPr>
                          <w:t>750以下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0.91</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750以上</w:t>
                        </w:r>
                      </w:p>
                    </w:tc>
                    <w:tc>
                      <w:tcPr>
                        <w:tcW w:w="1964" w:type="dxa"/>
                        <w:tcBorders>
                          <w:right w:val="single" w:sz="4" w:space="0" w:color="000000"/>
                        </w:tcBorders>
                      </w:tcPr>
                      <w:p>
                        <w:pPr>
                          <w:pStyle w:val="TableParagraph"/>
                          <w:spacing w:before="40"/>
                          <w:ind w:right="710"/>
                          <w:jc w:val="right"/>
                          <w:rPr>
                            <w:sz w:val="16"/>
                          </w:rPr>
                        </w:pPr>
                        <w:r>
                          <w:rPr>
                            <w:sz w:val="16"/>
                          </w:rPr>
                          <w:t>900以下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0.89</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900以上</w:t>
                        </w:r>
                      </w:p>
                    </w:tc>
                    <w:tc>
                      <w:tcPr>
                        <w:tcW w:w="1964" w:type="dxa"/>
                        <w:tcBorders>
                          <w:right w:val="single" w:sz="4" w:space="0" w:color="000000"/>
                        </w:tcBorders>
                      </w:tcPr>
                      <w:p>
                        <w:pPr>
                          <w:pStyle w:val="TableParagraph"/>
                          <w:spacing w:before="40"/>
                          <w:ind w:right="710"/>
                          <w:jc w:val="right"/>
                          <w:rPr>
                            <w:sz w:val="16"/>
                          </w:rPr>
                        </w:pPr>
                        <w:r>
                          <w:rPr>
                            <w:sz w:val="16"/>
                          </w:rPr>
                          <w:t>1050以下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0.87</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1050以上</w:t>
                        </w:r>
                      </w:p>
                    </w:tc>
                    <w:tc>
                      <w:tcPr>
                        <w:tcW w:w="1964" w:type="dxa"/>
                        <w:tcBorders>
                          <w:right w:val="single" w:sz="4" w:space="0" w:color="000000"/>
                        </w:tcBorders>
                      </w:tcPr>
                      <w:p>
                        <w:pPr>
                          <w:pStyle w:val="TableParagraph"/>
                          <w:spacing w:before="40"/>
                          <w:ind w:right="710"/>
                          <w:jc w:val="right"/>
                          <w:rPr>
                            <w:sz w:val="16"/>
                          </w:rPr>
                        </w:pPr>
                        <w:r>
                          <w:rPr>
                            <w:sz w:val="16"/>
                          </w:rPr>
                          <w:t>1200以下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0.86</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1200以上</w:t>
                        </w:r>
                      </w:p>
                    </w:tc>
                    <w:tc>
                      <w:tcPr>
                        <w:tcW w:w="1964" w:type="dxa"/>
                        <w:tcBorders>
                          <w:right w:val="single" w:sz="4" w:space="0" w:color="000000"/>
                        </w:tcBorders>
                      </w:tcPr>
                      <w:p>
                        <w:pPr>
                          <w:pStyle w:val="TableParagraph"/>
                          <w:spacing w:before="40"/>
                          <w:ind w:right="710"/>
                          <w:jc w:val="right"/>
                          <w:rPr>
                            <w:sz w:val="16"/>
                          </w:rPr>
                        </w:pPr>
                        <w:r>
                          <w:rPr>
                            <w:sz w:val="16"/>
                          </w:rPr>
                          <w:t>1350以下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0.85</w:t>
                        </w:r>
                      </w:p>
                    </w:tc>
                  </w:tr>
                  <w:tr>
                    <w:trPr>
                      <w:trHeight w:val="286" w:hRule="atLeast"/>
                    </w:trPr>
                    <w:tc>
                      <w:tcPr>
                        <w:tcW w:w="1963" w:type="dxa"/>
                        <w:tcBorders>
                          <w:left w:val="single" w:sz="4" w:space="0" w:color="000000"/>
                        </w:tcBorders>
                      </w:tcPr>
                      <w:p>
                        <w:pPr>
                          <w:pStyle w:val="TableParagraph"/>
                          <w:spacing w:before="40"/>
                          <w:ind w:right="515"/>
                          <w:jc w:val="right"/>
                          <w:rPr>
                            <w:sz w:val="16"/>
                          </w:rPr>
                        </w:pPr>
                        <w:r>
                          <w:rPr>
                            <w:sz w:val="16"/>
                          </w:rPr>
                          <w:t>1350以上</w:t>
                        </w:r>
                      </w:p>
                    </w:tc>
                    <w:tc>
                      <w:tcPr>
                        <w:tcW w:w="1964" w:type="dxa"/>
                        <w:tcBorders>
                          <w:right w:val="single" w:sz="4" w:space="0" w:color="000000"/>
                        </w:tcBorders>
                      </w:tcPr>
                      <w:p>
                        <w:pPr>
                          <w:pStyle w:val="TableParagraph"/>
                          <w:spacing w:before="40"/>
                          <w:ind w:right="710"/>
                          <w:jc w:val="right"/>
                          <w:rPr>
                            <w:sz w:val="16"/>
                          </w:rPr>
                        </w:pPr>
                        <w:r>
                          <w:rPr>
                            <w:sz w:val="16"/>
                          </w:rPr>
                          <w:t>1500以下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0.84</w:t>
                        </w:r>
                      </w:p>
                    </w:tc>
                  </w:tr>
                  <w:tr>
                    <w:trPr>
                      <w:trHeight w:val="286" w:hRule="atLeast"/>
                    </w:trPr>
                    <w:tc>
                      <w:tcPr>
                        <w:tcW w:w="1963" w:type="dxa"/>
                        <w:tcBorders>
                          <w:left w:val="single" w:sz="4" w:space="0" w:color="000000"/>
                        </w:tcBorders>
                      </w:tcPr>
                      <w:p>
                        <w:pPr>
                          <w:pStyle w:val="TableParagraph"/>
                          <w:spacing w:before="40"/>
                          <w:ind w:right="515"/>
                          <w:jc w:val="right"/>
                          <w:rPr>
                            <w:sz w:val="16"/>
                          </w:rPr>
                        </w:pPr>
                        <w:r>
                          <w:rPr>
                            <w:sz w:val="16"/>
                          </w:rPr>
                          <w:t>1500以上</w:t>
                        </w:r>
                      </w:p>
                    </w:tc>
                    <w:tc>
                      <w:tcPr>
                        <w:tcW w:w="1964" w:type="dxa"/>
                        <w:tcBorders>
                          <w:right w:val="single" w:sz="4" w:space="0" w:color="000000"/>
                        </w:tcBorders>
                      </w:tcPr>
                      <w:p>
                        <w:pPr>
                          <w:pStyle w:val="TableParagraph"/>
                          <w:spacing w:before="40"/>
                          <w:ind w:right="710"/>
                          <w:jc w:val="right"/>
                          <w:rPr>
                            <w:sz w:val="16"/>
                          </w:rPr>
                        </w:pPr>
                        <w:r>
                          <w:rPr>
                            <w:sz w:val="16"/>
                          </w:rPr>
                          <w:t>1650以下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0.83</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1650以上</w:t>
                        </w:r>
                      </w:p>
                    </w:tc>
                    <w:tc>
                      <w:tcPr>
                        <w:tcW w:w="1964" w:type="dxa"/>
                        <w:tcBorders>
                          <w:right w:val="single" w:sz="4" w:space="0" w:color="000000"/>
                        </w:tcBorders>
                      </w:tcPr>
                      <w:p>
                        <w:pPr>
                          <w:pStyle w:val="TableParagraph"/>
                          <w:spacing w:before="40"/>
                          <w:ind w:right="710"/>
                          <w:jc w:val="right"/>
                          <w:rPr>
                            <w:sz w:val="16"/>
                          </w:rPr>
                        </w:pPr>
                        <w:r>
                          <w:rPr>
                            <w:sz w:val="16"/>
                          </w:rPr>
                          <w:t>1800以下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0.82</w:t>
                        </w:r>
                      </w:p>
                    </w:tc>
                  </w:tr>
                  <w:tr>
                    <w:trPr>
                      <w:trHeight w:val="277" w:hRule="atLeast"/>
                    </w:trPr>
                    <w:tc>
                      <w:tcPr>
                        <w:tcW w:w="1963" w:type="dxa"/>
                        <w:tcBorders>
                          <w:left w:val="single" w:sz="4" w:space="0" w:color="000000"/>
                          <w:bottom w:val="single" w:sz="4" w:space="0" w:color="000000"/>
                        </w:tcBorders>
                      </w:tcPr>
                      <w:p>
                        <w:pPr>
                          <w:pStyle w:val="TableParagraph"/>
                          <w:spacing w:before="40"/>
                          <w:ind w:right="515"/>
                          <w:jc w:val="right"/>
                          <w:rPr>
                            <w:sz w:val="16"/>
                          </w:rPr>
                        </w:pPr>
                        <w:r>
                          <w:rPr>
                            <w:sz w:val="16"/>
                          </w:rPr>
                          <w:t>1800以上</w:t>
                        </w:r>
                      </w:p>
                    </w:tc>
                    <w:tc>
                      <w:tcPr>
                        <w:tcW w:w="1964" w:type="dxa"/>
                        <w:tcBorders>
                          <w:bottom w:val="single" w:sz="4" w:space="0" w:color="000000"/>
                          <w:right w:val="single" w:sz="4" w:space="0" w:color="000000"/>
                        </w:tcBorders>
                      </w:tcPr>
                      <w:p>
                        <w:pPr>
                          <w:pStyle w:val="TableParagraph"/>
                          <w:spacing w:before="0"/>
                          <w:rPr>
                            <w:rFonts w:ascii="Times New Roman"/>
                            <w:sz w:val="14"/>
                          </w:rPr>
                        </w:pPr>
                      </w:p>
                    </w:tc>
                    <w:tc>
                      <w:tcPr>
                        <w:tcW w:w="2964" w:type="dxa"/>
                        <w:tcBorders>
                          <w:left w:val="single" w:sz="4" w:space="0" w:color="000000"/>
                          <w:bottom w:val="single" w:sz="4" w:space="0" w:color="000000"/>
                          <w:right w:val="single" w:sz="4" w:space="0" w:color="000000"/>
                        </w:tcBorders>
                      </w:tcPr>
                      <w:p>
                        <w:pPr>
                          <w:pStyle w:val="TableParagraph"/>
                          <w:spacing w:before="40"/>
                          <w:ind w:left="8"/>
                          <w:jc w:val="center"/>
                          <w:rPr>
                            <w:sz w:val="16"/>
                          </w:rPr>
                        </w:pPr>
                        <w:r>
                          <w:rPr>
                            <w:sz w:val="16"/>
                          </w:rPr>
                          <w:t>0.80</w:t>
                        </w: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5932" w:hRule="atLeast"/>
        </w:trPr>
        <w:tc>
          <w:tcPr>
            <w:tcW w:w="1682" w:type="dxa"/>
            <w:tcBorders>
              <w:top w:val="nil"/>
            </w:tcBorders>
          </w:tcPr>
          <w:p>
            <w:pPr>
              <w:pStyle w:val="TableParagraph"/>
              <w:spacing w:before="0"/>
              <w:rPr>
                <w:rFonts w:ascii="Times New Roman"/>
                <w:sz w:val="14"/>
              </w:rPr>
            </w:pPr>
          </w:p>
        </w:tc>
        <w:tc>
          <w:tcPr>
            <w:tcW w:w="7210" w:type="dxa"/>
            <w:tcBorders>
              <w:top w:val="nil"/>
            </w:tcBorders>
          </w:tcPr>
          <w:p>
            <w:pPr>
              <w:pStyle w:val="TableParagraph"/>
              <w:numPr>
                <w:ilvl w:val="0"/>
                <w:numId w:val="21"/>
              </w:numPr>
              <w:tabs>
                <w:tab w:pos="562" w:val="left" w:leader="none"/>
              </w:tabs>
              <w:spacing w:line="178" w:lineRule="exact" w:before="0" w:after="0"/>
              <w:ind w:left="561" w:right="0" w:hanging="403"/>
              <w:jc w:val="left"/>
              <w:rPr>
                <w:sz w:val="16"/>
              </w:rPr>
            </w:pPr>
            <w:r>
              <w:rPr>
                <w:sz w:val="16"/>
              </w:rPr>
              <w:t>层压板的质量构成标准如表22所示。</w:t>
            </w:r>
          </w:p>
          <w:p>
            <w:pPr>
              <w:pStyle w:val="TableParagraph"/>
              <w:numPr>
                <w:ilvl w:val="0"/>
                <w:numId w:val="21"/>
              </w:numPr>
              <w:tabs>
                <w:tab w:pos="562" w:val="left" w:leader="none"/>
              </w:tabs>
              <w:spacing w:line="240" w:lineRule="auto" w:before="80" w:after="0"/>
              <w:ind w:left="561" w:right="0" w:hanging="403"/>
              <w:jc w:val="left"/>
              <w:rPr>
                <w:sz w:val="16"/>
              </w:rPr>
            </w:pPr>
            <w:r>
              <w:rPr>
                <w:sz w:val="16"/>
              </w:rPr>
              <w:t>层合方向的中心轴，层合物的质量构成及层合物的厚度对称。</w:t>
            </w:r>
          </w:p>
          <w:p>
            <w:pPr>
              <w:pStyle w:val="TableParagraph"/>
              <w:spacing w:before="81"/>
              <w:ind w:left="80"/>
              <w:rPr>
                <w:sz w:val="16"/>
              </w:rPr>
            </w:pPr>
            <w:r>
              <w:rPr>
                <w:sz w:val="16"/>
              </w:rPr>
              <w:t>3非对称异等级构成集成材的层压板的质量构成如下。</w:t>
            </w:r>
          </w:p>
          <w:p>
            <w:pPr>
              <w:pStyle w:val="TableParagraph"/>
              <w:numPr>
                <w:ilvl w:val="0"/>
                <w:numId w:val="22"/>
              </w:numPr>
              <w:tabs>
                <w:tab w:pos="562" w:val="left" w:leader="none"/>
              </w:tabs>
              <w:spacing w:line="333" w:lineRule="auto" w:before="81" w:after="0"/>
              <w:ind w:left="400" w:right="68" w:hanging="242"/>
              <w:jc w:val="both"/>
              <w:rPr>
                <w:sz w:val="16"/>
              </w:rPr>
            </w:pPr>
            <w:r>
              <w:rPr>
                <w:w w:val="95"/>
                <w:sz w:val="16"/>
              </w:rPr>
              <w:t>拉伸侧最外层用层压板根据表12的树种群，按照表23的强度等级栏中所示的强度等级中与要分级的强度等级对应的等级区分机的等级，如表23所示，按照1级到5级进行区分。</w:t>
            </w:r>
          </w:p>
          <w:p>
            <w:pPr>
              <w:pStyle w:val="TableParagraph"/>
              <w:numPr>
                <w:ilvl w:val="0"/>
                <w:numId w:val="22"/>
              </w:numPr>
              <w:tabs>
                <w:tab w:pos="562" w:val="left" w:leader="none"/>
              </w:tabs>
              <w:spacing w:line="240" w:lineRule="auto" w:before="1" w:after="0"/>
              <w:ind w:left="561" w:right="0" w:hanging="403"/>
              <w:jc w:val="both"/>
              <w:rPr>
                <w:sz w:val="16"/>
              </w:rPr>
            </w:pPr>
            <w:r>
              <w:rPr>
                <w:sz w:val="16"/>
              </w:rPr>
              <w:t>层压板的质量构成的基准如表24所示。</w:t>
            </w:r>
          </w:p>
          <w:p>
            <w:pPr>
              <w:pStyle w:val="TableParagraph"/>
              <w:numPr>
                <w:ilvl w:val="0"/>
                <w:numId w:val="22"/>
              </w:numPr>
              <w:tabs>
                <w:tab w:pos="569" w:val="left" w:leader="none"/>
              </w:tabs>
              <w:spacing w:line="333" w:lineRule="auto" w:before="82" w:after="0"/>
              <w:ind w:left="400" w:right="65" w:hanging="242"/>
              <w:jc w:val="left"/>
              <w:rPr>
                <w:sz w:val="16"/>
              </w:rPr>
            </w:pPr>
            <w:r>
              <w:rPr>
                <w:w w:val="95"/>
                <w:sz w:val="16"/>
              </w:rPr>
              <w:t>在强度等级划分中，E60-F210仅限于在压缩侧的内层及拉伸侧的内层使用L50的情况。</w:t>
            </w:r>
          </w:p>
          <w:p>
            <w:pPr>
              <w:pStyle w:val="TableParagraph"/>
              <w:numPr>
                <w:ilvl w:val="0"/>
                <w:numId w:val="22"/>
              </w:numPr>
              <w:tabs>
                <w:tab w:pos="562" w:val="left" w:leader="none"/>
              </w:tabs>
              <w:spacing w:line="333" w:lineRule="auto" w:before="2" w:after="0"/>
              <w:ind w:left="400" w:right="68" w:hanging="242"/>
              <w:jc w:val="left"/>
              <w:rPr>
                <w:sz w:val="16"/>
              </w:rPr>
            </w:pPr>
            <w:r>
              <w:rPr>
                <w:w w:val="95"/>
                <w:sz w:val="16"/>
              </w:rPr>
              <w:t>在仅使用等级区分机拉米娜的情况下，将比表23的各树种群的1级高1个等级区分机的等级的拉米娜用于拉伸侧最外层用拉米娜，将表24的拉伸侧最外层用拉米娜用于</w:t>
            </w:r>
          </w:p>
          <w:p>
            <w:pPr>
              <w:pStyle w:val="TableParagraph"/>
              <w:spacing w:before="1"/>
              <w:ind w:left="400"/>
              <w:rPr>
                <w:sz w:val="16"/>
              </w:rPr>
            </w:pPr>
            <w:r>
              <w:rPr>
                <w:sz w:val="16"/>
              </w:rPr>
              <w:t>可以按照1级情况下的层压板质量的构成来制造。</w:t>
            </w:r>
          </w:p>
          <w:p>
            <w:pPr>
              <w:pStyle w:val="TableParagraph"/>
              <w:numPr>
                <w:ilvl w:val="0"/>
                <w:numId w:val="22"/>
              </w:numPr>
              <w:tabs>
                <w:tab w:pos="562" w:val="left" w:leader="none"/>
              </w:tabs>
              <w:spacing w:line="240" w:lineRule="auto" w:before="80" w:after="0"/>
              <w:ind w:left="561" w:right="0" w:hanging="403"/>
              <w:jc w:val="left"/>
              <w:rPr>
                <w:sz w:val="16"/>
              </w:rPr>
            </w:pPr>
            <w:r>
              <w:rPr>
                <w:sz w:val="16"/>
              </w:rPr>
              <w:t>如果仅使用基于MSR划分的层压板，则可以使用下一层或i。</w:t>
            </w:r>
          </w:p>
          <w:p>
            <w:pPr>
              <w:pStyle w:val="TableParagraph"/>
              <w:spacing w:line="333" w:lineRule="auto" w:before="81"/>
              <w:ind w:left="560" w:right="68" w:hanging="160"/>
              <w:jc w:val="both"/>
              <w:rPr>
                <w:sz w:val="16"/>
              </w:rPr>
            </w:pPr>
            <w:r>
              <w:rPr>
                <w:spacing w:val="24"/>
                <w:sz w:val="16"/>
              </w:rPr>
              <w:t>无论A表23的各树种群如何，都可以根据该表的等级区分机的等级，按照表24的拉伸侧最外层用层压板为1级时的层压板的品质的构成来制造。</w:t>
            </w:r>
          </w:p>
          <w:p>
            <w:pPr>
              <w:pStyle w:val="TableParagraph"/>
              <w:spacing w:line="336" w:lineRule="auto" w:before="1"/>
              <w:ind w:left="560" w:right="65" w:hanging="160"/>
              <w:jc w:val="both"/>
              <w:rPr>
                <w:sz w:val="16"/>
              </w:rPr>
            </w:pPr>
            <w:r>
              <w:rPr>
                <w:spacing w:val="21"/>
                <w:sz w:val="16"/>
              </w:rPr>
              <w:t>i表23的各树种群（树种群F除外。）根据表24的拉伸侧最外层用层压板为1级时的层压板的质量构成，可以制造比4级低1个的MSR划分等级的层压板。</w:t>
            </w:r>
          </w:p>
          <w:p>
            <w:pPr>
              <w:pStyle w:val="TableParagraph"/>
              <w:numPr>
                <w:ilvl w:val="0"/>
                <w:numId w:val="22"/>
              </w:numPr>
              <w:tabs>
                <w:tab w:pos="562" w:val="left" w:leader="none"/>
              </w:tabs>
              <w:spacing w:line="202" w:lineRule="exact" w:before="0" w:after="0"/>
              <w:ind w:left="561" w:right="0" w:hanging="403"/>
              <w:jc w:val="both"/>
              <w:rPr>
                <w:sz w:val="16"/>
              </w:rPr>
            </w:pPr>
            <w:r>
              <w:rPr>
                <w:sz w:val="16"/>
              </w:rPr>
              <w:t>层压板的厚度相对于层叠方向的中心轴对称。</w:t>
            </w:r>
          </w:p>
          <w:p>
            <w:pPr>
              <w:pStyle w:val="TableParagraph"/>
              <w:spacing w:line="280" w:lineRule="atLeast" w:before="6"/>
              <w:ind w:left="240" w:right="68" w:hanging="160"/>
              <w:jc w:val="both"/>
              <w:rPr>
                <w:sz w:val="16"/>
              </w:rPr>
            </w:pPr>
            <w:r>
              <w:rPr>
                <w:sz w:val="16"/>
              </w:rPr>
              <w:t>4如果通过模拟计算证实了强度等级，则可以认为符合上述任一标准。</w:t>
            </w:r>
          </w:p>
        </w:tc>
      </w:tr>
      <w:tr>
        <w:trPr>
          <w:trHeight w:val="1419" w:hRule="atLeast"/>
        </w:trPr>
        <w:tc>
          <w:tcPr>
            <w:tcW w:w="1682" w:type="dxa"/>
          </w:tcPr>
          <w:p>
            <w:pPr>
              <w:pStyle w:val="TableParagraph"/>
              <w:spacing w:before="30"/>
              <w:ind w:left="80"/>
              <w:rPr>
                <w:sz w:val="16"/>
              </w:rPr>
            </w:pPr>
            <w:r>
              <w:rPr>
                <w:spacing w:val="8"/>
                <w:w w:val="95"/>
                <w:sz w:val="16"/>
              </w:rPr>
              <w:t>宽度未评价层压板</w:t>
            </w:r>
          </w:p>
        </w:tc>
        <w:tc>
          <w:tcPr>
            <w:tcW w:w="7210" w:type="dxa"/>
          </w:tcPr>
          <w:p>
            <w:pPr>
              <w:pStyle w:val="TableParagraph"/>
              <w:spacing w:before="30"/>
              <w:ind w:left="80"/>
              <w:rPr>
                <w:sz w:val="16"/>
              </w:rPr>
            </w:pPr>
            <w:r>
              <w:rPr>
                <w:sz w:val="16"/>
              </w:rPr>
              <w:t>在使用宽度未评价层压板的情况下，如下所示。</w:t>
            </w:r>
          </w:p>
          <w:p>
            <w:pPr>
              <w:pStyle w:val="TableParagraph"/>
              <w:spacing w:before="80"/>
              <w:ind w:left="80"/>
              <w:rPr>
                <w:sz w:val="16"/>
              </w:rPr>
            </w:pPr>
            <w:r>
              <w:rPr>
                <w:sz w:val="16"/>
              </w:rPr>
              <w:t>1仅设置大截面集成材料的内层和中间层。</w:t>
            </w:r>
          </w:p>
          <w:p>
            <w:pPr>
              <w:pStyle w:val="TableParagraph"/>
              <w:spacing w:before="81"/>
              <w:ind w:left="80"/>
              <w:rPr>
                <w:sz w:val="16"/>
              </w:rPr>
            </w:pPr>
            <w:r>
              <w:rPr>
                <w:sz w:val="16"/>
              </w:rPr>
              <w:t>每2个层压板1处，且层压板和层压板的间隙在6mm以内。</w:t>
            </w:r>
          </w:p>
          <w:p>
            <w:pPr>
              <w:pStyle w:val="TableParagraph"/>
              <w:spacing w:line="286" w:lineRule="exact" w:before="12"/>
              <w:ind w:left="240" w:right="68" w:hanging="160"/>
              <w:rPr>
                <w:sz w:val="16"/>
              </w:rPr>
            </w:pPr>
            <w:r>
              <w:rPr>
                <w:sz w:val="16"/>
              </w:rPr>
              <w:t>3宽度剥离未评价层压板的使用部位存在于相互邻接而层叠的层压板上时，该部位相互离开层压板厚度的1倍以上。</w:t>
            </w:r>
          </w:p>
        </w:tc>
      </w:tr>
    </w:tbl>
    <w:p>
      <w:pPr>
        <w:pStyle w:val="BodyText"/>
        <w:tabs>
          <w:tab w:pos="912" w:val="left" w:leader="none"/>
        </w:tabs>
        <w:spacing w:before="35" w:after="34"/>
        <w:ind w:left="351"/>
      </w:pPr>
      <w:r>
        <w:rPr/>
        <w:t>表19对称异等级构成集成材的最外层用层压板的等级划分</w:t>
        <w:tab/>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003"/>
        <w:gridCol w:w="801"/>
        <w:gridCol w:w="802"/>
        <w:gridCol w:w="802"/>
        <w:gridCol w:w="802"/>
        <w:gridCol w:w="801"/>
        <w:gridCol w:w="802"/>
      </w:tblGrid>
      <w:tr>
        <w:trPr>
          <w:trHeight w:val="275" w:hRule="atLeast"/>
        </w:trPr>
        <w:tc>
          <w:tcPr>
            <w:tcW w:w="2083" w:type="dxa"/>
            <w:vMerge w:val="restart"/>
          </w:tcPr>
          <w:p>
            <w:pPr>
              <w:pStyle w:val="TableParagraph"/>
              <w:ind w:left="619" w:right="611"/>
              <w:jc w:val="center"/>
              <w:rPr>
                <w:sz w:val="16"/>
              </w:rPr>
            </w:pPr>
            <w:r>
              <w:rPr>
                <w:sz w:val="16"/>
              </w:rPr>
              <w:t>强度等级</w:t>
            </w:r>
          </w:p>
        </w:tc>
        <w:tc>
          <w:tcPr>
            <w:tcW w:w="2003" w:type="dxa"/>
            <w:vMerge w:val="restart"/>
          </w:tcPr>
          <w:p>
            <w:pPr>
              <w:pStyle w:val="TableParagraph"/>
              <w:ind w:left="79"/>
              <w:rPr>
                <w:sz w:val="16"/>
              </w:rPr>
            </w:pPr>
            <w:r>
              <w:rPr>
                <w:w w:val="95"/>
                <w:sz w:val="16"/>
              </w:rPr>
              <w:t>等级区分机等级</w:t>
            </w:r>
          </w:p>
        </w:tc>
        <w:tc>
          <w:tcPr>
            <w:tcW w:w="4810" w:type="dxa"/>
            <w:gridSpan w:val="6"/>
          </w:tcPr>
          <w:p>
            <w:pPr>
              <w:pStyle w:val="TableParagraph"/>
              <w:tabs>
                <w:tab w:pos="486" w:val="left" w:leader="none"/>
                <w:tab w:pos="967" w:val="left" w:leader="none"/>
              </w:tabs>
              <w:ind w:left="5"/>
              <w:jc w:val="center"/>
              <w:rPr>
                <w:sz w:val="16"/>
              </w:rPr>
            </w:pPr>
          </w:p>
        </w:tc>
      </w:tr>
      <w:tr>
        <w:trPr>
          <w:trHeight w:val="275" w:hRule="atLeast"/>
        </w:trPr>
        <w:tc>
          <w:tcPr>
            <w:tcW w:w="2083" w:type="dxa"/>
            <w:vMerge/>
            <w:tcBorders>
              <w:top w:val="nil"/>
            </w:tcBorders>
          </w:tcPr>
          <w:p>
            <w:pPr>
              <w:rPr>
                <w:sz w:val="2"/>
                <w:szCs w:val="2"/>
              </w:rPr>
            </w:pPr>
          </w:p>
        </w:tc>
        <w:tc>
          <w:tcPr>
            <w:tcW w:w="2003" w:type="dxa"/>
            <w:vMerge/>
            <w:tcBorders>
              <w:top w:val="nil"/>
            </w:tcBorders>
          </w:tcPr>
          <w:p>
            <w:pPr>
              <w:rPr>
                <w:sz w:val="2"/>
                <w:szCs w:val="2"/>
              </w:rPr>
            </w:pPr>
          </w:p>
        </w:tc>
        <w:tc>
          <w:tcPr>
            <w:tcW w:w="801" w:type="dxa"/>
          </w:tcPr>
          <w:p>
            <w:pPr>
              <w:pStyle w:val="TableParagraph"/>
              <w:ind w:left="9"/>
              <w:jc w:val="center"/>
              <w:rPr>
                <w:sz w:val="16"/>
              </w:rPr>
            </w:pPr>
            <w:r>
              <w:rPr>
                <w:w w:val="99"/>
                <w:sz w:val="16"/>
              </w:rPr>
              <w:t>Ａ</w:t>
            </w:r>
          </w:p>
        </w:tc>
        <w:tc>
          <w:tcPr>
            <w:tcW w:w="802" w:type="dxa"/>
          </w:tcPr>
          <w:p>
            <w:pPr>
              <w:pStyle w:val="TableParagraph"/>
              <w:ind w:left="6"/>
              <w:jc w:val="center"/>
              <w:rPr>
                <w:sz w:val="16"/>
              </w:rPr>
            </w:pPr>
            <w:r>
              <w:rPr>
                <w:w w:val="99"/>
                <w:sz w:val="16"/>
              </w:rPr>
              <w:t>Ｂ</w:t>
            </w:r>
          </w:p>
        </w:tc>
        <w:tc>
          <w:tcPr>
            <w:tcW w:w="802" w:type="dxa"/>
          </w:tcPr>
          <w:p>
            <w:pPr>
              <w:pStyle w:val="TableParagraph"/>
              <w:ind w:left="6"/>
              <w:jc w:val="center"/>
              <w:rPr>
                <w:sz w:val="16"/>
              </w:rPr>
            </w:pPr>
            <w:r>
              <w:rPr>
                <w:w w:val="99"/>
                <w:sz w:val="16"/>
              </w:rPr>
              <w:t>Ｃ</w:t>
            </w:r>
          </w:p>
        </w:tc>
        <w:tc>
          <w:tcPr>
            <w:tcW w:w="802" w:type="dxa"/>
          </w:tcPr>
          <w:p>
            <w:pPr>
              <w:pStyle w:val="TableParagraph"/>
              <w:ind w:left="5"/>
              <w:jc w:val="center"/>
              <w:rPr>
                <w:sz w:val="16"/>
              </w:rPr>
            </w:pPr>
            <w:r>
              <w:rPr>
                <w:w w:val="99"/>
                <w:sz w:val="16"/>
              </w:rPr>
              <w:t>Ｄ</w:t>
            </w:r>
          </w:p>
        </w:tc>
        <w:tc>
          <w:tcPr>
            <w:tcW w:w="801" w:type="dxa"/>
          </w:tcPr>
          <w:p>
            <w:pPr>
              <w:pStyle w:val="TableParagraph"/>
              <w:ind w:left="3"/>
              <w:jc w:val="center"/>
              <w:rPr>
                <w:sz w:val="16"/>
              </w:rPr>
            </w:pPr>
            <w:r>
              <w:rPr>
                <w:w w:val="99"/>
                <w:sz w:val="16"/>
              </w:rPr>
              <w:t>Ｅ</w:t>
            </w:r>
          </w:p>
        </w:tc>
        <w:tc>
          <w:tcPr>
            <w:tcW w:w="802" w:type="dxa"/>
          </w:tcPr>
          <w:p>
            <w:pPr>
              <w:pStyle w:val="TableParagraph"/>
              <w:ind w:left="3"/>
              <w:jc w:val="center"/>
              <w:rPr>
                <w:sz w:val="16"/>
              </w:rPr>
            </w:pPr>
            <w:r>
              <w:rPr>
                <w:w w:val="99"/>
                <w:sz w:val="16"/>
              </w:rPr>
              <w:t>Ｆ</w:t>
            </w:r>
          </w:p>
        </w:tc>
      </w:tr>
      <w:tr>
        <w:trPr>
          <w:trHeight w:val="275" w:hRule="atLeast"/>
        </w:trPr>
        <w:tc>
          <w:tcPr>
            <w:tcW w:w="2083" w:type="dxa"/>
          </w:tcPr>
          <w:p>
            <w:pPr>
              <w:pStyle w:val="TableParagraph"/>
              <w:ind w:left="621" w:right="611"/>
              <w:jc w:val="center"/>
              <w:rPr>
                <w:sz w:val="16"/>
              </w:rPr>
            </w:pPr>
            <w:r>
              <w:rPr>
                <w:sz w:val="16"/>
              </w:rPr>
              <w:t>E170－F495</w:t>
            </w:r>
          </w:p>
        </w:tc>
        <w:tc>
          <w:tcPr>
            <w:tcW w:w="2003" w:type="dxa"/>
          </w:tcPr>
          <w:p>
            <w:pPr>
              <w:pStyle w:val="TableParagraph"/>
              <w:ind w:left="840"/>
              <w:rPr>
                <w:sz w:val="16"/>
              </w:rPr>
            </w:pPr>
            <w:r>
              <w:rPr>
                <w:sz w:val="16"/>
              </w:rPr>
              <w:t>L200</w:t>
            </w:r>
          </w:p>
        </w:tc>
        <w:tc>
          <w:tcPr>
            <w:tcW w:w="801" w:type="dxa"/>
          </w:tcPr>
          <w:p>
            <w:pPr>
              <w:pStyle w:val="TableParagraph"/>
              <w:ind w:left="59" w:right="50"/>
              <w:jc w:val="center"/>
              <w:rPr>
                <w:sz w:val="16"/>
              </w:rPr>
            </w:pPr>
            <w:r>
              <w:rPr>
                <w:spacing w:val="26"/>
                <w:sz w:val="16"/>
              </w:rPr>
              <w:t>一级</w:t>
            </w: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E150－F435</w:t>
            </w:r>
          </w:p>
        </w:tc>
        <w:tc>
          <w:tcPr>
            <w:tcW w:w="2003" w:type="dxa"/>
          </w:tcPr>
          <w:p>
            <w:pPr>
              <w:pStyle w:val="TableParagraph"/>
              <w:ind w:left="840"/>
              <w:rPr>
                <w:sz w:val="16"/>
              </w:rPr>
            </w:pPr>
            <w:r>
              <w:rPr>
                <w:sz w:val="16"/>
              </w:rPr>
              <w:t>L180</w:t>
            </w:r>
          </w:p>
        </w:tc>
        <w:tc>
          <w:tcPr>
            <w:tcW w:w="801" w:type="dxa"/>
          </w:tcPr>
          <w:p>
            <w:pPr>
              <w:pStyle w:val="TableParagraph"/>
              <w:ind w:left="59" w:right="50"/>
              <w:jc w:val="center"/>
              <w:rPr>
                <w:sz w:val="16"/>
              </w:rPr>
            </w:pPr>
            <w:r>
              <w:rPr>
                <w:spacing w:val="26"/>
                <w:sz w:val="16"/>
              </w:rPr>
              <w:t>二级</w:t>
            </w:r>
          </w:p>
        </w:tc>
        <w:tc>
          <w:tcPr>
            <w:tcW w:w="802" w:type="dxa"/>
          </w:tcPr>
          <w:p>
            <w:pPr>
              <w:pStyle w:val="TableParagraph"/>
              <w:ind w:left="103" w:right="95"/>
              <w:jc w:val="center"/>
              <w:rPr>
                <w:sz w:val="16"/>
              </w:rPr>
            </w:pPr>
            <w:r>
              <w:rPr>
                <w:spacing w:val="26"/>
                <w:sz w:val="16"/>
              </w:rPr>
              <w:t>一级</w:t>
            </w: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E135－F375</w:t>
            </w:r>
          </w:p>
        </w:tc>
        <w:tc>
          <w:tcPr>
            <w:tcW w:w="2003" w:type="dxa"/>
          </w:tcPr>
          <w:p>
            <w:pPr>
              <w:pStyle w:val="TableParagraph"/>
              <w:ind w:left="840"/>
              <w:rPr>
                <w:sz w:val="16"/>
              </w:rPr>
            </w:pPr>
            <w:r>
              <w:rPr>
                <w:sz w:val="16"/>
              </w:rPr>
              <w:t>L160</w:t>
            </w:r>
          </w:p>
        </w:tc>
        <w:tc>
          <w:tcPr>
            <w:tcW w:w="801" w:type="dxa"/>
          </w:tcPr>
          <w:p>
            <w:pPr>
              <w:pStyle w:val="TableParagraph"/>
              <w:ind w:left="59" w:right="50"/>
              <w:jc w:val="center"/>
              <w:rPr>
                <w:sz w:val="16"/>
              </w:rPr>
            </w:pPr>
            <w:r>
              <w:rPr>
                <w:spacing w:val="26"/>
                <w:sz w:val="16"/>
              </w:rPr>
              <w:t>三级</w:t>
            </w:r>
          </w:p>
        </w:tc>
        <w:tc>
          <w:tcPr>
            <w:tcW w:w="802" w:type="dxa"/>
          </w:tcPr>
          <w:p>
            <w:pPr>
              <w:pStyle w:val="TableParagraph"/>
              <w:ind w:left="103" w:right="95"/>
              <w:jc w:val="center"/>
              <w:rPr>
                <w:sz w:val="16"/>
              </w:rPr>
            </w:pPr>
            <w:r>
              <w:rPr>
                <w:spacing w:val="26"/>
                <w:sz w:val="16"/>
              </w:rPr>
              <w:t>二级</w:t>
            </w:r>
          </w:p>
        </w:tc>
        <w:tc>
          <w:tcPr>
            <w:tcW w:w="802" w:type="dxa"/>
          </w:tcPr>
          <w:p>
            <w:pPr>
              <w:pStyle w:val="TableParagraph"/>
              <w:ind w:left="102" w:right="95"/>
              <w:jc w:val="center"/>
              <w:rPr>
                <w:sz w:val="16"/>
              </w:rPr>
            </w:pPr>
            <w:r>
              <w:rPr>
                <w:spacing w:val="26"/>
                <w:sz w:val="16"/>
              </w:rPr>
              <w:t>一级</w:t>
            </w: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E120－F330</w:t>
            </w:r>
          </w:p>
        </w:tc>
        <w:tc>
          <w:tcPr>
            <w:tcW w:w="2003" w:type="dxa"/>
          </w:tcPr>
          <w:p>
            <w:pPr>
              <w:pStyle w:val="TableParagraph"/>
              <w:ind w:left="840"/>
              <w:rPr>
                <w:sz w:val="16"/>
              </w:rPr>
            </w:pPr>
            <w:r>
              <w:rPr>
                <w:sz w:val="16"/>
              </w:rPr>
              <w:t>L140</w:t>
            </w:r>
          </w:p>
        </w:tc>
        <w:tc>
          <w:tcPr>
            <w:tcW w:w="801" w:type="dxa"/>
          </w:tcPr>
          <w:p>
            <w:pPr>
              <w:pStyle w:val="TableParagraph"/>
              <w:ind w:left="59" w:right="50"/>
              <w:jc w:val="center"/>
              <w:rPr>
                <w:sz w:val="16"/>
              </w:rPr>
            </w:pPr>
            <w:r>
              <w:rPr>
                <w:spacing w:val="26"/>
                <w:sz w:val="16"/>
              </w:rPr>
              <w:t>四级</w:t>
            </w:r>
          </w:p>
        </w:tc>
        <w:tc>
          <w:tcPr>
            <w:tcW w:w="802" w:type="dxa"/>
          </w:tcPr>
          <w:p>
            <w:pPr>
              <w:pStyle w:val="TableParagraph"/>
              <w:ind w:left="103" w:right="95"/>
              <w:jc w:val="center"/>
              <w:rPr>
                <w:sz w:val="16"/>
              </w:rPr>
            </w:pPr>
            <w:r>
              <w:rPr>
                <w:spacing w:val="26"/>
                <w:sz w:val="16"/>
              </w:rPr>
              <w:t>三级</w:t>
            </w:r>
          </w:p>
        </w:tc>
        <w:tc>
          <w:tcPr>
            <w:tcW w:w="802" w:type="dxa"/>
          </w:tcPr>
          <w:p>
            <w:pPr>
              <w:pStyle w:val="TableParagraph"/>
              <w:ind w:left="102" w:right="95"/>
              <w:jc w:val="center"/>
              <w:rPr>
                <w:sz w:val="16"/>
              </w:rPr>
            </w:pPr>
            <w:r>
              <w:rPr>
                <w:spacing w:val="26"/>
                <w:sz w:val="16"/>
              </w:rPr>
              <w:t>二级</w:t>
            </w:r>
          </w:p>
        </w:tc>
        <w:tc>
          <w:tcPr>
            <w:tcW w:w="802" w:type="dxa"/>
          </w:tcPr>
          <w:p>
            <w:pPr>
              <w:pStyle w:val="TableParagraph"/>
              <w:ind w:left="99" w:right="95"/>
              <w:jc w:val="center"/>
              <w:rPr>
                <w:sz w:val="16"/>
              </w:rPr>
            </w:pPr>
            <w:r>
              <w:rPr>
                <w:spacing w:val="26"/>
                <w:sz w:val="16"/>
              </w:rPr>
              <w:t>一级</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E105－F300</w:t>
            </w:r>
          </w:p>
        </w:tc>
        <w:tc>
          <w:tcPr>
            <w:tcW w:w="2003" w:type="dxa"/>
          </w:tcPr>
          <w:p>
            <w:pPr>
              <w:pStyle w:val="TableParagraph"/>
              <w:ind w:left="840"/>
              <w:rPr>
                <w:sz w:val="16"/>
              </w:rPr>
            </w:pPr>
            <w:r>
              <w:rPr>
                <w:sz w:val="16"/>
              </w:rPr>
              <w:t>L125</w:t>
            </w:r>
          </w:p>
        </w:tc>
        <w:tc>
          <w:tcPr>
            <w:tcW w:w="801" w:type="dxa"/>
          </w:tcPr>
          <w:p>
            <w:pPr>
              <w:pStyle w:val="TableParagraph"/>
              <w:spacing w:before="0"/>
              <w:rPr>
                <w:rFonts w:ascii="Times New Roman"/>
                <w:sz w:val="14"/>
              </w:rPr>
            </w:pPr>
          </w:p>
        </w:tc>
        <w:tc>
          <w:tcPr>
            <w:tcW w:w="802" w:type="dxa"/>
          </w:tcPr>
          <w:p>
            <w:pPr>
              <w:pStyle w:val="TableParagraph"/>
              <w:ind w:left="103" w:right="95"/>
              <w:jc w:val="center"/>
              <w:rPr>
                <w:sz w:val="16"/>
              </w:rPr>
            </w:pPr>
            <w:r>
              <w:rPr>
                <w:spacing w:val="26"/>
                <w:sz w:val="16"/>
              </w:rPr>
              <w:t>四级</w:t>
            </w:r>
          </w:p>
        </w:tc>
        <w:tc>
          <w:tcPr>
            <w:tcW w:w="802" w:type="dxa"/>
          </w:tcPr>
          <w:p>
            <w:pPr>
              <w:pStyle w:val="TableParagraph"/>
              <w:ind w:left="102" w:right="95"/>
              <w:jc w:val="center"/>
              <w:rPr>
                <w:sz w:val="16"/>
              </w:rPr>
            </w:pPr>
            <w:r>
              <w:rPr>
                <w:spacing w:val="26"/>
                <w:sz w:val="16"/>
              </w:rPr>
              <w:t>三级</w:t>
            </w:r>
          </w:p>
        </w:tc>
        <w:tc>
          <w:tcPr>
            <w:tcW w:w="802" w:type="dxa"/>
          </w:tcPr>
          <w:p>
            <w:pPr>
              <w:pStyle w:val="TableParagraph"/>
              <w:ind w:left="99" w:right="95"/>
              <w:jc w:val="center"/>
              <w:rPr>
                <w:sz w:val="16"/>
              </w:rPr>
            </w:pPr>
            <w:r>
              <w:rPr>
                <w:spacing w:val="26"/>
                <w:sz w:val="16"/>
              </w:rPr>
              <w:t>二级</w:t>
            </w:r>
          </w:p>
        </w:tc>
        <w:tc>
          <w:tcPr>
            <w:tcW w:w="801" w:type="dxa"/>
          </w:tcPr>
          <w:p>
            <w:pPr>
              <w:pStyle w:val="TableParagraph"/>
              <w:ind w:left="54" w:right="50"/>
              <w:jc w:val="center"/>
              <w:rPr>
                <w:sz w:val="16"/>
              </w:rPr>
            </w:pPr>
            <w:r>
              <w:rPr>
                <w:spacing w:val="26"/>
                <w:sz w:val="16"/>
              </w:rPr>
              <w:t>一级</w:t>
            </w:r>
          </w:p>
        </w:tc>
        <w:tc>
          <w:tcPr>
            <w:tcW w:w="802" w:type="dxa"/>
          </w:tcPr>
          <w:p>
            <w:pPr>
              <w:pStyle w:val="TableParagraph"/>
              <w:spacing w:before="0"/>
              <w:rPr>
                <w:rFonts w:ascii="Times New Roman"/>
                <w:sz w:val="14"/>
              </w:rPr>
            </w:pPr>
          </w:p>
        </w:tc>
      </w:tr>
      <w:tr>
        <w:trPr>
          <w:trHeight w:val="276" w:hRule="atLeast"/>
        </w:trPr>
        <w:tc>
          <w:tcPr>
            <w:tcW w:w="2083" w:type="dxa"/>
          </w:tcPr>
          <w:p>
            <w:pPr>
              <w:pStyle w:val="TableParagraph"/>
              <w:spacing w:before="39"/>
              <w:ind w:left="621" w:right="611"/>
              <w:jc w:val="center"/>
              <w:rPr>
                <w:sz w:val="16"/>
              </w:rPr>
            </w:pPr>
            <w:r>
              <w:rPr>
                <w:sz w:val="16"/>
              </w:rPr>
              <w:t>E 95－F270</w:t>
            </w:r>
          </w:p>
        </w:tc>
        <w:tc>
          <w:tcPr>
            <w:tcW w:w="2003" w:type="dxa"/>
          </w:tcPr>
          <w:p>
            <w:pPr>
              <w:pStyle w:val="TableParagraph"/>
              <w:spacing w:before="39"/>
              <w:ind w:left="840"/>
              <w:rPr>
                <w:sz w:val="16"/>
              </w:rPr>
            </w:pPr>
            <w:r>
              <w:rPr>
                <w:sz w:val="16"/>
              </w:rPr>
              <w:t>L110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39"/>
              <w:ind w:left="102" w:right="95"/>
              <w:jc w:val="center"/>
              <w:rPr>
                <w:sz w:val="16"/>
              </w:rPr>
            </w:pPr>
            <w:r>
              <w:rPr>
                <w:spacing w:val="26"/>
                <w:sz w:val="16"/>
              </w:rPr>
              <w:t>四级</w:t>
            </w:r>
          </w:p>
        </w:tc>
        <w:tc>
          <w:tcPr>
            <w:tcW w:w="802" w:type="dxa"/>
          </w:tcPr>
          <w:p>
            <w:pPr>
              <w:pStyle w:val="TableParagraph"/>
              <w:spacing w:before="39"/>
              <w:ind w:left="99" w:right="95"/>
              <w:jc w:val="center"/>
              <w:rPr>
                <w:sz w:val="16"/>
              </w:rPr>
            </w:pPr>
            <w:r>
              <w:rPr>
                <w:spacing w:val="26"/>
                <w:sz w:val="16"/>
              </w:rPr>
              <w:t>三级</w:t>
            </w:r>
          </w:p>
        </w:tc>
        <w:tc>
          <w:tcPr>
            <w:tcW w:w="801" w:type="dxa"/>
          </w:tcPr>
          <w:p>
            <w:pPr>
              <w:pStyle w:val="TableParagraph"/>
              <w:spacing w:before="39"/>
              <w:ind w:left="54" w:right="50"/>
              <w:jc w:val="center"/>
              <w:rPr>
                <w:sz w:val="16"/>
              </w:rPr>
            </w:pPr>
            <w:r>
              <w:rPr>
                <w:spacing w:val="26"/>
                <w:sz w:val="16"/>
              </w:rPr>
              <w:t>二级</w:t>
            </w:r>
          </w:p>
        </w:tc>
        <w:tc>
          <w:tcPr>
            <w:tcW w:w="802" w:type="dxa"/>
          </w:tcPr>
          <w:p>
            <w:pPr>
              <w:pStyle w:val="TableParagraph"/>
              <w:spacing w:before="39"/>
              <w:ind w:left="97" w:right="95"/>
              <w:jc w:val="center"/>
              <w:rPr>
                <w:sz w:val="16"/>
              </w:rPr>
            </w:pPr>
            <w:r>
              <w:rPr>
                <w:spacing w:val="26"/>
                <w:sz w:val="16"/>
              </w:rPr>
              <w:t>一级</w:t>
            </w:r>
          </w:p>
        </w:tc>
      </w:tr>
      <w:tr>
        <w:trPr>
          <w:trHeight w:val="275" w:hRule="atLeast"/>
        </w:trPr>
        <w:tc>
          <w:tcPr>
            <w:tcW w:w="2083" w:type="dxa"/>
          </w:tcPr>
          <w:p>
            <w:pPr>
              <w:pStyle w:val="TableParagraph"/>
              <w:ind w:left="621" w:right="611"/>
              <w:jc w:val="center"/>
              <w:rPr>
                <w:sz w:val="16"/>
              </w:rPr>
            </w:pPr>
            <w:r>
              <w:rPr>
                <w:sz w:val="16"/>
              </w:rPr>
              <w:t>E 85－F255</w:t>
            </w:r>
          </w:p>
        </w:tc>
        <w:tc>
          <w:tcPr>
            <w:tcW w:w="2003" w:type="dxa"/>
          </w:tcPr>
          <w:p>
            <w:pPr>
              <w:pStyle w:val="TableParagraph"/>
              <w:ind w:left="840"/>
              <w:rPr>
                <w:sz w:val="16"/>
              </w:rPr>
            </w:pPr>
            <w:r>
              <w:rPr>
                <w:sz w:val="16"/>
              </w:rPr>
              <w:t>L100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ind w:left="99" w:right="95"/>
              <w:jc w:val="center"/>
              <w:rPr>
                <w:sz w:val="16"/>
              </w:rPr>
            </w:pPr>
            <w:r>
              <w:rPr>
                <w:spacing w:val="26"/>
                <w:sz w:val="16"/>
              </w:rPr>
              <w:t>四级</w:t>
            </w:r>
          </w:p>
        </w:tc>
        <w:tc>
          <w:tcPr>
            <w:tcW w:w="801" w:type="dxa"/>
          </w:tcPr>
          <w:p>
            <w:pPr>
              <w:pStyle w:val="TableParagraph"/>
              <w:ind w:left="54" w:right="50"/>
              <w:jc w:val="center"/>
              <w:rPr>
                <w:sz w:val="16"/>
              </w:rPr>
            </w:pPr>
            <w:r>
              <w:rPr>
                <w:spacing w:val="26"/>
                <w:sz w:val="16"/>
              </w:rPr>
              <w:t>三级</w:t>
            </w:r>
          </w:p>
        </w:tc>
        <w:tc>
          <w:tcPr>
            <w:tcW w:w="802" w:type="dxa"/>
          </w:tcPr>
          <w:p>
            <w:pPr>
              <w:pStyle w:val="TableParagraph"/>
              <w:ind w:left="97" w:right="95"/>
              <w:jc w:val="center"/>
              <w:rPr>
                <w:sz w:val="16"/>
              </w:rPr>
            </w:pPr>
            <w:r>
              <w:rPr>
                <w:spacing w:val="26"/>
                <w:sz w:val="16"/>
              </w:rPr>
              <w:t>二级</w:t>
            </w:r>
          </w:p>
        </w:tc>
      </w:tr>
      <w:tr>
        <w:trPr>
          <w:trHeight w:val="275" w:hRule="atLeast"/>
        </w:trPr>
        <w:tc>
          <w:tcPr>
            <w:tcW w:w="2083" w:type="dxa"/>
          </w:tcPr>
          <w:p>
            <w:pPr>
              <w:pStyle w:val="TableParagraph"/>
              <w:ind w:left="620" w:right="611"/>
              <w:jc w:val="center"/>
              <w:rPr>
                <w:sz w:val="16"/>
              </w:rPr>
            </w:pPr>
            <w:r>
              <w:rPr>
                <w:sz w:val="16"/>
              </w:rPr>
              <w:t>E 75－F240</w:t>
            </w:r>
          </w:p>
        </w:tc>
        <w:tc>
          <w:tcPr>
            <w:tcW w:w="2003" w:type="dxa"/>
          </w:tcPr>
          <w:p>
            <w:pPr>
              <w:pStyle w:val="TableParagraph"/>
              <w:ind w:left="840"/>
              <w:rPr>
                <w:sz w:val="16"/>
              </w:rPr>
            </w:pPr>
            <w:r>
              <w:rPr>
                <w:sz w:val="16"/>
              </w:rPr>
              <w:t>L 90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ind w:left="54" w:right="50"/>
              <w:jc w:val="center"/>
              <w:rPr>
                <w:sz w:val="16"/>
              </w:rPr>
            </w:pPr>
            <w:r>
              <w:rPr>
                <w:spacing w:val="26"/>
                <w:sz w:val="16"/>
              </w:rPr>
              <w:t>四级</w:t>
            </w:r>
          </w:p>
        </w:tc>
        <w:tc>
          <w:tcPr>
            <w:tcW w:w="802" w:type="dxa"/>
          </w:tcPr>
          <w:p>
            <w:pPr>
              <w:pStyle w:val="TableParagraph"/>
              <w:ind w:left="97" w:right="95"/>
              <w:jc w:val="center"/>
              <w:rPr>
                <w:sz w:val="16"/>
              </w:rPr>
            </w:pPr>
            <w:r>
              <w:rPr>
                <w:spacing w:val="26"/>
                <w:sz w:val="16"/>
              </w:rPr>
              <w:t>三级</w:t>
            </w:r>
          </w:p>
        </w:tc>
      </w:tr>
      <w:tr>
        <w:trPr>
          <w:trHeight w:val="561" w:hRule="atLeast"/>
        </w:trPr>
        <w:tc>
          <w:tcPr>
            <w:tcW w:w="2083" w:type="dxa"/>
          </w:tcPr>
          <w:p>
            <w:pPr>
              <w:pStyle w:val="TableParagraph"/>
              <w:ind w:left="640"/>
              <w:rPr>
                <w:sz w:val="16"/>
              </w:rPr>
            </w:pPr>
            <w:r>
              <w:rPr>
                <w:sz w:val="16"/>
              </w:rPr>
              <w:t>E 65－F225</w:t>
            </w:r>
          </w:p>
          <w:p>
            <w:pPr>
              <w:pStyle w:val="TableParagraph"/>
              <w:spacing w:before="81"/>
              <w:ind w:left="640"/>
              <w:rPr>
                <w:sz w:val="16"/>
              </w:rPr>
            </w:pPr>
            <w:r>
              <w:rPr>
                <w:sz w:val="16"/>
              </w:rPr>
              <w:t>E 65－F220</w:t>
            </w:r>
          </w:p>
        </w:tc>
        <w:tc>
          <w:tcPr>
            <w:tcW w:w="2003" w:type="dxa"/>
          </w:tcPr>
          <w:p>
            <w:pPr>
              <w:pStyle w:val="TableParagraph"/>
              <w:ind w:left="840"/>
              <w:rPr>
                <w:sz w:val="16"/>
              </w:rPr>
            </w:pPr>
            <w:r>
              <w:rPr>
                <w:sz w:val="16"/>
              </w:rPr>
              <w:t>L 80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ind w:left="97" w:right="95"/>
              <w:jc w:val="center"/>
              <w:rPr>
                <w:sz w:val="16"/>
              </w:rPr>
            </w:pPr>
            <w:r>
              <w:rPr>
                <w:spacing w:val="26"/>
                <w:sz w:val="16"/>
              </w:rPr>
              <w:t>四级</w:t>
            </w:r>
          </w:p>
        </w:tc>
      </w:tr>
      <w:tr>
        <w:trPr>
          <w:trHeight w:val="275" w:hRule="atLeast"/>
        </w:trPr>
        <w:tc>
          <w:tcPr>
            <w:tcW w:w="2083" w:type="dxa"/>
          </w:tcPr>
          <w:p>
            <w:pPr>
              <w:pStyle w:val="TableParagraph"/>
              <w:ind w:left="620" w:right="611"/>
              <w:jc w:val="center"/>
              <w:rPr>
                <w:sz w:val="16"/>
              </w:rPr>
            </w:pPr>
            <w:r>
              <w:rPr>
                <w:sz w:val="16"/>
              </w:rPr>
              <w:t>E 55－F200</w:t>
            </w:r>
          </w:p>
        </w:tc>
        <w:tc>
          <w:tcPr>
            <w:tcW w:w="2003" w:type="dxa"/>
          </w:tcPr>
          <w:p>
            <w:pPr>
              <w:pStyle w:val="TableParagraph"/>
              <w:ind w:left="840"/>
              <w:rPr>
                <w:sz w:val="16"/>
              </w:rPr>
            </w:pPr>
            <w:r>
              <w:rPr>
                <w:sz w:val="16"/>
              </w:rPr>
              <w:t>L 70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ind w:left="97" w:right="95"/>
              <w:jc w:val="center"/>
              <w:rPr>
                <w:sz w:val="16"/>
              </w:rPr>
            </w:pPr>
            <w:r>
              <w:rPr>
                <w:spacing w:val="26"/>
                <w:sz w:val="16"/>
              </w:rPr>
              <w:t>五级</w:t>
            </w:r>
          </w:p>
        </w:tc>
      </w:tr>
      <w:tr>
        <w:trPr>
          <w:trHeight w:val="275" w:hRule="atLeast"/>
        </w:trPr>
        <w:tc>
          <w:tcPr>
            <w:tcW w:w="2083" w:type="dxa"/>
            <w:vMerge w:val="restart"/>
          </w:tcPr>
          <w:p>
            <w:pPr>
              <w:pStyle w:val="TableParagraph"/>
              <w:spacing w:before="0"/>
              <w:rPr>
                <w:rFonts w:ascii="Times New Roman"/>
                <w:sz w:val="14"/>
              </w:rPr>
            </w:pPr>
          </w:p>
        </w:tc>
        <w:tc>
          <w:tcPr>
            <w:tcW w:w="2003" w:type="dxa"/>
          </w:tcPr>
          <w:p>
            <w:pPr>
              <w:pStyle w:val="TableParagraph"/>
              <w:ind w:left="840"/>
              <w:rPr>
                <w:sz w:val="16"/>
              </w:rPr>
            </w:pPr>
            <w:r>
              <w:rPr>
                <w:sz w:val="16"/>
              </w:rPr>
              <w:t>L 60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vMerge/>
            <w:tcBorders>
              <w:top w:val="nil"/>
            </w:tcBorders>
          </w:tcPr>
          <w:p>
            <w:pPr>
              <w:rPr>
                <w:sz w:val="2"/>
                <w:szCs w:val="2"/>
              </w:rPr>
            </w:pPr>
          </w:p>
        </w:tc>
        <w:tc>
          <w:tcPr>
            <w:tcW w:w="2003" w:type="dxa"/>
          </w:tcPr>
          <w:p>
            <w:pPr>
              <w:pStyle w:val="TableParagraph"/>
              <w:ind w:left="840"/>
              <w:rPr>
                <w:sz w:val="16"/>
              </w:rPr>
            </w:pPr>
            <w:r>
              <w:rPr>
                <w:sz w:val="16"/>
              </w:rPr>
              <w:t>L 50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vMerge/>
            <w:tcBorders>
              <w:top w:val="nil"/>
            </w:tcBorders>
          </w:tcPr>
          <w:p>
            <w:pPr>
              <w:rPr>
                <w:sz w:val="2"/>
                <w:szCs w:val="2"/>
              </w:rPr>
            </w:pPr>
          </w:p>
        </w:tc>
        <w:tc>
          <w:tcPr>
            <w:tcW w:w="2003" w:type="dxa"/>
          </w:tcPr>
          <w:p>
            <w:pPr>
              <w:pStyle w:val="TableParagraph"/>
              <w:ind w:left="840"/>
              <w:rPr>
                <w:sz w:val="16"/>
              </w:rPr>
            </w:pPr>
            <w:r>
              <w:rPr>
                <w:sz w:val="16"/>
              </w:rPr>
              <w:t>L 40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6" w:hRule="atLeast"/>
        </w:trPr>
        <w:tc>
          <w:tcPr>
            <w:tcW w:w="2083" w:type="dxa"/>
            <w:vMerge/>
            <w:tcBorders>
              <w:top w:val="nil"/>
            </w:tcBorders>
          </w:tcPr>
          <w:p>
            <w:pPr>
              <w:rPr>
                <w:sz w:val="2"/>
                <w:szCs w:val="2"/>
              </w:rPr>
            </w:pPr>
          </w:p>
        </w:tc>
        <w:tc>
          <w:tcPr>
            <w:tcW w:w="2003" w:type="dxa"/>
          </w:tcPr>
          <w:p>
            <w:pPr>
              <w:pStyle w:val="TableParagraph"/>
              <w:spacing w:before="39"/>
              <w:ind w:left="840"/>
              <w:rPr>
                <w:sz w:val="16"/>
              </w:rPr>
            </w:pPr>
            <w:r>
              <w:rPr>
                <w:sz w:val="16"/>
              </w:rPr>
              <w:t>L 30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bl>
    <w:p>
      <w:pPr>
        <w:pStyle w:val="BodyText"/>
        <w:spacing w:before="47" w:after="33"/>
        <w:ind w:left="351"/>
      </w:pPr>
      <w:r>
        <w:rPr/>
        <w:drawing>
          <wp:anchor distT="0" distB="0" distL="0" distR="0" allowOverlap="1" layoutInCell="1" locked="0" behindDoc="1" simplePos="0" relativeHeight="481382912">
            <wp:simplePos x="0" y="0"/>
            <wp:positionH relativeFrom="page">
              <wp:posOffset>944117</wp:posOffset>
            </wp:positionH>
            <wp:positionV relativeFrom="paragraph">
              <wp:posOffset>180978</wp:posOffset>
            </wp:positionV>
            <wp:extent cx="1994939" cy="909637"/>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17" cstate="print"/>
                    <a:stretch>
                      <a:fillRect/>
                    </a:stretch>
                  </pic:blipFill>
                  <pic:spPr>
                    <a:xfrm>
                      <a:off x="0" y="0"/>
                      <a:ext cx="1994939" cy="909637"/>
                    </a:xfrm>
                    <a:prstGeom prst="rect">
                      <a:avLst/>
                    </a:prstGeom>
                  </pic:spPr>
                </pic:pic>
              </a:graphicData>
            </a:graphic>
          </wp:anchor>
        </w:drawing>
      </w:r>
      <w:r>
        <w:rPr/>
        <w:t>表20对称不同等级构成集成材的层压板质量的构成</w:t>
      </w:r>
    </w:p>
    <w:tbl>
      <w:tblPr>
        <w:tblW w:w="0" w:type="auto"/>
        <w:jc w:val="lef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240"/>
        <w:gridCol w:w="2965"/>
        <w:gridCol w:w="1441"/>
        <w:gridCol w:w="1442"/>
        <w:gridCol w:w="1442"/>
      </w:tblGrid>
      <w:tr>
        <w:trPr>
          <w:trHeight w:val="275" w:hRule="atLeast"/>
        </w:trPr>
        <w:tc>
          <w:tcPr>
            <w:tcW w:w="4567" w:type="dxa"/>
            <w:gridSpan w:val="3"/>
          </w:tcPr>
          <w:p>
            <w:pPr>
              <w:pStyle w:val="TableParagraph"/>
              <w:ind w:right="230"/>
              <w:jc w:val="right"/>
              <w:rPr>
                <w:sz w:val="16"/>
              </w:rPr>
            </w:pPr>
            <w:r>
              <w:rPr>
                <w:w w:val="95"/>
                <w:sz w:val="16"/>
              </w:rPr>
              <w:t>最外层用层压板</w:t>
            </w:r>
          </w:p>
        </w:tc>
        <w:tc>
          <w:tcPr>
            <w:tcW w:w="1441" w:type="dxa"/>
          </w:tcPr>
          <w:p>
            <w:pPr>
              <w:pStyle w:val="TableParagraph"/>
              <w:ind w:left="79"/>
              <w:rPr>
                <w:sz w:val="16"/>
              </w:rPr>
            </w:pPr>
            <w:r>
              <w:rPr>
                <w:sz w:val="16"/>
              </w:rPr>
              <w:t>外层用层压板</w:t>
            </w:r>
          </w:p>
        </w:tc>
        <w:tc>
          <w:tcPr>
            <w:tcW w:w="1442" w:type="dxa"/>
          </w:tcPr>
          <w:p>
            <w:pPr>
              <w:pStyle w:val="TableParagraph"/>
              <w:ind w:left="80"/>
              <w:rPr>
                <w:sz w:val="16"/>
              </w:rPr>
            </w:pPr>
            <w:r>
              <w:rPr>
                <w:sz w:val="16"/>
              </w:rPr>
              <w:t>中间层用层压板</w:t>
            </w:r>
          </w:p>
        </w:tc>
        <w:tc>
          <w:tcPr>
            <w:tcW w:w="1442" w:type="dxa"/>
          </w:tcPr>
          <w:p>
            <w:pPr>
              <w:pStyle w:val="TableParagraph"/>
              <w:ind w:left="80"/>
              <w:rPr>
                <w:sz w:val="16"/>
              </w:rPr>
            </w:pPr>
            <w:r>
              <w:rPr>
                <w:sz w:val="16"/>
              </w:rPr>
              <w:t>内层用层压板</w:t>
            </w:r>
          </w:p>
        </w:tc>
      </w:tr>
      <w:tr>
        <w:trPr>
          <w:trHeight w:val="275" w:hRule="atLeast"/>
        </w:trPr>
        <w:tc>
          <w:tcPr>
            <w:tcW w:w="1362" w:type="dxa"/>
            <w:vMerge w:val="restart"/>
            <w:tcBorders>
              <w:left w:val="nil"/>
            </w:tcBorders>
          </w:tcPr>
          <w:p>
            <w:pPr>
              <w:pStyle w:val="TableParagraph"/>
              <w:spacing w:line="333" w:lineRule="auto"/>
              <w:ind w:left="85" w:right="69"/>
              <w:rPr>
                <w:sz w:val="16"/>
              </w:rPr>
            </w:pPr>
            <w:r>
              <w:rPr>
                <w:spacing w:val="10"/>
                <w:sz w:val="16"/>
              </w:rPr>
              <w:t>最外层用层压板为1级时</w:t>
            </w:r>
          </w:p>
        </w:tc>
        <w:tc>
          <w:tcPr>
            <w:tcW w:w="3205" w:type="dxa"/>
            <w:gridSpan w:val="2"/>
          </w:tcPr>
          <w:p>
            <w:pPr>
              <w:pStyle w:val="TableParagraph"/>
              <w:tabs>
                <w:tab w:pos="1841" w:val="left" w:leader="none"/>
              </w:tabs>
              <w:ind w:left="80"/>
              <w:rPr>
                <w:sz w:val="16"/>
              </w:rPr>
            </w:pPr>
          </w:p>
        </w:tc>
        <w:tc>
          <w:tcPr>
            <w:tcW w:w="1441" w:type="dxa"/>
          </w:tcPr>
          <w:p>
            <w:pPr>
              <w:pStyle w:val="TableParagraph"/>
              <w:ind w:left="79"/>
              <w:rPr>
                <w:sz w:val="16"/>
              </w:rPr>
            </w:pPr>
            <w:r>
              <w:rPr>
                <w:sz w:val="16"/>
              </w:rPr>
              <w:t>禁用</w:t>
            </w:r>
          </w:p>
        </w:tc>
        <w:tc>
          <w:tcPr>
            <w:tcW w:w="1442" w:type="dxa"/>
          </w:tcPr>
          <w:p>
            <w:pPr>
              <w:pStyle w:val="TableParagraph"/>
              <w:ind w:left="80"/>
              <w:rPr>
                <w:sz w:val="16"/>
              </w:rPr>
            </w:pPr>
            <w:r>
              <w:rPr>
                <w:sz w:val="16"/>
              </w:rPr>
              <w:t>禁用</w:t>
            </w:r>
          </w:p>
        </w:tc>
        <w:tc>
          <w:tcPr>
            <w:tcW w:w="1442" w:type="dxa"/>
          </w:tcPr>
          <w:p>
            <w:pPr>
              <w:pStyle w:val="TableParagraph"/>
              <w:ind w:left="80"/>
              <w:rPr>
                <w:sz w:val="16"/>
              </w:rPr>
            </w:pPr>
            <w:r>
              <w:rPr>
                <w:sz w:val="16"/>
              </w:rPr>
              <w:t>三等以上</w:t>
            </w:r>
          </w:p>
        </w:tc>
      </w:tr>
      <w:tr>
        <w:trPr>
          <w:trHeight w:val="275" w:hRule="atLeast"/>
        </w:trPr>
        <w:tc>
          <w:tcPr>
            <w:tcW w:w="1362" w:type="dxa"/>
            <w:vMerge/>
            <w:tcBorders>
              <w:top w:val="nil"/>
              <w:left w:val="nil"/>
            </w:tcBorders>
          </w:tcPr>
          <w:p>
            <w:pPr>
              <w:rPr>
                <w:sz w:val="2"/>
                <w:szCs w:val="2"/>
              </w:rPr>
            </w:pPr>
          </w:p>
        </w:tc>
        <w:tc>
          <w:tcPr>
            <w:tcW w:w="3205" w:type="dxa"/>
            <w:gridSpan w:val="2"/>
            <w:tcBorders>
              <w:bottom w:val="nil"/>
            </w:tcBorders>
          </w:tcPr>
          <w:p>
            <w:pPr>
              <w:pStyle w:val="TableParagraph"/>
              <w:ind w:left="80"/>
              <w:rPr>
                <w:sz w:val="16"/>
              </w:rPr>
            </w:pPr>
            <w:r>
              <w:rPr>
                <w:spacing w:val="6"/>
                <w:sz w:val="16"/>
              </w:rPr>
              <w:t>等级区分机G</w:t>
            </w:r>
          </w:p>
        </w:tc>
        <w:tc>
          <w:tcPr>
            <w:tcW w:w="1441" w:type="dxa"/>
          </w:tcPr>
          <w:p>
            <w:pPr>
              <w:pStyle w:val="TableParagraph"/>
              <w:ind w:left="79"/>
              <w:rPr>
                <w:sz w:val="16"/>
              </w:rPr>
            </w:pPr>
            <w:r>
              <w:rPr>
                <w:sz w:val="16"/>
              </w:rPr>
              <w:t>△1G以上</w:t>
            </w:r>
          </w:p>
        </w:tc>
        <w:tc>
          <w:tcPr>
            <w:tcW w:w="1442" w:type="dxa"/>
          </w:tcPr>
          <w:p>
            <w:pPr>
              <w:pStyle w:val="TableParagraph"/>
              <w:ind w:left="80"/>
              <w:rPr>
                <w:sz w:val="16"/>
              </w:rPr>
            </w:pPr>
            <w:r>
              <w:rPr>
                <w:sz w:val="16"/>
              </w:rPr>
              <w:t>△2G以上</w:t>
            </w:r>
          </w:p>
        </w:tc>
        <w:tc>
          <w:tcPr>
            <w:tcW w:w="1442" w:type="dxa"/>
          </w:tcPr>
          <w:p>
            <w:pPr>
              <w:pStyle w:val="TableParagraph"/>
              <w:ind w:left="80"/>
              <w:rPr>
                <w:sz w:val="16"/>
              </w:rPr>
            </w:pPr>
            <w:r>
              <w:rPr>
                <w:sz w:val="16"/>
              </w:rPr>
              <w:t>△4G以上</w:t>
            </w:r>
          </w:p>
        </w:tc>
      </w:tr>
      <w:tr>
        <w:trPr>
          <w:trHeight w:val="561" w:hRule="atLeast"/>
        </w:trPr>
        <w:tc>
          <w:tcPr>
            <w:tcW w:w="1362" w:type="dxa"/>
            <w:vMerge/>
            <w:tcBorders>
              <w:top w:val="nil"/>
              <w:left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2965" w:type="dxa"/>
          </w:tcPr>
          <w:p>
            <w:pPr>
              <w:pStyle w:val="TableParagraph"/>
              <w:ind w:left="80"/>
              <w:rPr>
                <w:sz w:val="16"/>
              </w:rPr>
            </w:pPr>
            <w:r>
              <w:rPr>
                <w:spacing w:val="17"/>
                <w:sz w:val="16"/>
              </w:rPr>
              <w:t>宽度面材料边缘部的节17%以下</w:t>
            </w:r>
          </w:p>
          <w:p>
            <w:pPr>
              <w:pStyle w:val="TableParagraph"/>
              <w:spacing w:before="81"/>
              <w:ind w:left="80"/>
              <w:rPr>
                <w:sz w:val="16"/>
              </w:rPr>
            </w:pPr>
            <w:r>
              <w:rPr>
                <w:w w:val="95"/>
                <w:sz w:val="16"/>
              </w:rPr>
              <w:t>径比</w:t>
            </w:r>
          </w:p>
        </w:tc>
        <w:tc>
          <w:tcPr>
            <w:tcW w:w="1441" w:type="dxa"/>
          </w:tcPr>
          <w:p>
            <w:pPr>
              <w:pStyle w:val="TableParagraph"/>
              <w:ind w:left="79"/>
              <w:rPr>
                <w:sz w:val="16"/>
              </w:rPr>
            </w:pPr>
            <w:r>
              <w:rPr>
                <w:spacing w:val="6"/>
                <w:w w:val="95"/>
                <w:sz w:val="16"/>
              </w:rPr>
              <w:t>S R分类以外</w:t>
            </w:r>
          </w:p>
          <w:p>
            <w:pPr>
              <w:pStyle w:val="TableParagraph"/>
              <w:spacing w:before="81"/>
              <w:ind w:left="79"/>
              <w:rPr>
                <w:sz w:val="16"/>
              </w:rPr>
            </w:pPr>
            <w:r>
              <w:rPr>
                <w:w w:val="95"/>
                <w:sz w:val="16"/>
              </w:rPr>
              <w:t>是17%以下</w:t>
            </w:r>
          </w:p>
        </w:tc>
        <w:tc>
          <w:tcPr>
            <w:tcW w:w="1442" w:type="dxa"/>
          </w:tcPr>
          <w:p>
            <w:pPr>
              <w:pStyle w:val="TableParagraph"/>
              <w:ind w:left="80"/>
              <w:rPr>
                <w:sz w:val="16"/>
              </w:rPr>
            </w:pPr>
            <w:r>
              <w:rPr>
                <w:spacing w:val="26"/>
                <w:sz w:val="16"/>
              </w:rPr>
              <w:t>S R分类以外</w:t>
            </w:r>
          </w:p>
          <w:p>
            <w:pPr>
              <w:pStyle w:val="TableParagraph"/>
              <w:spacing w:before="81"/>
              <w:ind w:left="80"/>
              <w:rPr>
                <w:sz w:val="16"/>
              </w:rPr>
            </w:pPr>
            <w:r>
              <w:rPr>
                <w:sz w:val="16"/>
              </w:rPr>
              <w:t>是25%以下</w:t>
            </w:r>
          </w:p>
        </w:tc>
        <w:tc>
          <w:tcPr>
            <w:tcW w:w="1442" w:type="dxa"/>
          </w:tcPr>
          <w:p>
            <w:pPr>
              <w:pStyle w:val="TableParagraph"/>
              <w:ind w:left="80"/>
              <w:rPr>
                <w:sz w:val="16"/>
              </w:rPr>
            </w:pPr>
            <w:r>
              <w:rPr>
                <w:spacing w:val="12"/>
                <w:w w:val="95"/>
                <w:sz w:val="16"/>
              </w:rPr>
              <w:t>S R分类以外</w:t>
            </w:r>
          </w:p>
          <w:p>
            <w:pPr>
              <w:pStyle w:val="TableParagraph"/>
              <w:spacing w:before="81"/>
              <w:ind w:left="81"/>
              <w:rPr>
                <w:sz w:val="16"/>
              </w:rPr>
            </w:pPr>
            <w:r>
              <w:rPr>
                <w:sz w:val="16"/>
              </w:rPr>
              <w:t>是33%以下</w:t>
            </w:r>
          </w:p>
        </w:tc>
      </w:tr>
    </w:tbl>
    <w:p>
      <w:pPr>
        <w:spacing w:after="0"/>
        <w:rPr>
          <w:sz w:val="16"/>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240"/>
        <w:gridCol w:w="1523"/>
        <w:gridCol w:w="1443"/>
        <w:gridCol w:w="1442"/>
        <w:gridCol w:w="1443"/>
        <w:gridCol w:w="1443"/>
      </w:tblGrid>
      <w:tr>
        <w:trPr>
          <w:trHeight w:val="218" w:hRule="atLeast"/>
        </w:trPr>
        <w:tc>
          <w:tcPr>
            <w:tcW w:w="1362" w:type="dxa"/>
            <w:vMerge w:val="restart"/>
            <w:tcBorders>
              <w:top w:val="nil"/>
            </w:tcBorders>
          </w:tcPr>
          <w:p>
            <w:pPr>
              <w:pStyle w:val="TableParagraph"/>
              <w:spacing w:line="178" w:lineRule="exact" w:before="0"/>
              <w:ind w:left="80"/>
              <w:rPr>
                <w:sz w:val="16"/>
              </w:rPr>
            </w:pPr>
            <w:r>
              <w:rPr>
                <w:spacing w:val="11"/>
                <w:sz w:val="16"/>
              </w:rPr>
              <w:t>最外层用层压板</w:t>
            </w:r>
          </w:p>
          <w:p>
            <w:pPr>
              <w:pStyle w:val="TableParagraph"/>
              <w:spacing w:before="80"/>
              <w:ind w:left="80"/>
              <w:rPr>
                <w:sz w:val="16"/>
              </w:rPr>
            </w:pPr>
            <w:r>
              <w:rPr>
                <w:sz w:val="16"/>
              </w:rPr>
              <w:t>2级</w:t>
            </w:r>
          </w:p>
        </w:tc>
        <w:tc>
          <w:tcPr>
            <w:tcW w:w="1763" w:type="dxa"/>
            <w:gridSpan w:val="2"/>
            <w:tcBorders>
              <w:top w:val="nil"/>
            </w:tcBorders>
          </w:tcPr>
          <w:p>
            <w:pPr>
              <w:pStyle w:val="TableParagraph"/>
              <w:spacing w:line="178" w:lineRule="exact" w:before="0"/>
              <w:ind w:left="80"/>
              <w:rPr>
                <w:sz w:val="16"/>
              </w:rPr>
            </w:pPr>
            <w:r>
              <w:rPr>
                <w:sz w:val="16"/>
              </w:rPr>
              <w:t>目视区分</w:t>
            </w:r>
          </w:p>
        </w:tc>
        <w:tc>
          <w:tcPr>
            <w:tcW w:w="1443" w:type="dxa"/>
            <w:tcBorders>
              <w:top w:val="nil"/>
            </w:tcBorders>
          </w:tcPr>
          <w:p>
            <w:pPr>
              <w:pStyle w:val="TableParagraph"/>
              <w:spacing w:line="178" w:lineRule="exact" w:before="0"/>
              <w:ind w:left="78"/>
              <w:rPr>
                <w:sz w:val="16"/>
              </w:rPr>
            </w:pPr>
            <w:r>
              <w:rPr>
                <w:w w:val="95"/>
                <w:sz w:val="16"/>
              </w:rPr>
              <w:t>禁用</w:t>
            </w:r>
          </w:p>
        </w:tc>
        <w:tc>
          <w:tcPr>
            <w:tcW w:w="1442" w:type="dxa"/>
            <w:tcBorders>
              <w:top w:val="nil"/>
            </w:tcBorders>
          </w:tcPr>
          <w:p>
            <w:pPr>
              <w:pStyle w:val="TableParagraph"/>
              <w:spacing w:line="178" w:lineRule="exact" w:before="0"/>
              <w:ind w:left="78"/>
              <w:rPr>
                <w:sz w:val="16"/>
              </w:rPr>
            </w:pPr>
            <w:r>
              <w:rPr>
                <w:sz w:val="16"/>
              </w:rPr>
              <w:t>禁用</w:t>
            </w:r>
          </w:p>
        </w:tc>
        <w:tc>
          <w:tcPr>
            <w:tcW w:w="1443" w:type="dxa"/>
            <w:tcBorders>
              <w:top w:val="nil"/>
            </w:tcBorders>
          </w:tcPr>
          <w:p>
            <w:pPr>
              <w:pStyle w:val="TableParagraph"/>
              <w:spacing w:line="178" w:lineRule="exact" w:before="0"/>
              <w:ind w:left="78"/>
              <w:rPr>
                <w:sz w:val="16"/>
              </w:rPr>
            </w:pPr>
            <w:r>
              <w:rPr>
                <w:sz w:val="16"/>
              </w:rPr>
              <w:t>三等以上</w:t>
            </w:r>
          </w:p>
        </w:tc>
        <w:tc>
          <w:tcPr>
            <w:tcW w:w="1443" w:type="dxa"/>
            <w:tcBorders>
              <w:top w:val="nil"/>
            </w:tcBorders>
          </w:tcPr>
          <w:p>
            <w:pPr>
              <w:pStyle w:val="TableParagraph"/>
              <w:spacing w:line="178" w:lineRule="exact" w:before="0"/>
              <w:ind w:left="77"/>
              <w:rPr>
                <w:sz w:val="16"/>
              </w:rPr>
            </w:pPr>
            <w:r>
              <w:rPr>
                <w:sz w:val="16"/>
              </w:rPr>
              <w:t>4等以上</w:t>
            </w:r>
          </w:p>
        </w:tc>
      </w:tr>
      <w:tr>
        <w:trPr>
          <w:trHeight w:val="275" w:hRule="atLeast"/>
        </w:trPr>
        <w:tc>
          <w:tcPr>
            <w:tcW w:w="1362" w:type="dxa"/>
            <w:vMerge/>
            <w:tcBorders>
              <w:top w:val="nil"/>
            </w:tcBorders>
          </w:tcPr>
          <w:p>
            <w:pPr>
              <w:rPr>
                <w:sz w:val="2"/>
                <w:szCs w:val="2"/>
              </w:rPr>
            </w:pPr>
          </w:p>
        </w:tc>
        <w:tc>
          <w:tcPr>
            <w:tcW w:w="1763" w:type="dxa"/>
            <w:gridSpan w:val="2"/>
            <w:tcBorders>
              <w:bottom w:val="nil"/>
            </w:tcBorders>
          </w:tcPr>
          <w:p>
            <w:pPr>
              <w:pStyle w:val="TableParagraph"/>
              <w:spacing w:before="30"/>
              <w:ind w:left="80"/>
              <w:rPr>
                <w:sz w:val="16"/>
              </w:rPr>
            </w:pPr>
            <w:r>
              <w:rPr>
                <w:sz w:val="16"/>
              </w:rPr>
              <w:t>等级区分机</w:t>
            </w:r>
          </w:p>
        </w:tc>
        <w:tc>
          <w:tcPr>
            <w:tcW w:w="1443" w:type="dxa"/>
          </w:tcPr>
          <w:p>
            <w:pPr>
              <w:pStyle w:val="TableParagraph"/>
              <w:spacing w:before="30"/>
              <w:ind w:left="78"/>
              <w:rPr>
                <w:sz w:val="16"/>
              </w:rPr>
            </w:pPr>
            <w:r>
              <w:rPr>
                <w:w w:val="99"/>
                <w:sz w:val="16"/>
              </w:rPr>
              <w:t>Ｇ</w:t>
            </w:r>
          </w:p>
        </w:tc>
        <w:tc>
          <w:tcPr>
            <w:tcW w:w="1442" w:type="dxa"/>
          </w:tcPr>
          <w:p>
            <w:pPr>
              <w:pStyle w:val="TableParagraph"/>
              <w:spacing w:before="30"/>
              <w:ind w:left="78"/>
              <w:rPr>
                <w:sz w:val="16"/>
              </w:rPr>
            </w:pPr>
            <w:r>
              <w:rPr>
                <w:sz w:val="16"/>
              </w:rPr>
              <w:t>△1G以上</w:t>
            </w:r>
          </w:p>
        </w:tc>
        <w:tc>
          <w:tcPr>
            <w:tcW w:w="1443" w:type="dxa"/>
          </w:tcPr>
          <w:p>
            <w:pPr>
              <w:pStyle w:val="TableParagraph"/>
              <w:spacing w:before="30"/>
              <w:ind w:left="78"/>
              <w:rPr>
                <w:sz w:val="16"/>
              </w:rPr>
            </w:pPr>
            <w:r>
              <w:rPr>
                <w:sz w:val="16"/>
              </w:rPr>
              <w:t>△2G以上</w:t>
            </w:r>
          </w:p>
        </w:tc>
        <w:tc>
          <w:tcPr>
            <w:tcW w:w="1443" w:type="dxa"/>
          </w:tcPr>
          <w:p>
            <w:pPr>
              <w:pStyle w:val="TableParagraph"/>
              <w:spacing w:before="30"/>
              <w:ind w:left="77"/>
              <w:rPr>
                <w:sz w:val="16"/>
              </w:rPr>
            </w:pPr>
            <w:r>
              <w:rPr>
                <w:sz w:val="16"/>
              </w:rPr>
              <w:t>△4G以上</w:t>
            </w:r>
          </w:p>
        </w:tc>
      </w:tr>
      <w:tr>
        <w:trPr>
          <w:trHeight w:val="561" w:hRule="atLeast"/>
        </w:trPr>
        <w:tc>
          <w:tcPr>
            <w:tcW w:w="1362"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1523" w:type="dxa"/>
          </w:tcPr>
          <w:p>
            <w:pPr>
              <w:pStyle w:val="TableParagraph"/>
              <w:spacing w:before="30"/>
              <w:ind w:left="80"/>
              <w:rPr>
                <w:sz w:val="16"/>
              </w:rPr>
            </w:pPr>
            <w:r>
              <w:rPr>
                <w:spacing w:val="12"/>
                <w:w w:val="95"/>
                <w:sz w:val="16"/>
              </w:rPr>
              <w:t>宽度面材缘部的节</w:t>
            </w:r>
          </w:p>
          <w:p>
            <w:pPr>
              <w:pStyle w:val="TableParagraph"/>
              <w:spacing w:before="80"/>
              <w:ind w:left="80"/>
              <w:rPr>
                <w:sz w:val="16"/>
              </w:rPr>
            </w:pPr>
            <w:r>
              <w:rPr>
                <w:w w:val="95"/>
                <w:sz w:val="16"/>
              </w:rPr>
              <w:t>径比</w:t>
            </w:r>
          </w:p>
        </w:tc>
        <w:tc>
          <w:tcPr>
            <w:tcW w:w="1443" w:type="dxa"/>
          </w:tcPr>
          <w:p>
            <w:pPr>
              <w:pStyle w:val="TableParagraph"/>
              <w:spacing w:before="30"/>
              <w:ind w:left="78"/>
              <w:rPr>
                <w:sz w:val="16"/>
              </w:rPr>
            </w:pPr>
            <w:r>
              <w:rPr>
                <w:sz w:val="16"/>
              </w:rPr>
              <w:t>17%以下</w:t>
            </w:r>
          </w:p>
        </w:tc>
        <w:tc>
          <w:tcPr>
            <w:tcW w:w="1442" w:type="dxa"/>
          </w:tcPr>
          <w:p>
            <w:pPr>
              <w:pStyle w:val="TableParagraph"/>
              <w:spacing w:before="30"/>
              <w:ind w:left="78"/>
              <w:rPr>
                <w:sz w:val="16"/>
              </w:rPr>
            </w:pPr>
            <w:r>
              <w:rPr>
                <w:spacing w:val="5"/>
                <w:w w:val="95"/>
                <w:sz w:val="16"/>
              </w:rPr>
              <w:t>S R分类以外</w:t>
            </w:r>
          </w:p>
          <w:p>
            <w:pPr>
              <w:pStyle w:val="TableParagraph"/>
              <w:spacing w:before="80"/>
              <w:ind w:left="78"/>
              <w:rPr>
                <w:sz w:val="16"/>
              </w:rPr>
            </w:pPr>
            <w:r>
              <w:rPr>
                <w:w w:val="95"/>
                <w:sz w:val="16"/>
              </w:rPr>
              <w:t>是25%以下</w:t>
            </w:r>
          </w:p>
        </w:tc>
        <w:tc>
          <w:tcPr>
            <w:tcW w:w="1443" w:type="dxa"/>
          </w:tcPr>
          <w:p>
            <w:pPr>
              <w:pStyle w:val="TableParagraph"/>
              <w:spacing w:before="30"/>
              <w:ind w:left="78"/>
              <w:rPr>
                <w:sz w:val="16"/>
              </w:rPr>
            </w:pPr>
            <w:r>
              <w:rPr>
                <w:spacing w:val="26"/>
                <w:sz w:val="16"/>
              </w:rPr>
              <w:t>S R分类以外</w:t>
            </w:r>
          </w:p>
          <w:p>
            <w:pPr>
              <w:pStyle w:val="TableParagraph"/>
              <w:spacing w:before="80"/>
              <w:ind w:left="78"/>
              <w:rPr>
                <w:sz w:val="16"/>
              </w:rPr>
            </w:pPr>
            <w:r>
              <w:rPr>
                <w:sz w:val="16"/>
              </w:rPr>
              <w:t>是33%以下</w:t>
            </w:r>
          </w:p>
        </w:tc>
        <w:tc>
          <w:tcPr>
            <w:tcW w:w="1443" w:type="dxa"/>
          </w:tcPr>
          <w:p>
            <w:pPr>
              <w:pStyle w:val="TableParagraph"/>
              <w:spacing w:before="30"/>
              <w:ind w:left="77"/>
              <w:rPr>
                <w:sz w:val="16"/>
              </w:rPr>
            </w:pPr>
            <w:r>
              <w:rPr>
                <w:spacing w:val="12"/>
                <w:w w:val="95"/>
                <w:sz w:val="16"/>
              </w:rPr>
              <w:t>S R分类以外</w:t>
            </w:r>
          </w:p>
          <w:p>
            <w:pPr>
              <w:pStyle w:val="TableParagraph"/>
              <w:spacing w:before="80"/>
              <w:ind w:left="78"/>
              <w:rPr>
                <w:sz w:val="16"/>
              </w:rPr>
            </w:pPr>
            <w:r>
              <w:rPr>
                <w:sz w:val="16"/>
              </w:rPr>
              <w:t>是50%以下</w:t>
            </w:r>
          </w:p>
        </w:tc>
      </w:tr>
      <w:tr>
        <w:trPr>
          <w:trHeight w:val="275" w:hRule="atLeast"/>
        </w:trPr>
        <w:tc>
          <w:tcPr>
            <w:tcW w:w="1362" w:type="dxa"/>
            <w:vMerge w:val="restart"/>
          </w:tcPr>
          <w:p>
            <w:pPr>
              <w:pStyle w:val="TableParagraph"/>
              <w:spacing w:line="333" w:lineRule="auto" w:before="30"/>
              <w:ind w:left="80" w:right="69"/>
              <w:rPr>
                <w:sz w:val="16"/>
              </w:rPr>
            </w:pPr>
            <w:r>
              <w:rPr>
                <w:spacing w:val="10"/>
                <w:sz w:val="16"/>
              </w:rPr>
              <w:t>最外层用层压板为3级时</w:t>
            </w:r>
          </w:p>
        </w:tc>
        <w:tc>
          <w:tcPr>
            <w:tcW w:w="1763" w:type="dxa"/>
            <w:gridSpan w:val="2"/>
          </w:tcPr>
          <w:p>
            <w:pPr>
              <w:pStyle w:val="TableParagraph"/>
              <w:spacing w:before="30"/>
              <w:ind w:left="80"/>
              <w:rPr>
                <w:sz w:val="16"/>
              </w:rPr>
            </w:pPr>
            <w:r>
              <w:rPr>
                <w:sz w:val="16"/>
              </w:rPr>
              <w:t>目视区分</w:t>
            </w:r>
          </w:p>
        </w:tc>
        <w:tc>
          <w:tcPr>
            <w:tcW w:w="1443" w:type="dxa"/>
          </w:tcPr>
          <w:p>
            <w:pPr>
              <w:pStyle w:val="TableParagraph"/>
              <w:spacing w:before="30"/>
              <w:ind w:left="78"/>
              <w:rPr>
                <w:sz w:val="16"/>
              </w:rPr>
            </w:pPr>
            <w:r>
              <w:rPr>
                <w:w w:val="95"/>
                <w:sz w:val="16"/>
              </w:rPr>
              <w:t>禁用</w:t>
            </w:r>
          </w:p>
        </w:tc>
        <w:tc>
          <w:tcPr>
            <w:tcW w:w="1442" w:type="dxa"/>
          </w:tcPr>
          <w:p>
            <w:pPr>
              <w:pStyle w:val="TableParagraph"/>
              <w:spacing w:before="30"/>
              <w:ind w:left="78"/>
              <w:rPr>
                <w:sz w:val="16"/>
              </w:rPr>
            </w:pPr>
            <w:r>
              <w:rPr>
                <w:sz w:val="16"/>
              </w:rPr>
              <w:t>二等以上</w:t>
            </w:r>
          </w:p>
        </w:tc>
        <w:tc>
          <w:tcPr>
            <w:tcW w:w="1443" w:type="dxa"/>
          </w:tcPr>
          <w:p>
            <w:pPr>
              <w:pStyle w:val="TableParagraph"/>
              <w:spacing w:before="30"/>
              <w:ind w:left="78"/>
              <w:rPr>
                <w:sz w:val="16"/>
              </w:rPr>
            </w:pPr>
            <w:r>
              <w:rPr>
                <w:sz w:val="16"/>
              </w:rPr>
              <w:t>三等以上</w:t>
            </w:r>
          </w:p>
        </w:tc>
        <w:tc>
          <w:tcPr>
            <w:tcW w:w="1443" w:type="dxa"/>
          </w:tcPr>
          <w:p>
            <w:pPr>
              <w:pStyle w:val="TableParagraph"/>
              <w:spacing w:before="30"/>
              <w:ind w:left="77"/>
              <w:rPr>
                <w:sz w:val="16"/>
              </w:rPr>
            </w:pPr>
            <w:r>
              <w:rPr>
                <w:sz w:val="16"/>
              </w:rPr>
              <w:t>4等以上</w:t>
            </w:r>
          </w:p>
        </w:tc>
      </w:tr>
      <w:tr>
        <w:trPr>
          <w:trHeight w:val="275" w:hRule="atLeast"/>
        </w:trPr>
        <w:tc>
          <w:tcPr>
            <w:tcW w:w="1362" w:type="dxa"/>
            <w:vMerge/>
            <w:tcBorders>
              <w:top w:val="nil"/>
            </w:tcBorders>
          </w:tcPr>
          <w:p>
            <w:pPr>
              <w:rPr>
                <w:sz w:val="2"/>
                <w:szCs w:val="2"/>
              </w:rPr>
            </w:pPr>
          </w:p>
        </w:tc>
        <w:tc>
          <w:tcPr>
            <w:tcW w:w="1763" w:type="dxa"/>
            <w:gridSpan w:val="2"/>
            <w:tcBorders>
              <w:bottom w:val="nil"/>
            </w:tcBorders>
          </w:tcPr>
          <w:p>
            <w:pPr>
              <w:pStyle w:val="TableParagraph"/>
              <w:spacing w:before="30"/>
              <w:ind w:left="80"/>
              <w:rPr>
                <w:sz w:val="16"/>
              </w:rPr>
            </w:pPr>
            <w:r>
              <w:rPr>
                <w:sz w:val="16"/>
              </w:rPr>
              <w:t>等级区分机</w:t>
            </w:r>
          </w:p>
        </w:tc>
        <w:tc>
          <w:tcPr>
            <w:tcW w:w="1443" w:type="dxa"/>
          </w:tcPr>
          <w:p>
            <w:pPr>
              <w:pStyle w:val="TableParagraph"/>
              <w:spacing w:before="30"/>
              <w:ind w:left="78"/>
              <w:rPr>
                <w:sz w:val="16"/>
              </w:rPr>
            </w:pPr>
            <w:r>
              <w:rPr>
                <w:w w:val="99"/>
                <w:sz w:val="16"/>
              </w:rPr>
              <w:t>Ｇ</w:t>
            </w:r>
          </w:p>
        </w:tc>
        <w:tc>
          <w:tcPr>
            <w:tcW w:w="1442" w:type="dxa"/>
          </w:tcPr>
          <w:p>
            <w:pPr>
              <w:pStyle w:val="TableParagraph"/>
              <w:spacing w:before="30"/>
              <w:ind w:left="78"/>
              <w:rPr>
                <w:sz w:val="16"/>
              </w:rPr>
            </w:pPr>
            <w:r>
              <w:rPr>
                <w:sz w:val="16"/>
              </w:rPr>
              <w:t>△1G以上</w:t>
            </w:r>
          </w:p>
        </w:tc>
        <w:tc>
          <w:tcPr>
            <w:tcW w:w="1443" w:type="dxa"/>
          </w:tcPr>
          <w:p>
            <w:pPr>
              <w:pStyle w:val="TableParagraph"/>
              <w:spacing w:before="30"/>
              <w:ind w:left="78"/>
              <w:rPr>
                <w:sz w:val="16"/>
              </w:rPr>
            </w:pPr>
            <w:r>
              <w:rPr>
                <w:sz w:val="16"/>
              </w:rPr>
              <w:t>△2G以上</w:t>
            </w:r>
          </w:p>
        </w:tc>
        <w:tc>
          <w:tcPr>
            <w:tcW w:w="1443" w:type="dxa"/>
          </w:tcPr>
          <w:p>
            <w:pPr>
              <w:pStyle w:val="TableParagraph"/>
              <w:spacing w:before="30"/>
              <w:ind w:left="77"/>
              <w:rPr>
                <w:sz w:val="16"/>
              </w:rPr>
            </w:pPr>
            <w:r>
              <w:rPr>
                <w:sz w:val="16"/>
              </w:rPr>
              <w:t>△4G以上</w:t>
            </w:r>
          </w:p>
        </w:tc>
      </w:tr>
      <w:tr>
        <w:trPr>
          <w:trHeight w:val="562" w:hRule="atLeast"/>
        </w:trPr>
        <w:tc>
          <w:tcPr>
            <w:tcW w:w="1362"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1523" w:type="dxa"/>
          </w:tcPr>
          <w:p>
            <w:pPr>
              <w:pStyle w:val="TableParagraph"/>
              <w:spacing w:before="30"/>
              <w:ind w:left="80"/>
              <w:rPr>
                <w:sz w:val="16"/>
              </w:rPr>
            </w:pPr>
            <w:r>
              <w:rPr>
                <w:spacing w:val="12"/>
                <w:w w:val="95"/>
                <w:sz w:val="16"/>
              </w:rPr>
              <w:t>宽度面材缘部的节</w:t>
            </w:r>
          </w:p>
          <w:p>
            <w:pPr>
              <w:pStyle w:val="TableParagraph"/>
              <w:spacing w:before="82"/>
              <w:ind w:left="80"/>
              <w:rPr>
                <w:sz w:val="16"/>
              </w:rPr>
            </w:pPr>
            <w:r>
              <w:rPr>
                <w:w w:val="95"/>
                <w:sz w:val="16"/>
              </w:rPr>
              <w:t>径比</w:t>
            </w:r>
          </w:p>
        </w:tc>
        <w:tc>
          <w:tcPr>
            <w:tcW w:w="1443" w:type="dxa"/>
          </w:tcPr>
          <w:p>
            <w:pPr>
              <w:pStyle w:val="TableParagraph"/>
              <w:spacing w:before="30"/>
              <w:ind w:left="78"/>
              <w:rPr>
                <w:sz w:val="16"/>
              </w:rPr>
            </w:pPr>
            <w:r>
              <w:rPr>
                <w:sz w:val="16"/>
              </w:rPr>
              <w:t>17%以下</w:t>
            </w:r>
          </w:p>
        </w:tc>
        <w:tc>
          <w:tcPr>
            <w:tcW w:w="1442" w:type="dxa"/>
          </w:tcPr>
          <w:p>
            <w:pPr>
              <w:pStyle w:val="TableParagraph"/>
              <w:spacing w:before="30"/>
              <w:ind w:left="78"/>
              <w:rPr>
                <w:sz w:val="16"/>
              </w:rPr>
            </w:pPr>
            <w:r>
              <w:rPr>
                <w:spacing w:val="5"/>
                <w:w w:val="95"/>
                <w:sz w:val="16"/>
              </w:rPr>
              <w:t>S R分类以外</w:t>
            </w:r>
          </w:p>
          <w:p>
            <w:pPr>
              <w:pStyle w:val="TableParagraph"/>
              <w:spacing w:before="82"/>
              <w:ind w:left="78"/>
              <w:rPr>
                <w:sz w:val="16"/>
              </w:rPr>
            </w:pPr>
            <w:r>
              <w:rPr>
                <w:w w:val="95"/>
                <w:sz w:val="16"/>
              </w:rPr>
              <w:t>是25%以下</w:t>
            </w:r>
          </w:p>
        </w:tc>
        <w:tc>
          <w:tcPr>
            <w:tcW w:w="1443" w:type="dxa"/>
          </w:tcPr>
          <w:p>
            <w:pPr>
              <w:pStyle w:val="TableParagraph"/>
              <w:spacing w:before="30"/>
              <w:ind w:left="78"/>
              <w:rPr>
                <w:sz w:val="16"/>
              </w:rPr>
            </w:pPr>
            <w:r>
              <w:rPr>
                <w:spacing w:val="26"/>
                <w:sz w:val="16"/>
              </w:rPr>
              <w:t>S R分类以外</w:t>
            </w:r>
          </w:p>
          <w:p>
            <w:pPr>
              <w:pStyle w:val="TableParagraph"/>
              <w:spacing w:before="82"/>
              <w:ind w:left="78"/>
              <w:rPr>
                <w:sz w:val="16"/>
              </w:rPr>
            </w:pPr>
            <w:r>
              <w:rPr>
                <w:sz w:val="16"/>
              </w:rPr>
              <w:t>是33%以下</w:t>
            </w:r>
          </w:p>
        </w:tc>
        <w:tc>
          <w:tcPr>
            <w:tcW w:w="1443" w:type="dxa"/>
          </w:tcPr>
          <w:p>
            <w:pPr>
              <w:pStyle w:val="TableParagraph"/>
              <w:spacing w:before="30"/>
              <w:ind w:left="77"/>
              <w:rPr>
                <w:sz w:val="16"/>
              </w:rPr>
            </w:pPr>
            <w:r>
              <w:rPr>
                <w:spacing w:val="12"/>
                <w:w w:val="95"/>
                <w:sz w:val="16"/>
              </w:rPr>
              <w:t>S R分类以外</w:t>
            </w:r>
          </w:p>
          <w:p>
            <w:pPr>
              <w:pStyle w:val="TableParagraph"/>
              <w:spacing w:before="82"/>
              <w:ind w:left="78"/>
              <w:rPr>
                <w:sz w:val="16"/>
              </w:rPr>
            </w:pPr>
            <w:r>
              <w:rPr>
                <w:sz w:val="16"/>
              </w:rPr>
              <w:t>是50%以下</w:t>
            </w:r>
          </w:p>
        </w:tc>
      </w:tr>
      <w:tr>
        <w:trPr>
          <w:trHeight w:val="275" w:hRule="atLeast"/>
        </w:trPr>
        <w:tc>
          <w:tcPr>
            <w:tcW w:w="1362" w:type="dxa"/>
            <w:vMerge w:val="restart"/>
          </w:tcPr>
          <w:p>
            <w:pPr>
              <w:pStyle w:val="TableParagraph"/>
              <w:spacing w:line="333" w:lineRule="auto" w:before="30"/>
              <w:ind w:left="80" w:right="69"/>
              <w:rPr>
                <w:sz w:val="16"/>
              </w:rPr>
            </w:pPr>
            <w:r>
              <w:rPr>
                <w:spacing w:val="10"/>
                <w:sz w:val="16"/>
              </w:rPr>
              <w:t>最外层用层压板为4级时</w:t>
            </w:r>
          </w:p>
        </w:tc>
        <w:tc>
          <w:tcPr>
            <w:tcW w:w="1763" w:type="dxa"/>
            <w:gridSpan w:val="2"/>
          </w:tcPr>
          <w:p>
            <w:pPr>
              <w:pStyle w:val="TableParagraph"/>
              <w:spacing w:before="30"/>
              <w:ind w:left="80"/>
              <w:rPr>
                <w:sz w:val="16"/>
              </w:rPr>
            </w:pPr>
            <w:r>
              <w:rPr>
                <w:sz w:val="16"/>
              </w:rPr>
              <w:t>目视区分</w:t>
            </w:r>
          </w:p>
        </w:tc>
        <w:tc>
          <w:tcPr>
            <w:tcW w:w="1443" w:type="dxa"/>
          </w:tcPr>
          <w:p>
            <w:pPr>
              <w:pStyle w:val="TableParagraph"/>
              <w:spacing w:before="30"/>
              <w:ind w:left="78"/>
              <w:rPr>
                <w:sz w:val="16"/>
              </w:rPr>
            </w:pPr>
            <w:r>
              <w:rPr>
                <w:w w:val="95"/>
                <w:sz w:val="16"/>
              </w:rPr>
              <w:t>禁用</w:t>
            </w:r>
          </w:p>
        </w:tc>
        <w:tc>
          <w:tcPr>
            <w:tcW w:w="1442" w:type="dxa"/>
          </w:tcPr>
          <w:p>
            <w:pPr>
              <w:pStyle w:val="TableParagraph"/>
              <w:spacing w:before="30"/>
              <w:ind w:left="78"/>
              <w:rPr>
                <w:sz w:val="16"/>
              </w:rPr>
            </w:pPr>
            <w:r>
              <w:rPr>
                <w:sz w:val="16"/>
              </w:rPr>
              <w:t>三等以上</w:t>
            </w:r>
          </w:p>
        </w:tc>
        <w:tc>
          <w:tcPr>
            <w:tcW w:w="1443" w:type="dxa"/>
          </w:tcPr>
          <w:p>
            <w:pPr>
              <w:pStyle w:val="TableParagraph"/>
              <w:spacing w:before="30"/>
              <w:ind w:left="78"/>
              <w:rPr>
                <w:sz w:val="16"/>
              </w:rPr>
            </w:pPr>
            <w:r>
              <w:rPr>
                <w:sz w:val="16"/>
              </w:rPr>
              <w:t>三等以上</w:t>
            </w:r>
          </w:p>
        </w:tc>
        <w:tc>
          <w:tcPr>
            <w:tcW w:w="1443" w:type="dxa"/>
          </w:tcPr>
          <w:p>
            <w:pPr>
              <w:pStyle w:val="TableParagraph"/>
              <w:spacing w:before="30"/>
              <w:ind w:left="77"/>
              <w:rPr>
                <w:sz w:val="16"/>
              </w:rPr>
            </w:pPr>
            <w:r>
              <w:rPr>
                <w:sz w:val="16"/>
              </w:rPr>
              <w:t>4等以上</w:t>
            </w:r>
          </w:p>
        </w:tc>
      </w:tr>
      <w:tr>
        <w:trPr>
          <w:trHeight w:val="275" w:hRule="atLeast"/>
        </w:trPr>
        <w:tc>
          <w:tcPr>
            <w:tcW w:w="1362" w:type="dxa"/>
            <w:vMerge/>
            <w:tcBorders>
              <w:top w:val="nil"/>
            </w:tcBorders>
          </w:tcPr>
          <w:p>
            <w:pPr>
              <w:rPr>
                <w:sz w:val="2"/>
                <w:szCs w:val="2"/>
              </w:rPr>
            </w:pPr>
          </w:p>
        </w:tc>
        <w:tc>
          <w:tcPr>
            <w:tcW w:w="1763" w:type="dxa"/>
            <w:gridSpan w:val="2"/>
            <w:tcBorders>
              <w:bottom w:val="nil"/>
            </w:tcBorders>
          </w:tcPr>
          <w:p>
            <w:pPr>
              <w:pStyle w:val="TableParagraph"/>
              <w:spacing w:before="30"/>
              <w:ind w:left="80"/>
              <w:rPr>
                <w:sz w:val="16"/>
              </w:rPr>
            </w:pPr>
            <w:r>
              <w:rPr>
                <w:sz w:val="16"/>
              </w:rPr>
              <w:t>等级区分机</w:t>
            </w:r>
          </w:p>
        </w:tc>
        <w:tc>
          <w:tcPr>
            <w:tcW w:w="1443" w:type="dxa"/>
          </w:tcPr>
          <w:p>
            <w:pPr>
              <w:pStyle w:val="TableParagraph"/>
              <w:spacing w:before="30"/>
              <w:ind w:left="78"/>
              <w:rPr>
                <w:sz w:val="16"/>
              </w:rPr>
            </w:pPr>
            <w:r>
              <w:rPr>
                <w:w w:val="99"/>
                <w:sz w:val="16"/>
              </w:rPr>
              <w:t>Ｇ</w:t>
            </w:r>
          </w:p>
        </w:tc>
        <w:tc>
          <w:tcPr>
            <w:tcW w:w="1442" w:type="dxa"/>
          </w:tcPr>
          <w:p>
            <w:pPr>
              <w:pStyle w:val="TableParagraph"/>
              <w:spacing w:before="30"/>
              <w:ind w:left="78"/>
              <w:rPr>
                <w:sz w:val="16"/>
              </w:rPr>
            </w:pPr>
            <w:r>
              <w:rPr>
                <w:sz w:val="16"/>
              </w:rPr>
              <w:t>△1G以上</w:t>
            </w:r>
          </w:p>
        </w:tc>
        <w:tc>
          <w:tcPr>
            <w:tcW w:w="1443" w:type="dxa"/>
          </w:tcPr>
          <w:p>
            <w:pPr>
              <w:pStyle w:val="TableParagraph"/>
              <w:spacing w:before="30"/>
              <w:ind w:left="78"/>
              <w:rPr>
                <w:sz w:val="16"/>
              </w:rPr>
            </w:pPr>
            <w:r>
              <w:rPr>
                <w:sz w:val="16"/>
              </w:rPr>
              <w:t>△2G以上</w:t>
            </w:r>
          </w:p>
        </w:tc>
        <w:tc>
          <w:tcPr>
            <w:tcW w:w="1443" w:type="dxa"/>
          </w:tcPr>
          <w:p>
            <w:pPr>
              <w:pStyle w:val="TableParagraph"/>
              <w:spacing w:before="30"/>
              <w:ind w:left="77"/>
              <w:rPr>
                <w:sz w:val="16"/>
              </w:rPr>
            </w:pPr>
            <w:r>
              <w:rPr>
                <w:sz w:val="16"/>
              </w:rPr>
              <w:t>△4G以上</w:t>
            </w:r>
          </w:p>
        </w:tc>
      </w:tr>
      <w:tr>
        <w:trPr>
          <w:trHeight w:val="561" w:hRule="atLeast"/>
        </w:trPr>
        <w:tc>
          <w:tcPr>
            <w:tcW w:w="1362"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1523" w:type="dxa"/>
          </w:tcPr>
          <w:p>
            <w:pPr>
              <w:pStyle w:val="TableParagraph"/>
              <w:spacing w:before="30"/>
              <w:ind w:left="80"/>
              <w:rPr>
                <w:sz w:val="16"/>
              </w:rPr>
            </w:pPr>
            <w:r>
              <w:rPr>
                <w:spacing w:val="12"/>
                <w:w w:val="95"/>
                <w:sz w:val="16"/>
              </w:rPr>
              <w:t>宽度面材缘部的节</w:t>
            </w:r>
          </w:p>
          <w:p>
            <w:pPr>
              <w:pStyle w:val="TableParagraph"/>
              <w:spacing w:before="80"/>
              <w:ind w:left="80"/>
              <w:rPr>
                <w:sz w:val="16"/>
              </w:rPr>
            </w:pPr>
            <w:r>
              <w:rPr>
                <w:w w:val="95"/>
                <w:sz w:val="16"/>
              </w:rPr>
              <w:t>径比</w:t>
            </w:r>
          </w:p>
        </w:tc>
        <w:tc>
          <w:tcPr>
            <w:tcW w:w="1443" w:type="dxa"/>
          </w:tcPr>
          <w:p>
            <w:pPr>
              <w:pStyle w:val="TableParagraph"/>
              <w:spacing w:before="30"/>
              <w:ind w:left="78"/>
              <w:rPr>
                <w:sz w:val="16"/>
              </w:rPr>
            </w:pPr>
            <w:r>
              <w:rPr>
                <w:sz w:val="16"/>
              </w:rPr>
              <w:t>25%以下</w:t>
            </w:r>
          </w:p>
        </w:tc>
        <w:tc>
          <w:tcPr>
            <w:tcW w:w="1442" w:type="dxa"/>
          </w:tcPr>
          <w:p>
            <w:pPr>
              <w:pStyle w:val="TableParagraph"/>
              <w:spacing w:before="30"/>
              <w:ind w:left="78"/>
              <w:rPr>
                <w:sz w:val="16"/>
              </w:rPr>
            </w:pPr>
            <w:r>
              <w:rPr>
                <w:spacing w:val="5"/>
                <w:w w:val="95"/>
                <w:sz w:val="16"/>
              </w:rPr>
              <w:t>S R分类以外</w:t>
            </w:r>
          </w:p>
          <w:p>
            <w:pPr>
              <w:pStyle w:val="TableParagraph"/>
              <w:spacing w:before="80"/>
              <w:ind w:left="78"/>
              <w:rPr>
                <w:sz w:val="16"/>
              </w:rPr>
            </w:pPr>
            <w:r>
              <w:rPr>
                <w:w w:val="95"/>
                <w:sz w:val="16"/>
              </w:rPr>
              <w:t>是33%以下</w:t>
            </w:r>
          </w:p>
        </w:tc>
        <w:tc>
          <w:tcPr>
            <w:tcW w:w="1443" w:type="dxa"/>
          </w:tcPr>
          <w:p>
            <w:pPr>
              <w:pStyle w:val="TableParagraph"/>
              <w:spacing w:before="30"/>
              <w:ind w:left="78"/>
              <w:rPr>
                <w:sz w:val="16"/>
              </w:rPr>
            </w:pPr>
            <w:r>
              <w:rPr>
                <w:spacing w:val="26"/>
                <w:sz w:val="16"/>
              </w:rPr>
              <w:t>S R分类以外</w:t>
            </w:r>
          </w:p>
          <w:p>
            <w:pPr>
              <w:pStyle w:val="TableParagraph"/>
              <w:spacing w:before="80"/>
              <w:ind w:left="78"/>
              <w:rPr>
                <w:sz w:val="16"/>
              </w:rPr>
            </w:pPr>
            <w:r>
              <w:rPr>
                <w:sz w:val="16"/>
              </w:rPr>
              <w:t>是33%以下</w:t>
            </w:r>
          </w:p>
        </w:tc>
        <w:tc>
          <w:tcPr>
            <w:tcW w:w="1443" w:type="dxa"/>
          </w:tcPr>
          <w:p>
            <w:pPr>
              <w:pStyle w:val="TableParagraph"/>
              <w:spacing w:before="30"/>
              <w:ind w:left="77"/>
              <w:rPr>
                <w:sz w:val="16"/>
              </w:rPr>
            </w:pPr>
            <w:r>
              <w:rPr>
                <w:spacing w:val="12"/>
                <w:w w:val="95"/>
                <w:sz w:val="16"/>
              </w:rPr>
              <w:t>S R分类以外</w:t>
            </w:r>
          </w:p>
          <w:p>
            <w:pPr>
              <w:pStyle w:val="TableParagraph"/>
              <w:spacing w:before="80"/>
              <w:ind w:left="78"/>
              <w:rPr>
                <w:sz w:val="16"/>
              </w:rPr>
            </w:pPr>
            <w:r>
              <w:rPr>
                <w:sz w:val="16"/>
              </w:rPr>
              <w:t>是50%以下</w:t>
            </w:r>
          </w:p>
        </w:tc>
      </w:tr>
      <w:tr>
        <w:trPr>
          <w:trHeight w:val="275" w:hRule="atLeast"/>
        </w:trPr>
        <w:tc>
          <w:tcPr>
            <w:tcW w:w="1362" w:type="dxa"/>
            <w:vMerge w:val="restart"/>
          </w:tcPr>
          <w:p>
            <w:pPr>
              <w:pStyle w:val="TableParagraph"/>
              <w:spacing w:line="333" w:lineRule="auto" w:before="30"/>
              <w:ind w:left="80" w:right="69"/>
              <w:rPr>
                <w:sz w:val="16"/>
              </w:rPr>
            </w:pPr>
            <w:r>
              <w:rPr>
                <w:spacing w:val="10"/>
                <w:sz w:val="16"/>
              </w:rPr>
              <w:t>最外层用层压板为5级时</w:t>
            </w:r>
          </w:p>
        </w:tc>
        <w:tc>
          <w:tcPr>
            <w:tcW w:w="1763" w:type="dxa"/>
            <w:gridSpan w:val="2"/>
          </w:tcPr>
          <w:p>
            <w:pPr>
              <w:pStyle w:val="TableParagraph"/>
              <w:spacing w:before="30"/>
              <w:ind w:left="80"/>
              <w:rPr>
                <w:sz w:val="16"/>
              </w:rPr>
            </w:pPr>
            <w:r>
              <w:rPr>
                <w:sz w:val="16"/>
              </w:rPr>
              <w:t>目视区分</w:t>
            </w:r>
          </w:p>
        </w:tc>
        <w:tc>
          <w:tcPr>
            <w:tcW w:w="1443" w:type="dxa"/>
          </w:tcPr>
          <w:p>
            <w:pPr>
              <w:pStyle w:val="TableParagraph"/>
              <w:spacing w:before="30"/>
              <w:ind w:left="78"/>
              <w:rPr>
                <w:sz w:val="16"/>
              </w:rPr>
            </w:pPr>
            <w:r>
              <w:rPr>
                <w:w w:val="95"/>
                <w:sz w:val="16"/>
              </w:rPr>
              <w:t>禁用</w:t>
            </w:r>
          </w:p>
        </w:tc>
        <w:tc>
          <w:tcPr>
            <w:tcW w:w="1442" w:type="dxa"/>
          </w:tcPr>
          <w:p>
            <w:pPr>
              <w:pStyle w:val="TableParagraph"/>
              <w:spacing w:before="30"/>
              <w:ind w:left="78"/>
              <w:rPr>
                <w:sz w:val="16"/>
              </w:rPr>
            </w:pPr>
            <w:r>
              <w:rPr>
                <w:sz w:val="16"/>
              </w:rPr>
              <w:t>三等以上</w:t>
            </w:r>
          </w:p>
        </w:tc>
        <w:tc>
          <w:tcPr>
            <w:tcW w:w="1443" w:type="dxa"/>
          </w:tcPr>
          <w:p>
            <w:pPr>
              <w:pStyle w:val="TableParagraph"/>
              <w:spacing w:before="30"/>
              <w:ind w:left="78"/>
              <w:rPr>
                <w:sz w:val="16"/>
              </w:rPr>
            </w:pPr>
            <w:r>
              <w:rPr>
                <w:sz w:val="16"/>
              </w:rPr>
              <w:t>三等以上</w:t>
            </w:r>
          </w:p>
        </w:tc>
        <w:tc>
          <w:tcPr>
            <w:tcW w:w="1443" w:type="dxa"/>
          </w:tcPr>
          <w:p>
            <w:pPr>
              <w:pStyle w:val="TableParagraph"/>
              <w:spacing w:before="30"/>
              <w:ind w:left="77"/>
              <w:rPr>
                <w:sz w:val="16"/>
              </w:rPr>
            </w:pPr>
            <w:r>
              <w:rPr>
                <w:sz w:val="16"/>
              </w:rPr>
              <w:t>4等以上</w:t>
            </w:r>
          </w:p>
        </w:tc>
      </w:tr>
      <w:tr>
        <w:trPr>
          <w:trHeight w:val="275" w:hRule="atLeast"/>
        </w:trPr>
        <w:tc>
          <w:tcPr>
            <w:tcW w:w="1362" w:type="dxa"/>
            <w:vMerge/>
            <w:tcBorders>
              <w:top w:val="nil"/>
            </w:tcBorders>
          </w:tcPr>
          <w:p>
            <w:pPr>
              <w:rPr>
                <w:sz w:val="2"/>
                <w:szCs w:val="2"/>
              </w:rPr>
            </w:pPr>
          </w:p>
        </w:tc>
        <w:tc>
          <w:tcPr>
            <w:tcW w:w="1763" w:type="dxa"/>
            <w:gridSpan w:val="2"/>
            <w:tcBorders>
              <w:bottom w:val="nil"/>
            </w:tcBorders>
          </w:tcPr>
          <w:p>
            <w:pPr>
              <w:pStyle w:val="TableParagraph"/>
              <w:spacing w:before="30"/>
              <w:ind w:left="80"/>
              <w:rPr>
                <w:sz w:val="16"/>
              </w:rPr>
            </w:pPr>
            <w:r>
              <w:rPr>
                <w:sz w:val="16"/>
              </w:rPr>
              <w:t>等级区分机</w:t>
            </w:r>
          </w:p>
        </w:tc>
        <w:tc>
          <w:tcPr>
            <w:tcW w:w="1443" w:type="dxa"/>
          </w:tcPr>
          <w:p>
            <w:pPr>
              <w:pStyle w:val="TableParagraph"/>
              <w:spacing w:before="30"/>
              <w:ind w:left="78"/>
              <w:rPr>
                <w:sz w:val="16"/>
              </w:rPr>
            </w:pPr>
            <w:r>
              <w:rPr>
                <w:w w:val="99"/>
                <w:sz w:val="16"/>
              </w:rPr>
              <w:t>Ｇ</w:t>
            </w:r>
          </w:p>
        </w:tc>
        <w:tc>
          <w:tcPr>
            <w:tcW w:w="1442" w:type="dxa"/>
          </w:tcPr>
          <w:p>
            <w:pPr>
              <w:pStyle w:val="TableParagraph"/>
              <w:spacing w:before="30"/>
              <w:ind w:left="78"/>
              <w:rPr>
                <w:sz w:val="16"/>
              </w:rPr>
            </w:pPr>
            <w:r>
              <w:rPr>
                <w:sz w:val="16"/>
              </w:rPr>
              <w:t>△1G以上</w:t>
            </w:r>
          </w:p>
        </w:tc>
        <w:tc>
          <w:tcPr>
            <w:tcW w:w="1443" w:type="dxa"/>
          </w:tcPr>
          <w:p>
            <w:pPr>
              <w:pStyle w:val="TableParagraph"/>
              <w:spacing w:before="30"/>
              <w:ind w:left="78"/>
              <w:rPr>
                <w:sz w:val="16"/>
              </w:rPr>
            </w:pPr>
            <w:r>
              <w:rPr>
                <w:sz w:val="16"/>
              </w:rPr>
              <w:t>△2G以上</w:t>
            </w:r>
          </w:p>
        </w:tc>
        <w:tc>
          <w:tcPr>
            <w:tcW w:w="1443" w:type="dxa"/>
          </w:tcPr>
          <w:p>
            <w:pPr>
              <w:pStyle w:val="TableParagraph"/>
              <w:spacing w:before="30"/>
              <w:ind w:left="77"/>
              <w:rPr>
                <w:sz w:val="16"/>
              </w:rPr>
            </w:pPr>
            <w:r>
              <w:rPr>
                <w:sz w:val="16"/>
              </w:rPr>
              <w:t>△4G以上</w:t>
            </w:r>
          </w:p>
        </w:tc>
      </w:tr>
      <w:tr>
        <w:trPr>
          <w:trHeight w:val="561" w:hRule="atLeast"/>
        </w:trPr>
        <w:tc>
          <w:tcPr>
            <w:tcW w:w="1362"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1523" w:type="dxa"/>
          </w:tcPr>
          <w:p>
            <w:pPr>
              <w:pStyle w:val="TableParagraph"/>
              <w:spacing w:before="30"/>
              <w:ind w:left="80"/>
              <w:rPr>
                <w:sz w:val="16"/>
              </w:rPr>
            </w:pPr>
            <w:r>
              <w:rPr>
                <w:spacing w:val="12"/>
                <w:w w:val="95"/>
                <w:sz w:val="16"/>
              </w:rPr>
              <w:t>宽度面材缘部的节</w:t>
            </w:r>
          </w:p>
          <w:p>
            <w:pPr>
              <w:pStyle w:val="TableParagraph"/>
              <w:spacing w:before="80"/>
              <w:ind w:left="80"/>
              <w:rPr>
                <w:sz w:val="16"/>
              </w:rPr>
            </w:pPr>
            <w:r>
              <w:rPr>
                <w:w w:val="95"/>
                <w:sz w:val="16"/>
              </w:rPr>
              <w:t>径比</w:t>
            </w:r>
          </w:p>
        </w:tc>
        <w:tc>
          <w:tcPr>
            <w:tcW w:w="1443" w:type="dxa"/>
          </w:tcPr>
          <w:p>
            <w:pPr>
              <w:pStyle w:val="TableParagraph"/>
              <w:spacing w:before="30"/>
              <w:ind w:left="78"/>
              <w:rPr>
                <w:sz w:val="16"/>
              </w:rPr>
            </w:pPr>
            <w:r>
              <w:rPr>
                <w:sz w:val="16"/>
              </w:rPr>
              <w:t>25%以下</w:t>
            </w:r>
          </w:p>
        </w:tc>
        <w:tc>
          <w:tcPr>
            <w:tcW w:w="1442" w:type="dxa"/>
          </w:tcPr>
          <w:p>
            <w:pPr>
              <w:pStyle w:val="TableParagraph"/>
              <w:spacing w:before="30"/>
              <w:ind w:left="78"/>
              <w:rPr>
                <w:sz w:val="16"/>
              </w:rPr>
            </w:pPr>
            <w:r>
              <w:rPr>
                <w:spacing w:val="5"/>
                <w:w w:val="95"/>
                <w:sz w:val="16"/>
              </w:rPr>
              <w:t>S R分类以外</w:t>
            </w:r>
          </w:p>
          <w:p>
            <w:pPr>
              <w:pStyle w:val="TableParagraph"/>
              <w:spacing w:before="80"/>
              <w:ind w:left="78"/>
              <w:rPr>
                <w:sz w:val="16"/>
              </w:rPr>
            </w:pPr>
            <w:r>
              <w:rPr>
                <w:w w:val="95"/>
                <w:sz w:val="16"/>
              </w:rPr>
              <w:t>是33%以下</w:t>
            </w:r>
          </w:p>
        </w:tc>
        <w:tc>
          <w:tcPr>
            <w:tcW w:w="1443" w:type="dxa"/>
          </w:tcPr>
          <w:p>
            <w:pPr>
              <w:pStyle w:val="TableParagraph"/>
              <w:spacing w:before="30"/>
              <w:ind w:left="78"/>
              <w:rPr>
                <w:sz w:val="16"/>
              </w:rPr>
            </w:pPr>
            <w:r>
              <w:rPr>
                <w:spacing w:val="26"/>
                <w:sz w:val="16"/>
              </w:rPr>
              <w:t>S R分类以外</w:t>
            </w:r>
          </w:p>
          <w:p>
            <w:pPr>
              <w:pStyle w:val="TableParagraph"/>
              <w:spacing w:before="80"/>
              <w:ind w:left="78"/>
              <w:rPr>
                <w:sz w:val="16"/>
              </w:rPr>
            </w:pPr>
            <w:r>
              <w:rPr>
                <w:sz w:val="16"/>
              </w:rPr>
              <w:t>是33%以下</w:t>
            </w:r>
          </w:p>
        </w:tc>
        <w:tc>
          <w:tcPr>
            <w:tcW w:w="1443" w:type="dxa"/>
          </w:tcPr>
          <w:p>
            <w:pPr>
              <w:pStyle w:val="TableParagraph"/>
              <w:spacing w:before="30"/>
              <w:ind w:left="77"/>
              <w:rPr>
                <w:sz w:val="16"/>
              </w:rPr>
            </w:pPr>
            <w:r>
              <w:rPr>
                <w:spacing w:val="12"/>
                <w:w w:val="95"/>
                <w:sz w:val="16"/>
              </w:rPr>
              <w:t>S R分类以外</w:t>
            </w:r>
          </w:p>
          <w:p>
            <w:pPr>
              <w:pStyle w:val="TableParagraph"/>
              <w:spacing w:before="80"/>
              <w:ind w:left="78"/>
              <w:rPr>
                <w:sz w:val="16"/>
              </w:rPr>
            </w:pPr>
            <w:r>
              <w:rPr>
                <w:sz w:val="16"/>
              </w:rPr>
              <w:t>是50%以下</w:t>
            </w:r>
          </w:p>
        </w:tc>
      </w:tr>
    </w:tbl>
    <w:p>
      <w:pPr>
        <w:pStyle w:val="BodyText"/>
        <w:spacing w:before="41"/>
        <w:ind w:left="271"/>
      </w:pPr>
      <w:r>
        <w:rPr/>
        <w:t>（注）1G是指最外层用层压板的表19的等级区分机的等级。</w:t>
      </w:r>
    </w:p>
    <w:p>
      <w:pPr>
        <w:pStyle w:val="BodyText"/>
        <w:spacing w:line="333" w:lineRule="auto" w:before="81"/>
        <w:ind w:left="832" w:right="176" w:hanging="160"/>
      </w:pPr>
      <w:r>
        <w:rPr/>
        <w:t>2△1G、△2G、△3G及△4G是指比G分别靠1等级、2等级、3等级及4等级下位的表19的等级区分机的等级。</w:t>
      </w:r>
    </w:p>
    <w:p>
      <w:pPr>
        <w:pStyle w:val="BodyText"/>
        <w:spacing w:before="1" w:after="33"/>
        <w:ind w:left="352"/>
      </w:pPr>
      <w:r>
        <w:rPr/>
        <w:t>表21特定对称异等级构成集成材的层压板的等级划分</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5"/>
      </w:tblGrid>
      <w:tr>
        <w:trPr>
          <w:trHeight w:val="275" w:hRule="atLeast"/>
        </w:trPr>
        <w:tc>
          <w:tcPr>
            <w:tcW w:w="3125" w:type="dxa"/>
          </w:tcPr>
          <w:p>
            <w:pPr>
              <w:pStyle w:val="TableParagraph"/>
              <w:ind w:left="702" w:right="772"/>
              <w:jc w:val="center"/>
              <w:rPr>
                <w:sz w:val="16"/>
              </w:rPr>
            </w:pPr>
            <w:r>
              <w:rPr>
                <w:sz w:val="16"/>
              </w:rPr>
              <w:t>按MSR分类的等级</w:t>
            </w:r>
          </w:p>
        </w:tc>
      </w:tr>
      <w:tr>
        <w:trPr>
          <w:trHeight w:val="275" w:hRule="atLeast"/>
        </w:trPr>
        <w:tc>
          <w:tcPr>
            <w:tcW w:w="3125" w:type="dxa"/>
          </w:tcPr>
          <w:p>
            <w:pPr>
              <w:pStyle w:val="TableParagraph"/>
              <w:ind w:left="702" w:right="693"/>
              <w:jc w:val="center"/>
              <w:rPr>
                <w:sz w:val="16"/>
              </w:rPr>
            </w:pPr>
            <w:r>
              <w:rPr>
                <w:sz w:val="16"/>
              </w:rPr>
              <w:t>L200</w:t>
            </w:r>
          </w:p>
        </w:tc>
      </w:tr>
      <w:tr>
        <w:trPr>
          <w:trHeight w:val="275" w:hRule="atLeast"/>
        </w:trPr>
        <w:tc>
          <w:tcPr>
            <w:tcW w:w="3125" w:type="dxa"/>
          </w:tcPr>
          <w:p>
            <w:pPr>
              <w:pStyle w:val="TableParagraph"/>
              <w:ind w:left="702" w:right="693"/>
              <w:jc w:val="center"/>
              <w:rPr>
                <w:sz w:val="16"/>
              </w:rPr>
            </w:pPr>
            <w:r>
              <w:rPr>
                <w:sz w:val="16"/>
              </w:rPr>
              <w:t>L180</w:t>
            </w:r>
          </w:p>
        </w:tc>
      </w:tr>
      <w:tr>
        <w:trPr>
          <w:trHeight w:val="275" w:hRule="atLeast"/>
        </w:trPr>
        <w:tc>
          <w:tcPr>
            <w:tcW w:w="3125" w:type="dxa"/>
          </w:tcPr>
          <w:p>
            <w:pPr>
              <w:pStyle w:val="TableParagraph"/>
              <w:ind w:left="702" w:right="693"/>
              <w:jc w:val="center"/>
              <w:rPr>
                <w:sz w:val="16"/>
              </w:rPr>
            </w:pPr>
            <w:r>
              <w:rPr>
                <w:sz w:val="16"/>
              </w:rPr>
              <w:t>L160</w:t>
            </w:r>
          </w:p>
        </w:tc>
      </w:tr>
      <w:tr>
        <w:trPr>
          <w:trHeight w:val="275" w:hRule="atLeast"/>
        </w:trPr>
        <w:tc>
          <w:tcPr>
            <w:tcW w:w="3125" w:type="dxa"/>
          </w:tcPr>
          <w:p>
            <w:pPr>
              <w:pStyle w:val="TableParagraph"/>
              <w:ind w:left="702" w:right="693"/>
              <w:jc w:val="center"/>
              <w:rPr>
                <w:sz w:val="16"/>
              </w:rPr>
            </w:pPr>
            <w:r>
              <w:rPr>
                <w:sz w:val="16"/>
              </w:rPr>
              <w:t>L140</w:t>
            </w:r>
          </w:p>
        </w:tc>
      </w:tr>
      <w:tr>
        <w:trPr>
          <w:trHeight w:val="276" w:hRule="atLeast"/>
        </w:trPr>
        <w:tc>
          <w:tcPr>
            <w:tcW w:w="3125" w:type="dxa"/>
          </w:tcPr>
          <w:p>
            <w:pPr>
              <w:pStyle w:val="TableParagraph"/>
              <w:spacing w:before="39"/>
              <w:ind w:left="702" w:right="693"/>
              <w:jc w:val="center"/>
              <w:rPr>
                <w:sz w:val="16"/>
              </w:rPr>
            </w:pPr>
            <w:r>
              <w:rPr>
                <w:sz w:val="16"/>
              </w:rPr>
              <w:t>L125</w:t>
            </w:r>
          </w:p>
        </w:tc>
      </w:tr>
      <w:tr>
        <w:trPr>
          <w:trHeight w:val="275" w:hRule="atLeast"/>
        </w:trPr>
        <w:tc>
          <w:tcPr>
            <w:tcW w:w="3125" w:type="dxa"/>
          </w:tcPr>
          <w:p>
            <w:pPr>
              <w:pStyle w:val="TableParagraph"/>
              <w:ind w:left="702" w:right="693"/>
              <w:jc w:val="center"/>
              <w:rPr>
                <w:sz w:val="16"/>
              </w:rPr>
            </w:pPr>
            <w:r>
              <w:rPr>
                <w:sz w:val="16"/>
              </w:rPr>
              <w:t>L110</w:t>
            </w:r>
          </w:p>
        </w:tc>
      </w:tr>
      <w:tr>
        <w:trPr>
          <w:trHeight w:val="275" w:hRule="atLeast"/>
        </w:trPr>
        <w:tc>
          <w:tcPr>
            <w:tcW w:w="3125" w:type="dxa"/>
          </w:tcPr>
          <w:p>
            <w:pPr>
              <w:pStyle w:val="TableParagraph"/>
              <w:ind w:left="702" w:right="693"/>
              <w:jc w:val="center"/>
              <w:rPr>
                <w:sz w:val="16"/>
              </w:rPr>
            </w:pPr>
            <w:r>
              <w:rPr>
                <w:sz w:val="16"/>
              </w:rPr>
              <w:t>L100</w:t>
            </w:r>
          </w:p>
        </w:tc>
      </w:tr>
      <w:tr>
        <w:trPr>
          <w:trHeight w:val="275" w:hRule="atLeast"/>
        </w:trPr>
        <w:tc>
          <w:tcPr>
            <w:tcW w:w="3125" w:type="dxa"/>
          </w:tcPr>
          <w:p>
            <w:pPr>
              <w:pStyle w:val="TableParagraph"/>
              <w:ind w:left="702" w:right="694"/>
              <w:jc w:val="center"/>
              <w:rPr>
                <w:sz w:val="16"/>
              </w:rPr>
            </w:pPr>
            <w:r>
              <w:rPr>
                <w:sz w:val="16"/>
              </w:rPr>
              <w:t>L 90</w:t>
            </w:r>
          </w:p>
        </w:tc>
      </w:tr>
      <w:tr>
        <w:trPr>
          <w:trHeight w:val="275" w:hRule="atLeast"/>
        </w:trPr>
        <w:tc>
          <w:tcPr>
            <w:tcW w:w="3125" w:type="dxa"/>
          </w:tcPr>
          <w:p>
            <w:pPr>
              <w:pStyle w:val="TableParagraph"/>
              <w:ind w:left="702" w:right="694"/>
              <w:jc w:val="center"/>
              <w:rPr>
                <w:sz w:val="16"/>
              </w:rPr>
            </w:pPr>
            <w:r>
              <w:rPr>
                <w:sz w:val="16"/>
              </w:rPr>
              <w:t>L 80</w:t>
            </w:r>
          </w:p>
        </w:tc>
      </w:tr>
      <w:tr>
        <w:trPr>
          <w:trHeight w:val="275" w:hRule="atLeast"/>
        </w:trPr>
        <w:tc>
          <w:tcPr>
            <w:tcW w:w="3125" w:type="dxa"/>
          </w:tcPr>
          <w:p>
            <w:pPr>
              <w:pStyle w:val="TableParagraph"/>
              <w:ind w:left="702" w:right="694"/>
              <w:jc w:val="center"/>
              <w:rPr>
                <w:sz w:val="16"/>
              </w:rPr>
            </w:pPr>
            <w:r>
              <w:rPr>
                <w:sz w:val="16"/>
              </w:rPr>
              <w:t>L 70</w:t>
            </w:r>
          </w:p>
        </w:tc>
      </w:tr>
      <w:tr>
        <w:trPr>
          <w:trHeight w:val="275" w:hRule="atLeast"/>
        </w:trPr>
        <w:tc>
          <w:tcPr>
            <w:tcW w:w="3125" w:type="dxa"/>
          </w:tcPr>
          <w:p>
            <w:pPr>
              <w:pStyle w:val="TableParagraph"/>
              <w:ind w:left="702" w:right="694"/>
              <w:jc w:val="center"/>
              <w:rPr>
                <w:sz w:val="16"/>
              </w:rPr>
            </w:pPr>
            <w:r>
              <w:rPr>
                <w:sz w:val="16"/>
              </w:rPr>
              <w:t>L 60</w:t>
            </w:r>
          </w:p>
        </w:tc>
      </w:tr>
      <w:tr>
        <w:trPr>
          <w:trHeight w:val="275" w:hRule="atLeast"/>
        </w:trPr>
        <w:tc>
          <w:tcPr>
            <w:tcW w:w="3125" w:type="dxa"/>
          </w:tcPr>
          <w:p>
            <w:pPr>
              <w:pStyle w:val="TableParagraph"/>
              <w:ind w:left="702" w:right="694"/>
              <w:jc w:val="center"/>
              <w:rPr>
                <w:sz w:val="16"/>
              </w:rPr>
            </w:pPr>
            <w:r>
              <w:rPr>
                <w:sz w:val="16"/>
              </w:rPr>
              <w:t>L 50</w:t>
            </w:r>
          </w:p>
        </w:tc>
      </w:tr>
      <w:tr>
        <w:trPr>
          <w:trHeight w:val="275" w:hRule="atLeast"/>
        </w:trPr>
        <w:tc>
          <w:tcPr>
            <w:tcW w:w="3125" w:type="dxa"/>
          </w:tcPr>
          <w:p>
            <w:pPr>
              <w:pStyle w:val="TableParagraph"/>
              <w:ind w:left="702" w:right="694"/>
              <w:jc w:val="center"/>
              <w:rPr>
                <w:sz w:val="16"/>
              </w:rPr>
            </w:pPr>
            <w:r>
              <w:rPr>
                <w:sz w:val="16"/>
              </w:rPr>
              <w:t>L 40</w:t>
            </w:r>
          </w:p>
        </w:tc>
      </w:tr>
      <w:tr>
        <w:trPr>
          <w:trHeight w:val="276" w:hRule="atLeast"/>
        </w:trPr>
        <w:tc>
          <w:tcPr>
            <w:tcW w:w="3125" w:type="dxa"/>
          </w:tcPr>
          <w:p>
            <w:pPr>
              <w:pStyle w:val="TableParagraph"/>
              <w:spacing w:before="39"/>
              <w:ind w:left="702" w:right="694"/>
              <w:jc w:val="center"/>
              <w:rPr>
                <w:sz w:val="16"/>
              </w:rPr>
            </w:pPr>
            <w:r>
              <w:rPr>
                <w:sz w:val="16"/>
              </w:rPr>
              <w:t>L 30</w:t>
            </w:r>
          </w:p>
        </w:tc>
      </w:tr>
    </w:tbl>
    <w:p>
      <w:pPr>
        <w:pStyle w:val="BodyText"/>
        <w:spacing w:before="47" w:after="33"/>
        <w:ind w:left="351"/>
      </w:pPr>
      <w:r>
        <w:rPr/>
        <w:t>表22特定对称异等级构成集成材的层压板的质量构成</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1762"/>
        <w:gridCol w:w="1761"/>
        <w:gridCol w:w="1843"/>
        <w:gridCol w:w="1843"/>
      </w:tblGrid>
      <w:tr>
        <w:trPr>
          <w:trHeight w:val="275" w:hRule="atLeast"/>
        </w:trPr>
        <w:tc>
          <w:tcPr>
            <w:tcW w:w="1682" w:type="dxa"/>
          </w:tcPr>
          <w:p>
            <w:pPr>
              <w:pStyle w:val="TableParagraph"/>
              <w:ind w:left="8"/>
              <w:jc w:val="center"/>
              <w:rPr>
                <w:sz w:val="16"/>
              </w:rPr>
            </w:pPr>
            <w:r>
              <w:rPr>
                <w:sz w:val="16"/>
              </w:rPr>
              <w:t>强度等级</w:t>
            </w:r>
          </w:p>
        </w:tc>
        <w:tc>
          <w:tcPr>
            <w:tcW w:w="1762" w:type="dxa"/>
          </w:tcPr>
          <w:p>
            <w:pPr>
              <w:pStyle w:val="TableParagraph"/>
              <w:ind w:left="300" w:right="291"/>
              <w:jc w:val="center"/>
              <w:rPr>
                <w:sz w:val="16"/>
              </w:rPr>
            </w:pPr>
            <w:r>
              <w:rPr>
                <w:sz w:val="16"/>
              </w:rPr>
              <w:t>最外层用层压板</w:t>
            </w:r>
          </w:p>
        </w:tc>
        <w:tc>
          <w:tcPr>
            <w:tcW w:w="1761" w:type="dxa"/>
          </w:tcPr>
          <w:p>
            <w:pPr>
              <w:pStyle w:val="TableParagraph"/>
              <w:ind w:left="405" w:right="393"/>
              <w:jc w:val="center"/>
              <w:rPr>
                <w:sz w:val="16"/>
              </w:rPr>
            </w:pPr>
            <w:r>
              <w:rPr>
                <w:w w:val="95"/>
                <w:sz w:val="16"/>
              </w:rPr>
              <w:t>外层用层压板</w:t>
            </w:r>
          </w:p>
        </w:tc>
        <w:tc>
          <w:tcPr>
            <w:tcW w:w="1843" w:type="dxa"/>
          </w:tcPr>
          <w:p>
            <w:pPr>
              <w:pStyle w:val="TableParagraph"/>
              <w:ind w:left="343" w:right="329"/>
              <w:jc w:val="center"/>
              <w:rPr>
                <w:sz w:val="16"/>
              </w:rPr>
            </w:pPr>
            <w:r>
              <w:rPr>
                <w:sz w:val="16"/>
              </w:rPr>
              <w:t>中间层用层压板</w:t>
            </w:r>
          </w:p>
        </w:tc>
        <w:tc>
          <w:tcPr>
            <w:tcW w:w="1843" w:type="dxa"/>
          </w:tcPr>
          <w:p>
            <w:pPr>
              <w:pStyle w:val="TableParagraph"/>
              <w:ind w:left="342" w:right="329"/>
              <w:jc w:val="center"/>
              <w:rPr>
                <w:sz w:val="16"/>
              </w:rPr>
            </w:pPr>
            <w:r>
              <w:rPr>
                <w:sz w:val="16"/>
              </w:rPr>
              <w:t>内层用层压板</w:t>
            </w:r>
          </w:p>
        </w:tc>
      </w:tr>
      <w:tr>
        <w:trPr>
          <w:trHeight w:val="275" w:hRule="atLeast"/>
        </w:trPr>
        <w:tc>
          <w:tcPr>
            <w:tcW w:w="1682" w:type="dxa"/>
          </w:tcPr>
          <w:p>
            <w:pPr>
              <w:pStyle w:val="TableParagraph"/>
              <w:ind w:left="11"/>
              <w:jc w:val="center"/>
              <w:rPr>
                <w:sz w:val="16"/>
              </w:rPr>
            </w:pPr>
            <w:r>
              <w:rPr>
                <w:sz w:val="16"/>
              </w:rPr>
              <w:t>ME120－F330</w:t>
            </w:r>
          </w:p>
        </w:tc>
        <w:tc>
          <w:tcPr>
            <w:tcW w:w="1762" w:type="dxa"/>
          </w:tcPr>
          <w:p>
            <w:pPr>
              <w:pStyle w:val="TableParagraph"/>
              <w:ind w:left="300" w:right="288"/>
              <w:jc w:val="center"/>
              <w:rPr>
                <w:sz w:val="16"/>
              </w:rPr>
            </w:pPr>
            <w:r>
              <w:rPr>
                <w:sz w:val="16"/>
              </w:rPr>
              <w:t>L160以上</w:t>
            </w:r>
          </w:p>
        </w:tc>
        <w:tc>
          <w:tcPr>
            <w:tcW w:w="1761" w:type="dxa"/>
          </w:tcPr>
          <w:p>
            <w:pPr>
              <w:pStyle w:val="TableParagraph"/>
              <w:ind w:left="405" w:right="391"/>
              <w:jc w:val="center"/>
              <w:rPr>
                <w:sz w:val="16"/>
              </w:rPr>
            </w:pPr>
            <w:r>
              <w:rPr>
                <w:sz w:val="16"/>
              </w:rPr>
              <w:t>L160以上</w:t>
            </w:r>
          </w:p>
        </w:tc>
        <w:tc>
          <w:tcPr>
            <w:tcW w:w="1843" w:type="dxa"/>
          </w:tcPr>
          <w:p>
            <w:pPr>
              <w:pStyle w:val="TableParagraph"/>
              <w:ind w:left="267" w:right="329"/>
              <w:jc w:val="center"/>
              <w:rPr>
                <w:sz w:val="16"/>
              </w:rPr>
            </w:pPr>
            <w:r>
              <w:rPr>
                <w:sz w:val="16"/>
              </w:rPr>
              <w:t>L110以上</w:t>
            </w:r>
          </w:p>
        </w:tc>
        <w:tc>
          <w:tcPr>
            <w:tcW w:w="1843" w:type="dxa"/>
          </w:tcPr>
          <w:p>
            <w:pPr>
              <w:pStyle w:val="TableParagraph"/>
              <w:ind w:left="343" w:right="328"/>
              <w:jc w:val="center"/>
              <w:rPr>
                <w:sz w:val="16"/>
              </w:rPr>
            </w:pPr>
            <w:r>
              <w:rPr>
                <w:sz w:val="16"/>
              </w:rPr>
              <w:t>L30以上</w:t>
            </w:r>
          </w:p>
        </w:tc>
      </w:tr>
      <w:tr>
        <w:trPr>
          <w:trHeight w:val="275" w:hRule="atLeast"/>
        </w:trPr>
        <w:tc>
          <w:tcPr>
            <w:tcW w:w="1682" w:type="dxa"/>
          </w:tcPr>
          <w:p>
            <w:pPr>
              <w:pStyle w:val="TableParagraph"/>
              <w:ind w:left="11"/>
              <w:jc w:val="center"/>
              <w:rPr>
                <w:sz w:val="16"/>
              </w:rPr>
            </w:pPr>
            <w:r>
              <w:rPr>
                <w:sz w:val="16"/>
              </w:rPr>
              <w:t>ME105－F300</w:t>
            </w:r>
          </w:p>
        </w:tc>
        <w:tc>
          <w:tcPr>
            <w:tcW w:w="1762" w:type="dxa"/>
          </w:tcPr>
          <w:p>
            <w:pPr>
              <w:pStyle w:val="TableParagraph"/>
              <w:ind w:left="300" w:right="288"/>
              <w:jc w:val="center"/>
              <w:rPr>
                <w:sz w:val="16"/>
              </w:rPr>
            </w:pPr>
            <w:r>
              <w:rPr>
                <w:sz w:val="16"/>
              </w:rPr>
              <w:t>L140以上</w:t>
            </w:r>
          </w:p>
        </w:tc>
        <w:tc>
          <w:tcPr>
            <w:tcW w:w="1761" w:type="dxa"/>
          </w:tcPr>
          <w:p>
            <w:pPr>
              <w:pStyle w:val="TableParagraph"/>
              <w:ind w:left="405" w:right="391"/>
              <w:jc w:val="center"/>
              <w:rPr>
                <w:sz w:val="16"/>
              </w:rPr>
            </w:pPr>
            <w:r>
              <w:rPr>
                <w:sz w:val="16"/>
              </w:rPr>
              <w:t>L140以上</w:t>
            </w:r>
          </w:p>
        </w:tc>
        <w:tc>
          <w:tcPr>
            <w:tcW w:w="1843" w:type="dxa"/>
          </w:tcPr>
          <w:p>
            <w:pPr>
              <w:pStyle w:val="TableParagraph"/>
              <w:ind w:left="267" w:right="329"/>
              <w:jc w:val="center"/>
              <w:rPr>
                <w:sz w:val="16"/>
              </w:rPr>
            </w:pPr>
            <w:r>
              <w:rPr>
                <w:sz w:val="16"/>
              </w:rPr>
              <w:t>L100以上</w:t>
            </w:r>
          </w:p>
        </w:tc>
        <w:tc>
          <w:tcPr>
            <w:tcW w:w="1843" w:type="dxa"/>
          </w:tcPr>
          <w:p>
            <w:pPr>
              <w:pStyle w:val="TableParagraph"/>
              <w:ind w:left="343" w:right="328"/>
              <w:jc w:val="center"/>
              <w:rPr>
                <w:sz w:val="16"/>
              </w:rPr>
            </w:pPr>
            <w:r>
              <w:rPr>
                <w:sz w:val="16"/>
              </w:rPr>
              <w:t>L30以上</w:t>
            </w:r>
          </w:p>
        </w:tc>
      </w:tr>
      <w:tr>
        <w:trPr>
          <w:trHeight w:val="275" w:hRule="atLeast"/>
        </w:trPr>
        <w:tc>
          <w:tcPr>
            <w:tcW w:w="1682" w:type="dxa"/>
          </w:tcPr>
          <w:p>
            <w:pPr>
              <w:pStyle w:val="TableParagraph"/>
              <w:ind w:left="11"/>
              <w:jc w:val="center"/>
              <w:rPr>
                <w:sz w:val="16"/>
              </w:rPr>
            </w:pPr>
            <w:r>
              <w:rPr>
                <w:sz w:val="16"/>
              </w:rPr>
              <w:t>ME 95－F270</w:t>
            </w:r>
          </w:p>
        </w:tc>
        <w:tc>
          <w:tcPr>
            <w:tcW w:w="1762" w:type="dxa"/>
          </w:tcPr>
          <w:p>
            <w:pPr>
              <w:pStyle w:val="TableParagraph"/>
              <w:ind w:left="300" w:right="288"/>
              <w:jc w:val="center"/>
              <w:rPr>
                <w:sz w:val="16"/>
              </w:rPr>
            </w:pPr>
            <w:r>
              <w:rPr>
                <w:sz w:val="16"/>
              </w:rPr>
              <w:t>L125以上</w:t>
            </w:r>
          </w:p>
        </w:tc>
        <w:tc>
          <w:tcPr>
            <w:tcW w:w="1761" w:type="dxa"/>
          </w:tcPr>
          <w:p>
            <w:pPr>
              <w:pStyle w:val="TableParagraph"/>
              <w:ind w:left="405" w:right="391"/>
              <w:jc w:val="center"/>
              <w:rPr>
                <w:sz w:val="16"/>
              </w:rPr>
            </w:pPr>
            <w:r>
              <w:rPr>
                <w:sz w:val="16"/>
              </w:rPr>
              <w:t>L125以上</w:t>
            </w:r>
          </w:p>
        </w:tc>
        <w:tc>
          <w:tcPr>
            <w:tcW w:w="1843" w:type="dxa"/>
          </w:tcPr>
          <w:p>
            <w:pPr>
              <w:pStyle w:val="TableParagraph"/>
              <w:ind w:left="266" w:right="329"/>
              <w:jc w:val="center"/>
              <w:rPr>
                <w:sz w:val="16"/>
              </w:rPr>
            </w:pPr>
            <w:r>
              <w:rPr>
                <w:sz w:val="16"/>
              </w:rPr>
              <w:t>L90以上</w:t>
            </w:r>
          </w:p>
        </w:tc>
        <w:tc>
          <w:tcPr>
            <w:tcW w:w="1843" w:type="dxa"/>
          </w:tcPr>
          <w:p>
            <w:pPr>
              <w:pStyle w:val="TableParagraph"/>
              <w:ind w:left="343" w:right="329"/>
              <w:jc w:val="center"/>
              <w:rPr>
                <w:sz w:val="16"/>
              </w:rPr>
            </w:pPr>
            <w:r>
              <w:rPr>
                <w:sz w:val="16"/>
              </w:rPr>
              <w:t>L30以上</w:t>
            </w:r>
          </w:p>
        </w:tc>
      </w:tr>
      <w:tr>
        <w:trPr>
          <w:trHeight w:val="275" w:hRule="atLeast"/>
        </w:trPr>
        <w:tc>
          <w:tcPr>
            <w:tcW w:w="1682" w:type="dxa"/>
          </w:tcPr>
          <w:p>
            <w:pPr>
              <w:pStyle w:val="TableParagraph"/>
              <w:ind w:left="11"/>
              <w:jc w:val="center"/>
              <w:rPr>
                <w:sz w:val="16"/>
              </w:rPr>
            </w:pPr>
            <w:r>
              <w:rPr>
                <w:sz w:val="16"/>
              </w:rPr>
              <w:t>ME 85－F255</w:t>
            </w:r>
          </w:p>
        </w:tc>
        <w:tc>
          <w:tcPr>
            <w:tcW w:w="1762" w:type="dxa"/>
          </w:tcPr>
          <w:p>
            <w:pPr>
              <w:pStyle w:val="TableParagraph"/>
              <w:ind w:left="300" w:right="288"/>
              <w:jc w:val="center"/>
              <w:rPr>
                <w:sz w:val="16"/>
              </w:rPr>
            </w:pPr>
            <w:r>
              <w:rPr>
                <w:sz w:val="16"/>
              </w:rPr>
              <w:t>L110以上</w:t>
            </w:r>
          </w:p>
        </w:tc>
        <w:tc>
          <w:tcPr>
            <w:tcW w:w="1761" w:type="dxa"/>
          </w:tcPr>
          <w:p>
            <w:pPr>
              <w:pStyle w:val="TableParagraph"/>
              <w:ind w:left="405" w:right="391"/>
              <w:jc w:val="center"/>
              <w:rPr>
                <w:sz w:val="16"/>
              </w:rPr>
            </w:pPr>
            <w:r>
              <w:rPr>
                <w:sz w:val="16"/>
              </w:rPr>
              <w:t>L110以上</w:t>
            </w:r>
          </w:p>
        </w:tc>
        <w:tc>
          <w:tcPr>
            <w:tcW w:w="1843" w:type="dxa"/>
          </w:tcPr>
          <w:p>
            <w:pPr>
              <w:pStyle w:val="TableParagraph"/>
              <w:ind w:left="266" w:right="329"/>
              <w:jc w:val="center"/>
              <w:rPr>
                <w:sz w:val="16"/>
              </w:rPr>
            </w:pPr>
            <w:r>
              <w:rPr>
                <w:sz w:val="16"/>
              </w:rPr>
              <w:t>L80以上</w:t>
            </w:r>
          </w:p>
        </w:tc>
        <w:tc>
          <w:tcPr>
            <w:tcW w:w="1843" w:type="dxa"/>
          </w:tcPr>
          <w:p>
            <w:pPr>
              <w:pStyle w:val="TableParagraph"/>
              <w:ind w:left="343" w:right="329"/>
              <w:jc w:val="center"/>
              <w:rPr>
                <w:sz w:val="16"/>
              </w:rPr>
            </w:pPr>
            <w:r>
              <w:rPr>
                <w:sz w:val="16"/>
              </w:rPr>
              <w:t>L30以上</w:t>
            </w:r>
          </w:p>
        </w:tc>
      </w:tr>
    </w:tbl>
    <w:p>
      <w:pPr>
        <w:pStyle w:val="BodyText"/>
        <w:tabs>
          <w:tab w:pos="912" w:val="left" w:leader="none"/>
        </w:tabs>
        <w:spacing w:before="40" w:after="34"/>
        <w:ind w:left="351"/>
      </w:pPr>
      <w:r>
        <w:rPr/>
        <w:t>表23非对称异等级构成集成材的拉伸侧最外层用层压板的等级划分</w:t>
        <w:tab/>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003"/>
        <w:gridCol w:w="801"/>
        <w:gridCol w:w="802"/>
        <w:gridCol w:w="802"/>
        <w:gridCol w:w="802"/>
        <w:gridCol w:w="801"/>
        <w:gridCol w:w="802"/>
      </w:tblGrid>
      <w:tr>
        <w:trPr>
          <w:trHeight w:val="275" w:hRule="atLeast"/>
        </w:trPr>
        <w:tc>
          <w:tcPr>
            <w:tcW w:w="2083" w:type="dxa"/>
            <w:vMerge w:val="restart"/>
          </w:tcPr>
          <w:p>
            <w:pPr>
              <w:pStyle w:val="TableParagraph"/>
              <w:ind w:left="619" w:right="611"/>
              <w:jc w:val="center"/>
              <w:rPr>
                <w:sz w:val="16"/>
              </w:rPr>
            </w:pPr>
            <w:r>
              <w:rPr>
                <w:sz w:val="16"/>
              </w:rPr>
              <w:t>强度等级</w:t>
            </w:r>
          </w:p>
        </w:tc>
        <w:tc>
          <w:tcPr>
            <w:tcW w:w="2003" w:type="dxa"/>
            <w:vMerge w:val="restart"/>
          </w:tcPr>
          <w:p>
            <w:pPr>
              <w:pStyle w:val="TableParagraph"/>
              <w:ind w:left="79"/>
              <w:rPr>
                <w:sz w:val="16"/>
              </w:rPr>
            </w:pPr>
            <w:r>
              <w:rPr>
                <w:w w:val="95"/>
                <w:sz w:val="16"/>
              </w:rPr>
              <w:t>等级区分机等级</w:t>
            </w:r>
          </w:p>
        </w:tc>
        <w:tc>
          <w:tcPr>
            <w:tcW w:w="4810" w:type="dxa"/>
            <w:gridSpan w:val="6"/>
          </w:tcPr>
          <w:p>
            <w:pPr>
              <w:pStyle w:val="TableParagraph"/>
              <w:tabs>
                <w:tab w:pos="486" w:val="left" w:leader="none"/>
                <w:tab w:pos="967" w:val="left" w:leader="none"/>
              </w:tabs>
              <w:ind w:left="5"/>
              <w:jc w:val="center"/>
              <w:rPr>
                <w:sz w:val="16"/>
              </w:rPr>
            </w:pPr>
          </w:p>
        </w:tc>
      </w:tr>
      <w:tr>
        <w:trPr>
          <w:trHeight w:val="276" w:hRule="atLeast"/>
        </w:trPr>
        <w:tc>
          <w:tcPr>
            <w:tcW w:w="2083" w:type="dxa"/>
            <w:vMerge/>
            <w:tcBorders>
              <w:top w:val="nil"/>
            </w:tcBorders>
          </w:tcPr>
          <w:p>
            <w:pPr>
              <w:rPr>
                <w:sz w:val="2"/>
                <w:szCs w:val="2"/>
              </w:rPr>
            </w:pPr>
          </w:p>
        </w:tc>
        <w:tc>
          <w:tcPr>
            <w:tcW w:w="2003" w:type="dxa"/>
            <w:vMerge/>
            <w:tcBorders>
              <w:top w:val="nil"/>
            </w:tcBorders>
          </w:tcPr>
          <w:p>
            <w:pPr>
              <w:rPr>
                <w:sz w:val="2"/>
                <w:szCs w:val="2"/>
              </w:rPr>
            </w:pPr>
          </w:p>
        </w:tc>
        <w:tc>
          <w:tcPr>
            <w:tcW w:w="801" w:type="dxa"/>
          </w:tcPr>
          <w:p>
            <w:pPr>
              <w:pStyle w:val="TableParagraph"/>
              <w:spacing w:before="39"/>
              <w:ind w:left="9"/>
              <w:jc w:val="center"/>
              <w:rPr>
                <w:sz w:val="16"/>
              </w:rPr>
            </w:pPr>
            <w:r>
              <w:rPr>
                <w:w w:val="99"/>
                <w:sz w:val="16"/>
              </w:rPr>
              <w:t>Ａ</w:t>
            </w:r>
          </w:p>
        </w:tc>
        <w:tc>
          <w:tcPr>
            <w:tcW w:w="802" w:type="dxa"/>
          </w:tcPr>
          <w:p>
            <w:pPr>
              <w:pStyle w:val="TableParagraph"/>
              <w:spacing w:before="39"/>
              <w:ind w:left="6"/>
              <w:jc w:val="center"/>
              <w:rPr>
                <w:sz w:val="16"/>
              </w:rPr>
            </w:pPr>
            <w:r>
              <w:rPr>
                <w:w w:val="99"/>
                <w:sz w:val="16"/>
              </w:rPr>
              <w:t>Ｂ</w:t>
            </w:r>
          </w:p>
        </w:tc>
        <w:tc>
          <w:tcPr>
            <w:tcW w:w="802" w:type="dxa"/>
          </w:tcPr>
          <w:p>
            <w:pPr>
              <w:pStyle w:val="TableParagraph"/>
              <w:spacing w:before="39"/>
              <w:ind w:left="6"/>
              <w:jc w:val="center"/>
              <w:rPr>
                <w:sz w:val="16"/>
              </w:rPr>
            </w:pPr>
            <w:r>
              <w:rPr>
                <w:w w:val="99"/>
                <w:sz w:val="16"/>
              </w:rPr>
              <w:t>Ｃ</w:t>
            </w:r>
          </w:p>
        </w:tc>
        <w:tc>
          <w:tcPr>
            <w:tcW w:w="802" w:type="dxa"/>
          </w:tcPr>
          <w:p>
            <w:pPr>
              <w:pStyle w:val="TableParagraph"/>
              <w:spacing w:before="39"/>
              <w:ind w:left="5"/>
              <w:jc w:val="center"/>
              <w:rPr>
                <w:sz w:val="16"/>
              </w:rPr>
            </w:pPr>
            <w:r>
              <w:rPr>
                <w:w w:val="99"/>
                <w:sz w:val="16"/>
              </w:rPr>
              <w:t>Ｄ</w:t>
            </w:r>
          </w:p>
        </w:tc>
        <w:tc>
          <w:tcPr>
            <w:tcW w:w="801" w:type="dxa"/>
          </w:tcPr>
          <w:p>
            <w:pPr>
              <w:pStyle w:val="TableParagraph"/>
              <w:spacing w:before="39"/>
              <w:ind w:left="3"/>
              <w:jc w:val="center"/>
              <w:rPr>
                <w:sz w:val="16"/>
              </w:rPr>
            </w:pPr>
            <w:r>
              <w:rPr>
                <w:w w:val="99"/>
                <w:sz w:val="16"/>
              </w:rPr>
              <w:t>Ｅ</w:t>
            </w:r>
          </w:p>
        </w:tc>
        <w:tc>
          <w:tcPr>
            <w:tcW w:w="802" w:type="dxa"/>
          </w:tcPr>
          <w:p>
            <w:pPr>
              <w:pStyle w:val="TableParagraph"/>
              <w:spacing w:before="39"/>
              <w:ind w:left="3"/>
              <w:jc w:val="center"/>
              <w:rPr>
                <w:sz w:val="16"/>
              </w:rPr>
            </w:pPr>
            <w:r>
              <w:rPr>
                <w:w w:val="99"/>
                <w:sz w:val="16"/>
              </w:rPr>
              <w:t>Ｆ</w:t>
            </w:r>
          </w:p>
        </w:tc>
      </w:tr>
      <w:tr>
        <w:trPr>
          <w:trHeight w:val="275" w:hRule="atLeast"/>
        </w:trPr>
        <w:tc>
          <w:tcPr>
            <w:tcW w:w="2083" w:type="dxa"/>
          </w:tcPr>
          <w:p>
            <w:pPr>
              <w:pStyle w:val="TableParagraph"/>
              <w:ind w:left="621" w:right="611"/>
              <w:jc w:val="center"/>
              <w:rPr>
                <w:sz w:val="16"/>
              </w:rPr>
            </w:pPr>
            <w:r>
              <w:rPr>
                <w:sz w:val="16"/>
              </w:rPr>
              <w:t>E160－F480</w:t>
            </w:r>
          </w:p>
        </w:tc>
        <w:tc>
          <w:tcPr>
            <w:tcW w:w="2003" w:type="dxa"/>
          </w:tcPr>
          <w:p>
            <w:pPr>
              <w:pStyle w:val="TableParagraph"/>
              <w:ind w:left="840"/>
              <w:rPr>
                <w:sz w:val="16"/>
              </w:rPr>
            </w:pPr>
            <w:r>
              <w:rPr>
                <w:sz w:val="16"/>
              </w:rPr>
              <w:t>L200</w:t>
            </w:r>
          </w:p>
        </w:tc>
        <w:tc>
          <w:tcPr>
            <w:tcW w:w="801" w:type="dxa"/>
          </w:tcPr>
          <w:p>
            <w:pPr>
              <w:pStyle w:val="TableParagraph"/>
              <w:ind w:left="60" w:right="50"/>
              <w:jc w:val="center"/>
              <w:rPr>
                <w:sz w:val="16"/>
              </w:rPr>
            </w:pPr>
            <w:r>
              <w:rPr>
                <w:spacing w:val="26"/>
                <w:sz w:val="16"/>
              </w:rPr>
              <w:t>一级</w:t>
            </w: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E140－F420</w:t>
            </w:r>
          </w:p>
        </w:tc>
        <w:tc>
          <w:tcPr>
            <w:tcW w:w="2003" w:type="dxa"/>
          </w:tcPr>
          <w:p>
            <w:pPr>
              <w:pStyle w:val="TableParagraph"/>
              <w:ind w:left="840"/>
              <w:rPr>
                <w:sz w:val="16"/>
              </w:rPr>
            </w:pPr>
            <w:r>
              <w:rPr>
                <w:sz w:val="16"/>
              </w:rPr>
              <w:t>L180</w:t>
            </w:r>
          </w:p>
        </w:tc>
        <w:tc>
          <w:tcPr>
            <w:tcW w:w="801" w:type="dxa"/>
          </w:tcPr>
          <w:p>
            <w:pPr>
              <w:pStyle w:val="TableParagraph"/>
              <w:ind w:left="60" w:right="50"/>
              <w:jc w:val="center"/>
              <w:rPr>
                <w:sz w:val="16"/>
              </w:rPr>
            </w:pPr>
            <w:r>
              <w:rPr>
                <w:spacing w:val="26"/>
                <w:sz w:val="16"/>
              </w:rPr>
              <w:t>二级</w:t>
            </w:r>
          </w:p>
        </w:tc>
        <w:tc>
          <w:tcPr>
            <w:tcW w:w="802" w:type="dxa"/>
          </w:tcPr>
          <w:p>
            <w:pPr>
              <w:pStyle w:val="TableParagraph"/>
              <w:ind w:left="103" w:right="95"/>
              <w:jc w:val="center"/>
              <w:rPr>
                <w:sz w:val="16"/>
              </w:rPr>
            </w:pPr>
            <w:r>
              <w:rPr>
                <w:spacing w:val="26"/>
                <w:sz w:val="16"/>
              </w:rPr>
              <w:t>一级</w:t>
            </w: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E125－F360</w:t>
            </w:r>
          </w:p>
        </w:tc>
        <w:tc>
          <w:tcPr>
            <w:tcW w:w="2003" w:type="dxa"/>
          </w:tcPr>
          <w:p>
            <w:pPr>
              <w:pStyle w:val="TableParagraph"/>
              <w:ind w:left="840"/>
              <w:rPr>
                <w:sz w:val="16"/>
              </w:rPr>
            </w:pPr>
            <w:r>
              <w:rPr>
                <w:sz w:val="16"/>
              </w:rPr>
              <w:t>L160</w:t>
            </w:r>
          </w:p>
        </w:tc>
        <w:tc>
          <w:tcPr>
            <w:tcW w:w="801" w:type="dxa"/>
          </w:tcPr>
          <w:p>
            <w:pPr>
              <w:pStyle w:val="TableParagraph"/>
              <w:ind w:left="60" w:right="50"/>
              <w:jc w:val="center"/>
              <w:rPr>
                <w:sz w:val="16"/>
              </w:rPr>
            </w:pPr>
            <w:r>
              <w:rPr>
                <w:spacing w:val="26"/>
                <w:sz w:val="16"/>
              </w:rPr>
              <w:t>三级</w:t>
            </w:r>
          </w:p>
        </w:tc>
        <w:tc>
          <w:tcPr>
            <w:tcW w:w="802" w:type="dxa"/>
          </w:tcPr>
          <w:p>
            <w:pPr>
              <w:pStyle w:val="TableParagraph"/>
              <w:ind w:left="103" w:right="95"/>
              <w:jc w:val="center"/>
              <w:rPr>
                <w:sz w:val="16"/>
              </w:rPr>
            </w:pPr>
            <w:r>
              <w:rPr>
                <w:spacing w:val="26"/>
                <w:sz w:val="16"/>
              </w:rPr>
              <w:t>二级</w:t>
            </w:r>
          </w:p>
        </w:tc>
        <w:tc>
          <w:tcPr>
            <w:tcW w:w="802" w:type="dxa"/>
          </w:tcPr>
          <w:p>
            <w:pPr>
              <w:pStyle w:val="TableParagraph"/>
              <w:ind w:left="102" w:right="95"/>
              <w:jc w:val="center"/>
              <w:rPr>
                <w:sz w:val="16"/>
              </w:rPr>
            </w:pPr>
            <w:r>
              <w:rPr>
                <w:spacing w:val="26"/>
                <w:sz w:val="16"/>
              </w:rPr>
              <w:t>一级</w:t>
            </w: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E110－F315</w:t>
            </w:r>
          </w:p>
        </w:tc>
        <w:tc>
          <w:tcPr>
            <w:tcW w:w="2003" w:type="dxa"/>
          </w:tcPr>
          <w:p>
            <w:pPr>
              <w:pStyle w:val="TableParagraph"/>
              <w:ind w:left="840"/>
              <w:rPr>
                <w:sz w:val="16"/>
              </w:rPr>
            </w:pPr>
            <w:r>
              <w:rPr>
                <w:sz w:val="16"/>
              </w:rPr>
              <w:t>L140</w:t>
            </w:r>
          </w:p>
        </w:tc>
        <w:tc>
          <w:tcPr>
            <w:tcW w:w="801" w:type="dxa"/>
          </w:tcPr>
          <w:p>
            <w:pPr>
              <w:pStyle w:val="TableParagraph"/>
              <w:ind w:left="60" w:right="50"/>
              <w:jc w:val="center"/>
              <w:rPr>
                <w:sz w:val="16"/>
              </w:rPr>
            </w:pPr>
            <w:r>
              <w:rPr>
                <w:spacing w:val="26"/>
                <w:sz w:val="16"/>
              </w:rPr>
              <w:t>四级</w:t>
            </w:r>
          </w:p>
        </w:tc>
        <w:tc>
          <w:tcPr>
            <w:tcW w:w="802" w:type="dxa"/>
          </w:tcPr>
          <w:p>
            <w:pPr>
              <w:pStyle w:val="TableParagraph"/>
              <w:ind w:left="103" w:right="95"/>
              <w:jc w:val="center"/>
              <w:rPr>
                <w:sz w:val="16"/>
              </w:rPr>
            </w:pPr>
            <w:r>
              <w:rPr>
                <w:spacing w:val="26"/>
                <w:sz w:val="16"/>
              </w:rPr>
              <w:t>三级</w:t>
            </w:r>
          </w:p>
        </w:tc>
        <w:tc>
          <w:tcPr>
            <w:tcW w:w="802" w:type="dxa"/>
          </w:tcPr>
          <w:p>
            <w:pPr>
              <w:pStyle w:val="TableParagraph"/>
              <w:ind w:left="102" w:right="95"/>
              <w:jc w:val="center"/>
              <w:rPr>
                <w:sz w:val="16"/>
              </w:rPr>
            </w:pPr>
            <w:r>
              <w:rPr>
                <w:spacing w:val="26"/>
                <w:sz w:val="16"/>
              </w:rPr>
              <w:t>二级</w:t>
            </w:r>
          </w:p>
        </w:tc>
        <w:tc>
          <w:tcPr>
            <w:tcW w:w="802" w:type="dxa"/>
          </w:tcPr>
          <w:p>
            <w:pPr>
              <w:pStyle w:val="TableParagraph"/>
              <w:ind w:left="99" w:right="95"/>
              <w:jc w:val="center"/>
              <w:rPr>
                <w:sz w:val="16"/>
              </w:rPr>
            </w:pPr>
            <w:r>
              <w:rPr>
                <w:spacing w:val="26"/>
                <w:sz w:val="16"/>
              </w:rPr>
              <w:t>一级</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E100－F285</w:t>
            </w:r>
          </w:p>
        </w:tc>
        <w:tc>
          <w:tcPr>
            <w:tcW w:w="2003" w:type="dxa"/>
          </w:tcPr>
          <w:p>
            <w:pPr>
              <w:pStyle w:val="TableParagraph"/>
              <w:ind w:left="840"/>
              <w:rPr>
                <w:sz w:val="16"/>
              </w:rPr>
            </w:pPr>
            <w:r>
              <w:rPr>
                <w:sz w:val="16"/>
              </w:rPr>
              <w:t>L125</w:t>
            </w:r>
          </w:p>
        </w:tc>
        <w:tc>
          <w:tcPr>
            <w:tcW w:w="801" w:type="dxa"/>
          </w:tcPr>
          <w:p>
            <w:pPr>
              <w:pStyle w:val="TableParagraph"/>
              <w:spacing w:before="0"/>
              <w:rPr>
                <w:rFonts w:ascii="Times New Roman"/>
                <w:sz w:val="14"/>
              </w:rPr>
            </w:pPr>
          </w:p>
        </w:tc>
        <w:tc>
          <w:tcPr>
            <w:tcW w:w="802" w:type="dxa"/>
          </w:tcPr>
          <w:p>
            <w:pPr>
              <w:pStyle w:val="TableParagraph"/>
              <w:ind w:left="103" w:right="95"/>
              <w:jc w:val="center"/>
              <w:rPr>
                <w:sz w:val="16"/>
              </w:rPr>
            </w:pPr>
            <w:r>
              <w:rPr>
                <w:spacing w:val="26"/>
                <w:sz w:val="16"/>
              </w:rPr>
              <w:t>四级</w:t>
            </w:r>
          </w:p>
        </w:tc>
        <w:tc>
          <w:tcPr>
            <w:tcW w:w="802" w:type="dxa"/>
          </w:tcPr>
          <w:p>
            <w:pPr>
              <w:pStyle w:val="TableParagraph"/>
              <w:ind w:left="102" w:right="95"/>
              <w:jc w:val="center"/>
              <w:rPr>
                <w:sz w:val="16"/>
              </w:rPr>
            </w:pPr>
            <w:r>
              <w:rPr>
                <w:spacing w:val="26"/>
                <w:sz w:val="16"/>
              </w:rPr>
              <w:t>三级</w:t>
            </w:r>
          </w:p>
        </w:tc>
        <w:tc>
          <w:tcPr>
            <w:tcW w:w="802" w:type="dxa"/>
          </w:tcPr>
          <w:p>
            <w:pPr>
              <w:pStyle w:val="TableParagraph"/>
              <w:ind w:left="99" w:right="95"/>
              <w:jc w:val="center"/>
              <w:rPr>
                <w:sz w:val="16"/>
              </w:rPr>
            </w:pPr>
            <w:r>
              <w:rPr>
                <w:spacing w:val="26"/>
                <w:sz w:val="16"/>
              </w:rPr>
              <w:t>二级</w:t>
            </w:r>
          </w:p>
        </w:tc>
        <w:tc>
          <w:tcPr>
            <w:tcW w:w="801" w:type="dxa"/>
          </w:tcPr>
          <w:p>
            <w:pPr>
              <w:pStyle w:val="TableParagraph"/>
              <w:ind w:left="54" w:right="50"/>
              <w:jc w:val="center"/>
              <w:rPr>
                <w:sz w:val="16"/>
              </w:rPr>
            </w:pPr>
            <w:r>
              <w:rPr>
                <w:spacing w:val="26"/>
                <w:sz w:val="16"/>
              </w:rPr>
              <w:t>一级</w:t>
            </w:r>
          </w:p>
        </w:tc>
        <w:tc>
          <w:tcPr>
            <w:tcW w:w="802" w:type="dxa"/>
          </w:tcPr>
          <w:p>
            <w:pPr>
              <w:pStyle w:val="TableParagraph"/>
              <w:spacing w:before="0"/>
              <w:rPr>
                <w:rFonts w:ascii="Times New Roman"/>
                <w:sz w:val="14"/>
              </w:rPr>
            </w:pPr>
          </w:p>
        </w:tc>
      </w:tr>
      <w:tr>
        <w:trPr>
          <w:trHeight w:val="275" w:hRule="atLeast"/>
        </w:trPr>
        <w:tc>
          <w:tcPr>
            <w:tcW w:w="2083" w:type="dxa"/>
          </w:tcPr>
          <w:p>
            <w:pPr>
              <w:pStyle w:val="TableParagraph"/>
              <w:ind w:left="621" w:right="611"/>
              <w:jc w:val="center"/>
              <w:rPr>
                <w:sz w:val="16"/>
              </w:rPr>
            </w:pPr>
            <w:r>
              <w:rPr>
                <w:sz w:val="16"/>
              </w:rPr>
              <w:t>E 90－F255</w:t>
            </w:r>
          </w:p>
        </w:tc>
        <w:tc>
          <w:tcPr>
            <w:tcW w:w="2003" w:type="dxa"/>
          </w:tcPr>
          <w:p>
            <w:pPr>
              <w:pStyle w:val="TableParagraph"/>
              <w:ind w:left="840"/>
              <w:rPr>
                <w:sz w:val="16"/>
              </w:rPr>
            </w:pPr>
            <w:r>
              <w:rPr>
                <w:sz w:val="16"/>
              </w:rPr>
              <w:t>L110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ind w:left="102" w:right="95"/>
              <w:jc w:val="center"/>
              <w:rPr>
                <w:sz w:val="16"/>
              </w:rPr>
            </w:pPr>
            <w:r>
              <w:rPr>
                <w:spacing w:val="26"/>
                <w:sz w:val="16"/>
              </w:rPr>
              <w:t>四级</w:t>
            </w:r>
          </w:p>
        </w:tc>
        <w:tc>
          <w:tcPr>
            <w:tcW w:w="802" w:type="dxa"/>
          </w:tcPr>
          <w:p>
            <w:pPr>
              <w:pStyle w:val="TableParagraph"/>
              <w:ind w:left="99" w:right="95"/>
              <w:jc w:val="center"/>
              <w:rPr>
                <w:sz w:val="16"/>
              </w:rPr>
            </w:pPr>
            <w:r>
              <w:rPr>
                <w:spacing w:val="26"/>
                <w:sz w:val="16"/>
              </w:rPr>
              <w:t>三级</w:t>
            </w:r>
          </w:p>
        </w:tc>
        <w:tc>
          <w:tcPr>
            <w:tcW w:w="801" w:type="dxa"/>
          </w:tcPr>
          <w:p>
            <w:pPr>
              <w:pStyle w:val="TableParagraph"/>
              <w:ind w:left="54" w:right="50"/>
              <w:jc w:val="center"/>
              <w:rPr>
                <w:sz w:val="16"/>
              </w:rPr>
            </w:pPr>
            <w:r>
              <w:rPr>
                <w:spacing w:val="26"/>
                <w:sz w:val="16"/>
              </w:rPr>
              <w:t>二级</w:t>
            </w:r>
          </w:p>
        </w:tc>
        <w:tc>
          <w:tcPr>
            <w:tcW w:w="802" w:type="dxa"/>
          </w:tcPr>
          <w:p>
            <w:pPr>
              <w:pStyle w:val="TableParagraph"/>
              <w:ind w:left="98" w:right="95"/>
              <w:jc w:val="center"/>
              <w:rPr>
                <w:sz w:val="16"/>
              </w:rPr>
            </w:pPr>
            <w:r>
              <w:rPr>
                <w:spacing w:val="26"/>
                <w:sz w:val="16"/>
              </w:rPr>
              <w:t>一级</w:t>
            </w:r>
          </w:p>
        </w:tc>
      </w:tr>
    </w:tbl>
    <w:p>
      <w:pPr>
        <w:spacing w:after="0"/>
        <w:jc w:val="center"/>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003"/>
        <w:gridCol w:w="801"/>
        <w:gridCol w:w="802"/>
        <w:gridCol w:w="802"/>
        <w:gridCol w:w="802"/>
        <w:gridCol w:w="801"/>
        <w:gridCol w:w="802"/>
      </w:tblGrid>
      <w:tr>
        <w:trPr>
          <w:trHeight w:val="218" w:hRule="atLeast"/>
        </w:trPr>
        <w:tc>
          <w:tcPr>
            <w:tcW w:w="2083" w:type="dxa"/>
            <w:tcBorders>
              <w:top w:val="nil"/>
            </w:tcBorders>
          </w:tcPr>
          <w:p>
            <w:pPr>
              <w:pStyle w:val="TableParagraph"/>
              <w:spacing w:line="178" w:lineRule="exact" w:before="0"/>
              <w:ind w:left="621" w:right="611"/>
              <w:jc w:val="center"/>
              <w:rPr>
                <w:sz w:val="16"/>
              </w:rPr>
            </w:pPr>
            <w:r>
              <w:rPr>
                <w:sz w:val="16"/>
              </w:rPr>
              <w:t>E 80－F240</w:t>
            </w:r>
          </w:p>
        </w:tc>
        <w:tc>
          <w:tcPr>
            <w:tcW w:w="2003" w:type="dxa"/>
            <w:tcBorders>
              <w:top w:val="nil"/>
            </w:tcBorders>
          </w:tcPr>
          <w:p>
            <w:pPr>
              <w:pStyle w:val="TableParagraph"/>
              <w:spacing w:line="178" w:lineRule="exact" w:before="0"/>
              <w:ind w:left="840"/>
              <w:rPr>
                <w:sz w:val="16"/>
              </w:rPr>
            </w:pPr>
            <w:r>
              <w:rPr>
                <w:sz w:val="16"/>
              </w:rPr>
              <w:t>L100</w:t>
            </w:r>
          </w:p>
        </w:tc>
        <w:tc>
          <w:tcPr>
            <w:tcW w:w="801" w:type="dxa"/>
            <w:tcBorders>
              <w:top w:val="nil"/>
            </w:tcBorders>
          </w:tcPr>
          <w:p>
            <w:pPr>
              <w:pStyle w:val="TableParagraph"/>
              <w:spacing w:before="0"/>
              <w:rPr>
                <w:rFonts w:ascii="Times New Roman"/>
                <w:sz w:val="14"/>
              </w:rPr>
            </w:pPr>
          </w:p>
        </w:tc>
        <w:tc>
          <w:tcPr>
            <w:tcW w:w="802" w:type="dxa"/>
            <w:tcBorders>
              <w:top w:val="nil"/>
            </w:tcBorders>
          </w:tcPr>
          <w:p>
            <w:pPr>
              <w:pStyle w:val="TableParagraph"/>
              <w:spacing w:before="0"/>
              <w:rPr>
                <w:rFonts w:ascii="Times New Roman"/>
                <w:sz w:val="14"/>
              </w:rPr>
            </w:pPr>
          </w:p>
        </w:tc>
        <w:tc>
          <w:tcPr>
            <w:tcW w:w="802" w:type="dxa"/>
            <w:tcBorders>
              <w:top w:val="nil"/>
            </w:tcBorders>
          </w:tcPr>
          <w:p>
            <w:pPr>
              <w:pStyle w:val="TableParagraph"/>
              <w:spacing w:before="0"/>
              <w:rPr>
                <w:rFonts w:ascii="Times New Roman"/>
                <w:sz w:val="14"/>
              </w:rPr>
            </w:pPr>
          </w:p>
        </w:tc>
        <w:tc>
          <w:tcPr>
            <w:tcW w:w="802" w:type="dxa"/>
            <w:tcBorders>
              <w:top w:val="nil"/>
            </w:tcBorders>
          </w:tcPr>
          <w:p>
            <w:pPr>
              <w:pStyle w:val="TableParagraph"/>
              <w:spacing w:line="178" w:lineRule="exact" w:before="0"/>
              <w:ind w:left="158"/>
              <w:rPr>
                <w:sz w:val="16"/>
              </w:rPr>
            </w:pPr>
            <w:r>
              <w:rPr>
                <w:spacing w:val="26"/>
                <w:sz w:val="16"/>
              </w:rPr>
              <w:t>四级</w:t>
            </w:r>
          </w:p>
        </w:tc>
        <w:tc>
          <w:tcPr>
            <w:tcW w:w="801" w:type="dxa"/>
            <w:tcBorders>
              <w:top w:val="nil"/>
            </w:tcBorders>
          </w:tcPr>
          <w:p>
            <w:pPr>
              <w:pStyle w:val="TableParagraph"/>
              <w:spacing w:line="178" w:lineRule="exact" w:before="0"/>
              <w:ind w:left="54" w:right="50"/>
              <w:jc w:val="center"/>
              <w:rPr>
                <w:sz w:val="16"/>
              </w:rPr>
            </w:pPr>
            <w:r>
              <w:rPr>
                <w:spacing w:val="26"/>
                <w:sz w:val="16"/>
              </w:rPr>
              <w:t>三级</w:t>
            </w:r>
          </w:p>
        </w:tc>
        <w:tc>
          <w:tcPr>
            <w:tcW w:w="802" w:type="dxa"/>
            <w:tcBorders>
              <w:top w:val="nil"/>
            </w:tcBorders>
          </w:tcPr>
          <w:p>
            <w:pPr>
              <w:pStyle w:val="TableParagraph"/>
              <w:spacing w:line="178" w:lineRule="exact" w:before="0"/>
              <w:ind w:left="98" w:right="95"/>
              <w:jc w:val="center"/>
              <w:rPr>
                <w:sz w:val="16"/>
              </w:rPr>
            </w:pPr>
            <w:r>
              <w:rPr>
                <w:spacing w:val="26"/>
                <w:sz w:val="16"/>
              </w:rPr>
              <w:t>二级</w:t>
            </w:r>
          </w:p>
        </w:tc>
      </w:tr>
      <w:tr>
        <w:trPr>
          <w:trHeight w:val="275" w:hRule="atLeast"/>
        </w:trPr>
        <w:tc>
          <w:tcPr>
            <w:tcW w:w="2083" w:type="dxa"/>
          </w:tcPr>
          <w:p>
            <w:pPr>
              <w:pStyle w:val="TableParagraph"/>
              <w:spacing w:before="30"/>
              <w:ind w:left="620" w:right="611"/>
              <w:jc w:val="center"/>
              <w:rPr>
                <w:sz w:val="16"/>
              </w:rPr>
            </w:pPr>
            <w:r>
              <w:rPr>
                <w:sz w:val="16"/>
              </w:rPr>
              <w:t>E 70－F225</w:t>
            </w:r>
          </w:p>
        </w:tc>
        <w:tc>
          <w:tcPr>
            <w:tcW w:w="2003" w:type="dxa"/>
          </w:tcPr>
          <w:p>
            <w:pPr>
              <w:pStyle w:val="TableParagraph"/>
              <w:spacing w:before="30"/>
              <w:ind w:left="840"/>
              <w:rPr>
                <w:sz w:val="16"/>
              </w:rPr>
            </w:pPr>
            <w:r>
              <w:rPr>
                <w:sz w:val="16"/>
              </w:rPr>
              <w:t>L 90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30"/>
              <w:ind w:left="133" w:right="50"/>
              <w:jc w:val="center"/>
              <w:rPr>
                <w:sz w:val="16"/>
              </w:rPr>
            </w:pPr>
            <w:r>
              <w:rPr>
                <w:spacing w:val="26"/>
                <w:sz w:val="16"/>
              </w:rPr>
              <w:t>四级</w:t>
            </w:r>
          </w:p>
        </w:tc>
        <w:tc>
          <w:tcPr>
            <w:tcW w:w="802" w:type="dxa"/>
          </w:tcPr>
          <w:p>
            <w:pPr>
              <w:pStyle w:val="TableParagraph"/>
              <w:spacing w:before="30"/>
              <w:ind w:left="98" w:right="95"/>
              <w:jc w:val="center"/>
              <w:rPr>
                <w:sz w:val="16"/>
              </w:rPr>
            </w:pPr>
            <w:r>
              <w:rPr>
                <w:spacing w:val="26"/>
                <w:sz w:val="16"/>
              </w:rPr>
              <w:t>三级</w:t>
            </w:r>
          </w:p>
        </w:tc>
      </w:tr>
      <w:tr>
        <w:trPr>
          <w:trHeight w:val="561" w:hRule="atLeast"/>
        </w:trPr>
        <w:tc>
          <w:tcPr>
            <w:tcW w:w="2083" w:type="dxa"/>
          </w:tcPr>
          <w:p>
            <w:pPr>
              <w:pStyle w:val="TableParagraph"/>
              <w:spacing w:before="30"/>
              <w:ind w:left="640"/>
              <w:rPr>
                <w:sz w:val="16"/>
              </w:rPr>
            </w:pPr>
            <w:r>
              <w:rPr>
                <w:sz w:val="16"/>
              </w:rPr>
              <w:t>E 60－F210</w:t>
            </w:r>
          </w:p>
          <w:p>
            <w:pPr>
              <w:pStyle w:val="TableParagraph"/>
              <w:spacing w:before="80"/>
              <w:ind w:left="640"/>
              <w:rPr>
                <w:sz w:val="16"/>
              </w:rPr>
            </w:pPr>
            <w:r>
              <w:rPr>
                <w:sz w:val="16"/>
              </w:rPr>
              <w:t>E 60－F205</w:t>
            </w:r>
          </w:p>
        </w:tc>
        <w:tc>
          <w:tcPr>
            <w:tcW w:w="2003" w:type="dxa"/>
          </w:tcPr>
          <w:p>
            <w:pPr>
              <w:pStyle w:val="TableParagraph"/>
              <w:spacing w:before="30"/>
              <w:ind w:left="840"/>
              <w:rPr>
                <w:sz w:val="16"/>
              </w:rPr>
            </w:pPr>
            <w:r>
              <w:rPr>
                <w:sz w:val="16"/>
              </w:rPr>
              <w:t>L 80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30"/>
              <w:ind w:left="98" w:right="95"/>
              <w:jc w:val="center"/>
              <w:rPr>
                <w:sz w:val="16"/>
              </w:rPr>
            </w:pPr>
            <w:r>
              <w:rPr>
                <w:spacing w:val="26"/>
                <w:sz w:val="16"/>
              </w:rPr>
              <w:t>四级</w:t>
            </w:r>
          </w:p>
        </w:tc>
      </w:tr>
      <w:tr>
        <w:trPr>
          <w:trHeight w:val="275" w:hRule="atLeast"/>
        </w:trPr>
        <w:tc>
          <w:tcPr>
            <w:tcW w:w="2083" w:type="dxa"/>
          </w:tcPr>
          <w:p>
            <w:pPr>
              <w:pStyle w:val="TableParagraph"/>
              <w:spacing w:before="30"/>
              <w:ind w:left="620" w:right="611"/>
              <w:jc w:val="center"/>
              <w:rPr>
                <w:sz w:val="16"/>
              </w:rPr>
            </w:pPr>
            <w:r>
              <w:rPr>
                <w:sz w:val="16"/>
              </w:rPr>
              <w:t>E 50－F170</w:t>
            </w:r>
          </w:p>
        </w:tc>
        <w:tc>
          <w:tcPr>
            <w:tcW w:w="2003" w:type="dxa"/>
          </w:tcPr>
          <w:p>
            <w:pPr>
              <w:pStyle w:val="TableParagraph"/>
              <w:spacing w:before="30"/>
              <w:ind w:left="840"/>
              <w:rPr>
                <w:sz w:val="16"/>
              </w:rPr>
            </w:pPr>
            <w:r>
              <w:rPr>
                <w:sz w:val="16"/>
              </w:rPr>
              <w:t>L 70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30"/>
              <w:ind w:left="138" w:right="55"/>
              <w:jc w:val="center"/>
              <w:rPr>
                <w:sz w:val="16"/>
              </w:rPr>
            </w:pPr>
            <w:r>
              <w:rPr>
                <w:spacing w:val="26"/>
                <w:sz w:val="16"/>
              </w:rPr>
              <w:t>五级</w:t>
            </w:r>
          </w:p>
        </w:tc>
      </w:tr>
      <w:tr>
        <w:trPr>
          <w:trHeight w:val="275" w:hRule="atLeast"/>
        </w:trPr>
        <w:tc>
          <w:tcPr>
            <w:tcW w:w="2083" w:type="dxa"/>
            <w:vMerge w:val="restart"/>
          </w:tcPr>
          <w:p>
            <w:pPr>
              <w:pStyle w:val="TableParagraph"/>
              <w:spacing w:before="0"/>
              <w:rPr>
                <w:rFonts w:ascii="Times New Roman"/>
                <w:sz w:val="14"/>
              </w:rPr>
            </w:pPr>
          </w:p>
        </w:tc>
        <w:tc>
          <w:tcPr>
            <w:tcW w:w="2003" w:type="dxa"/>
          </w:tcPr>
          <w:p>
            <w:pPr>
              <w:pStyle w:val="TableParagraph"/>
              <w:spacing w:before="30"/>
              <w:ind w:left="840"/>
              <w:rPr>
                <w:sz w:val="16"/>
              </w:rPr>
            </w:pPr>
            <w:r>
              <w:rPr>
                <w:sz w:val="16"/>
              </w:rPr>
              <w:t>L 60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vMerge/>
            <w:tcBorders>
              <w:top w:val="nil"/>
            </w:tcBorders>
          </w:tcPr>
          <w:p>
            <w:pPr>
              <w:rPr>
                <w:sz w:val="2"/>
                <w:szCs w:val="2"/>
              </w:rPr>
            </w:pPr>
          </w:p>
        </w:tc>
        <w:tc>
          <w:tcPr>
            <w:tcW w:w="2003" w:type="dxa"/>
          </w:tcPr>
          <w:p>
            <w:pPr>
              <w:pStyle w:val="TableParagraph"/>
              <w:spacing w:before="30"/>
              <w:ind w:left="840"/>
              <w:rPr>
                <w:sz w:val="16"/>
              </w:rPr>
            </w:pPr>
            <w:r>
              <w:rPr>
                <w:sz w:val="16"/>
              </w:rPr>
              <w:t>L 50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6" w:hRule="atLeast"/>
        </w:trPr>
        <w:tc>
          <w:tcPr>
            <w:tcW w:w="2083" w:type="dxa"/>
            <w:vMerge/>
            <w:tcBorders>
              <w:top w:val="nil"/>
            </w:tcBorders>
          </w:tcPr>
          <w:p>
            <w:pPr>
              <w:rPr>
                <w:sz w:val="2"/>
                <w:szCs w:val="2"/>
              </w:rPr>
            </w:pPr>
          </w:p>
        </w:tc>
        <w:tc>
          <w:tcPr>
            <w:tcW w:w="2003" w:type="dxa"/>
          </w:tcPr>
          <w:p>
            <w:pPr>
              <w:pStyle w:val="TableParagraph"/>
              <w:spacing w:before="31"/>
              <w:ind w:left="840"/>
              <w:rPr>
                <w:sz w:val="16"/>
              </w:rPr>
            </w:pPr>
            <w:r>
              <w:rPr>
                <w:sz w:val="16"/>
              </w:rPr>
              <w:t>L 40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r>
        <w:trPr>
          <w:trHeight w:val="275" w:hRule="atLeast"/>
        </w:trPr>
        <w:tc>
          <w:tcPr>
            <w:tcW w:w="2083" w:type="dxa"/>
            <w:vMerge/>
            <w:tcBorders>
              <w:top w:val="nil"/>
            </w:tcBorders>
          </w:tcPr>
          <w:p>
            <w:pPr>
              <w:rPr>
                <w:sz w:val="2"/>
                <w:szCs w:val="2"/>
              </w:rPr>
            </w:pPr>
          </w:p>
        </w:tc>
        <w:tc>
          <w:tcPr>
            <w:tcW w:w="2003" w:type="dxa"/>
          </w:tcPr>
          <w:p>
            <w:pPr>
              <w:pStyle w:val="TableParagraph"/>
              <w:spacing w:before="30"/>
              <w:ind w:left="840"/>
              <w:rPr>
                <w:sz w:val="16"/>
              </w:rPr>
            </w:pPr>
            <w:r>
              <w:rPr>
                <w:sz w:val="16"/>
              </w:rPr>
              <w:t>L 30</w:t>
            </w: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2" w:type="dxa"/>
          </w:tcPr>
          <w:p>
            <w:pPr>
              <w:pStyle w:val="TableParagraph"/>
              <w:spacing w:before="0"/>
              <w:rPr>
                <w:rFonts w:ascii="Times New Roman"/>
                <w:sz w:val="14"/>
              </w:rPr>
            </w:pPr>
          </w:p>
        </w:tc>
      </w:tr>
    </w:tbl>
    <w:p>
      <w:pPr>
        <w:pStyle w:val="BodyText"/>
        <w:spacing w:before="39" w:after="33"/>
        <w:ind w:left="351"/>
      </w:pPr>
      <w:r>
        <w:rPr/>
        <w:t>表24非对称异等级构成集成材的层压板质量的构成</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241"/>
        <w:gridCol w:w="1122"/>
        <w:gridCol w:w="800"/>
        <w:gridCol w:w="561"/>
        <w:gridCol w:w="241"/>
        <w:gridCol w:w="240"/>
        <w:gridCol w:w="560"/>
        <w:gridCol w:w="801"/>
        <w:gridCol w:w="801"/>
        <w:gridCol w:w="479"/>
        <w:gridCol w:w="321"/>
        <w:gridCol w:w="319"/>
        <w:gridCol w:w="481"/>
        <w:gridCol w:w="801"/>
      </w:tblGrid>
      <w:tr>
        <w:trPr>
          <w:trHeight w:val="275" w:hRule="atLeast"/>
        </w:trPr>
        <w:tc>
          <w:tcPr>
            <w:tcW w:w="2484" w:type="dxa"/>
            <w:gridSpan w:val="3"/>
            <w:vMerge w:val="restart"/>
          </w:tcPr>
          <w:p>
            <w:pPr>
              <w:pStyle w:val="TableParagraph"/>
              <w:spacing w:before="0"/>
              <w:ind w:right="-58"/>
              <w:rPr>
                <w:sz w:val="20"/>
              </w:rPr>
            </w:pPr>
            <w:r>
              <w:rPr>
                <w:sz w:val="20"/>
              </w:rPr>
              <w:drawing>
                <wp:inline distT="0" distB="0" distL="0" distR="0">
                  <wp:extent cx="1576733" cy="536733"/>
                  <wp:effectExtent l="0" t="0" r="0" b="0"/>
                  <wp:docPr id="19" name="image12.png"/>
                  <wp:cNvGraphicFramePr>
                    <a:graphicFrameLocks noChangeAspect="1"/>
                  </wp:cNvGraphicFramePr>
                  <a:graphic>
                    <a:graphicData uri="http://schemas.openxmlformats.org/drawingml/2006/picture">
                      <pic:pic>
                        <pic:nvPicPr>
                          <pic:cNvPr id="20" name="image12.png"/>
                          <pic:cNvPicPr/>
                        </pic:nvPicPr>
                        <pic:blipFill>
                          <a:blip r:embed="rId18" cstate="print"/>
                          <a:stretch>
                            <a:fillRect/>
                          </a:stretch>
                        </pic:blipFill>
                        <pic:spPr>
                          <a:xfrm>
                            <a:off x="0" y="0"/>
                            <a:ext cx="1576733" cy="536733"/>
                          </a:xfrm>
                          <a:prstGeom prst="rect">
                            <a:avLst/>
                          </a:prstGeom>
                        </pic:spPr>
                      </pic:pic>
                    </a:graphicData>
                  </a:graphic>
                </wp:inline>
              </w:drawing>
            </w:r>
            <w:r>
              <w:rPr>
                <w:sz w:val="20"/>
              </w:rPr>
            </w:r>
          </w:p>
        </w:tc>
        <w:tc>
          <w:tcPr>
            <w:tcW w:w="800" w:type="dxa"/>
            <w:tcBorders>
              <w:right w:val="nil"/>
            </w:tcBorders>
          </w:tcPr>
          <w:p>
            <w:pPr>
              <w:pStyle w:val="TableParagraph"/>
              <w:spacing w:before="0"/>
              <w:rPr>
                <w:rFonts w:ascii="Times New Roman"/>
                <w:sz w:val="14"/>
              </w:rPr>
            </w:pPr>
          </w:p>
        </w:tc>
        <w:tc>
          <w:tcPr>
            <w:tcW w:w="561" w:type="dxa"/>
            <w:tcBorders>
              <w:left w:val="nil"/>
              <w:right w:val="nil"/>
            </w:tcBorders>
          </w:tcPr>
          <w:p>
            <w:pPr>
              <w:pStyle w:val="TableParagraph"/>
              <w:ind w:left="246"/>
              <w:rPr>
                <w:sz w:val="16"/>
              </w:rPr>
            </w:pPr>
            <w:r>
              <w:rPr>
                <w:w w:val="99"/>
                <w:sz w:val="16"/>
              </w:rPr>
              <w:t>压力</w:t>
            </w:r>
          </w:p>
        </w:tc>
        <w:tc>
          <w:tcPr>
            <w:tcW w:w="481" w:type="dxa"/>
            <w:gridSpan w:val="2"/>
            <w:tcBorders>
              <w:left w:val="nil"/>
              <w:right w:val="nil"/>
            </w:tcBorders>
          </w:tcPr>
          <w:p>
            <w:pPr>
              <w:pStyle w:val="TableParagraph"/>
              <w:ind w:left="165"/>
              <w:rPr>
                <w:sz w:val="16"/>
              </w:rPr>
            </w:pPr>
            <w:r>
              <w:rPr>
                <w:w w:val="99"/>
                <w:sz w:val="16"/>
              </w:rPr>
              <w:t>缩小</w:t>
            </w:r>
          </w:p>
        </w:tc>
        <w:tc>
          <w:tcPr>
            <w:tcW w:w="560" w:type="dxa"/>
            <w:tcBorders>
              <w:left w:val="nil"/>
              <w:right w:val="nil"/>
            </w:tcBorders>
          </w:tcPr>
          <w:p>
            <w:pPr>
              <w:pStyle w:val="TableParagraph"/>
              <w:ind w:left="165"/>
              <w:rPr>
                <w:sz w:val="16"/>
              </w:rPr>
            </w:pPr>
            <w:r>
              <w:rPr>
                <w:w w:val="99"/>
                <w:sz w:val="16"/>
              </w:rPr>
              <w:t>侧面</w:t>
            </w:r>
          </w:p>
        </w:tc>
        <w:tc>
          <w:tcPr>
            <w:tcW w:w="801" w:type="dxa"/>
            <w:tcBorders>
              <w:left w:val="nil"/>
            </w:tcBorders>
          </w:tcPr>
          <w:p>
            <w:pPr>
              <w:pStyle w:val="TableParagraph"/>
              <w:spacing w:before="0"/>
              <w:rPr>
                <w:rFonts w:ascii="Times New Roman"/>
                <w:sz w:val="14"/>
              </w:rPr>
            </w:pPr>
          </w:p>
        </w:tc>
        <w:tc>
          <w:tcPr>
            <w:tcW w:w="801" w:type="dxa"/>
            <w:tcBorders>
              <w:right w:val="nil"/>
            </w:tcBorders>
          </w:tcPr>
          <w:p>
            <w:pPr>
              <w:pStyle w:val="TableParagraph"/>
              <w:spacing w:before="0"/>
              <w:rPr>
                <w:rFonts w:ascii="Times New Roman"/>
                <w:sz w:val="14"/>
              </w:rPr>
            </w:pPr>
          </w:p>
        </w:tc>
        <w:tc>
          <w:tcPr>
            <w:tcW w:w="479" w:type="dxa"/>
            <w:tcBorders>
              <w:left w:val="nil"/>
              <w:right w:val="nil"/>
            </w:tcBorders>
          </w:tcPr>
          <w:p>
            <w:pPr>
              <w:pStyle w:val="TableParagraph"/>
              <w:ind w:left="246"/>
              <w:rPr>
                <w:sz w:val="16"/>
              </w:rPr>
            </w:pPr>
            <w:r>
              <w:rPr>
                <w:w w:val="99"/>
                <w:sz w:val="16"/>
              </w:rPr>
              <w:t>牵引</w:t>
            </w:r>
          </w:p>
        </w:tc>
        <w:tc>
          <w:tcPr>
            <w:tcW w:w="321" w:type="dxa"/>
            <w:tcBorders>
              <w:left w:val="nil"/>
              <w:right w:val="nil"/>
            </w:tcBorders>
          </w:tcPr>
          <w:p>
            <w:pPr>
              <w:pStyle w:val="TableParagraph"/>
              <w:ind w:left="87"/>
              <w:rPr>
                <w:sz w:val="16"/>
              </w:rPr>
            </w:pPr>
            <w:r>
              <w:rPr>
                <w:w w:val="99"/>
                <w:sz w:val="16"/>
              </w:rPr>
              <w:t>张</w:t>
            </w:r>
          </w:p>
        </w:tc>
        <w:tc>
          <w:tcPr>
            <w:tcW w:w="319" w:type="dxa"/>
            <w:tcBorders>
              <w:left w:val="nil"/>
              <w:right w:val="nil"/>
            </w:tcBorders>
          </w:tcPr>
          <w:p>
            <w:pPr>
              <w:pStyle w:val="TableParagraph"/>
              <w:ind w:left="87"/>
              <w:rPr>
                <w:sz w:val="16"/>
              </w:rPr>
            </w:pPr>
            <w:r>
              <w:rPr>
                <w:w w:val="99"/>
                <w:sz w:val="16"/>
              </w:rPr>
              <w:t>分离</w:t>
            </w:r>
          </w:p>
        </w:tc>
        <w:tc>
          <w:tcPr>
            <w:tcW w:w="481" w:type="dxa"/>
            <w:tcBorders>
              <w:left w:val="nil"/>
              <w:right w:val="nil"/>
            </w:tcBorders>
          </w:tcPr>
          <w:p>
            <w:pPr>
              <w:pStyle w:val="TableParagraph"/>
              <w:ind w:left="88"/>
              <w:rPr>
                <w:sz w:val="16"/>
              </w:rPr>
            </w:pPr>
            <w:r>
              <w:rPr>
                <w:w w:val="99"/>
                <w:sz w:val="16"/>
              </w:rPr>
              <w:t>侧面</w:t>
            </w:r>
          </w:p>
        </w:tc>
        <w:tc>
          <w:tcPr>
            <w:tcW w:w="801" w:type="dxa"/>
            <w:tcBorders>
              <w:left w:val="nil"/>
            </w:tcBorders>
          </w:tcPr>
          <w:p>
            <w:pPr>
              <w:pStyle w:val="TableParagraph"/>
              <w:spacing w:before="0"/>
              <w:rPr>
                <w:rFonts w:ascii="Times New Roman"/>
                <w:sz w:val="14"/>
              </w:rPr>
            </w:pPr>
          </w:p>
        </w:tc>
      </w:tr>
      <w:tr>
        <w:trPr>
          <w:trHeight w:val="561" w:hRule="atLeast"/>
        </w:trPr>
        <w:tc>
          <w:tcPr>
            <w:tcW w:w="2484" w:type="dxa"/>
            <w:gridSpan w:val="3"/>
            <w:vMerge/>
            <w:tcBorders>
              <w:top w:val="nil"/>
            </w:tcBorders>
          </w:tcPr>
          <w:p>
            <w:pPr>
              <w:rPr>
                <w:sz w:val="2"/>
                <w:szCs w:val="2"/>
              </w:rPr>
            </w:pPr>
          </w:p>
        </w:tc>
        <w:tc>
          <w:tcPr>
            <w:tcW w:w="800" w:type="dxa"/>
          </w:tcPr>
          <w:p>
            <w:pPr>
              <w:pStyle w:val="TableParagraph"/>
              <w:ind w:left="79"/>
              <w:rPr>
                <w:sz w:val="16"/>
              </w:rPr>
            </w:pPr>
            <w:r>
              <w:rPr>
                <w:sz w:val="16"/>
              </w:rPr>
              <w:t>最外层用</w:t>
            </w:r>
          </w:p>
          <w:p>
            <w:pPr>
              <w:pStyle w:val="TableParagraph"/>
              <w:spacing w:before="81"/>
              <w:ind w:left="79"/>
              <w:rPr>
                <w:sz w:val="16"/>
              </w:rPr>
            </w:pPr>
            <w:r>
              <w:rPr>
                <w:sz w:val="16"/>
              </w:rPr>
              <w:t>拉米娜</w:t>
            </w:r>
          </w:p>
        </w:tc>
        <w:tc>
          <w:tcPr>
            <w:tcW w:w="802" w:type="dxa"/>
            <w:gridSpan w:val="2"/>
          </w:tcPr>
          <w:p>
            <w:pPr>
              <w:pStyle w:val="TableParagraph"/>
              <w:ind w:left="80"/>
              <w:rPr>
                <w:sz w:val="16"/>
              </w:rPr>
            </w:pPr>
            <w:r>
              <w:rPr>
                <w:sz w:val="16"/>
              </w:rPr>
              <w:t>外层用涂料</w:t>
            </w:r>
          </w:p>
          <w:p>
            <w:pPr>
              <w:pStyle w:val="TableParagraph"/>
              <w:spacing w:before="81"/>
              <w:ind w:left="80"/>
              <w:rPr>
                <w:sz w:val="16"/>
              </w:rPr>
            </w:pPr>
            <w:r>
              <w:rPr>
                <w:sz w:val="16"/>
              </w:rPr>
              <w:t>米娜</w:t>
            </w:r>
          </w:p>
        </w:tc>
        <w:tc>
          <w:tcPr>
            <w:tcW w:w="800" w:type="dxa"/>
            <w:gridSpan w:val="2"/>
          </w:tcPr>
          <w:p>
            <w:pPr>
              <w:pStyle w:val="TableParagraph"/>
              <w:ind w:left="78"/>
              <w:rPr>
                <w:sz w:val="16"/>
              </w:rPr>
            </w:pPr>
            <w:r>
              <w:rPr>
                <w:w w:val="95"/>
                <w:sz w:val="16"/>
              </w:rPr>
              <w:t>中间层用</w:t>
            </w:r>
          </w:p>
          <w:p>
            <w:pPr>
              <w:pStyle w:val="TableParagraph"/>
              <w:spacing w:before="81"/>
              <w:ind w:left="78"/>
              <w:rPr>
                <w:sz w:val="16"/>
              </w:rPr>
            </w:pPr>
            <w:r>
              <w:rPr>
                <w:w w:val="95"/>
                <w:sz w:val="16"/>
              </w:rPr>
              <w:t>拉米娜</w:t>
            </w:r>
          </w:p>
        </w:tc>
        <w:tc>
          <w:tcPr>
            <w:tcW w:w="801" w:type="dxa"/>
          </w:tcPr>
          <w:p>
            <w:pPr>
              <w:pStyle w:val="TableParagraph"/>
              <w:ind w:left="80"/>
              <w:rPr>
                <w:sz w:val="16"/>
              </w:rPr>
            </w:pPr>
            <w:r>
              <w:rPr>
                <w:sz w:val="16"/>
              </w:rPr>
              <w:t>内层用涂料</w:t>
            </w:r>
          </w:p>
          <w:p>
            <w:pPr>
              <w:pStyle w:val="TableParagraph"/>
              <w:spacing w:before="81"/>
              <w:ind w:left="80"/>
              <w:rPr>
                <w:sz w:val="16"/>
              </w:rPr>
            </w:pPr>
            <w:r>
              <w:rPr>
                <w:w w:val="95"/>
                <w:sz w:val="16"/>
              </w:rPr>
              <w:t>米娜</w:t>
            </w:r>
          </w:p>
        </w:tc>
        <w:tc>
          <w:tcPr>
            <w:tcW w:w="801" w:type="dxa"/>
          </w:tcPr>
          <w:p>
            <w:pPr>
              <w:pStyle w:val="TableParagraph"/>
              <w:ind w:left="81"/>
              <w:rPr>
                <w:sz w:val="16"/>
              </w:rPr>
            </w:pPr>
            <w:r>
              <w:rPr>
                <w:sz w:val="16"/>
              </w:rPr>
              <w:t>内层用涂料</w:t>
            </w:r>
          </w:p>
          <w:p>
            <w:pPr>
              <w:pStyle w:val="TableParagraph"/>
              <w:spacing w:before="81"/>
              <w:ind w:left="81"/>
              <w:rPr>
                <w:sz w:val="16"/>
              </w:rPr>
            </w:pPr>
            <w:r>
              <w:rPr>
                <w:w w:val="95"/>
                <w:sz w:val="16"/>
              </w:rPr>
              <w:t>米娜</w:t>
            </w:r>
          </w:p>
        </w:tc>
        <w:tc>
          <w:tcPr>
            <w:tcW w:w="800" w:type="dxa"/>
            <w:gridSpan w:val="2"/>
          </w:tcPr>
          <w:p>
            <w:pPr>
              <w:pStyle w:val="TableParagraph"/>
              <w:ind w:left="81"/>
              <w:rPr>
                <w:sz w:val="16"/>
              </w:rPr>
            </w:pPr>
            <w:r>
              <w:rPr>
                <w:sz w:val="16"/>
              </w:rPr>
              <w:t>中间层用</w:t>
            </w:r>
          </w:p>
          <w:p>
            <w:pPr>
              <w:pStyle w:val="TableParagraph"/>
              <w:spacing w:before="81"/>
              <w:ind w:left="81"/>
              <w:rPr>
                <w:sz w:val="16"/>
              </w:rPr>
            </w:pPr>
            <w:r>
              <w:rPr>
                <w:sz w:val="16"/>
              </w:rPr>
              <w:t>拉米娜</w:t>
            </w:r>
          </w:p>
        </w:tc>
        <w:tc>
          <w:tcPr>
            <w:tcW w:w="800" w:type="dxa"/>
            <w:gridSpan w:val="2"/>
          </w:tcPr>
          <w:p>
            <w:pPr>
              <w:pStyle w:val="TableParagraph"/>
              <w:ind w:left="82"/>
              <w:rPr>
                <w:sz w:val="16"/>
              </w:rPr>
            </w:pPr>
            <w:r>
              <w:rPr>
                <w:sz w:val="16"/>
              </w:rPr>
              <w:t>外层用涂料</w:t>
            </w:r>
          </w:p>
          <w:p>
            <w:pPr>
              <w:pStyle w:val="TableParagraph"/>
              <w:spacing w:before="81"/>
              <w:ind w:left="82"/>
              <w:rPr>
                <w:sz w:val="16"/>
              </w:rPr>
            </w:pPr>
            <w:r>
              <w:rPr>
                <w:sz w:val="16"/>
              </w:rPr>
              <w:t>米娜</w:t>
            </w:r>
          </w:p>
        </w:tc>
        <w:tc>
          <w:tcPr>
            <w:tcW w:w="801" w:type="dxa"/>
          </w:tcPr>
          <w:p>
            <w:pPr>
              <w:pStyle w:val="TableParagraph"/>
              <w:ind w:left="83"/>
              <w:rPr>
                <w:sz w:val="16"/>
              </w:rPr>
            </w:pPr>
            <w:r>
              <w:rPr>
                <w:sz w:val="16"/>
              </w:rPr>
              <w:t>最外层用</w:t>
            </w:r>
          </w:p>
          <w:p>
            <w:pPr>
              <w:pStyle w:val="TableParagraph"/>
              <w:spacing w:before="81"/>
              <w:ind w:left="83"/>
              <w:rPr>
                <w:sz w:val="16"/>
              </w:rPr>
            </w:pPr>
            <w:r>
              <w:rPr>
                <w:sz w:val="16"/>
              </w:rPr>
              <w:t>拉米娜</w:t>
            </w:r>
          </w:p>
        </w:tc>
      </w:tr>
      <w:tr>
        <w:trPr>
          <w:trHeight w:val="561" w:hRule="atLeast"/>
        </w:trPr>
        <w:tc>
          <w:tcPr>
            <w:tcW w:w="1121" w:type="dxa"/>
            <w:vMerge w:val="restart"/>
          </w:tcPr>
          <w:p>
            <w:pPr>
              <w:pStyle w:val="TableParagraph"/>
              <w:spacing w:line="333" w:lineRule="auto"/>
              <w:ind w:left="80" w:right="68"/>
              <w:rPr>
                <w:sz w:val="16"/>
              </w:rPr>
            </w:pPr>
            <w:r>
              <w:rPr>
                <w:spacing w:val="-1"/>
                <w:sz w:val="16"/>
              </w:rPr>
              <w:t>拉伸侧最外层用层压板</w:t>
            </w:r>
          </w:p>
          <w:p>
            <w:pPr>
              <w:pStyle w:val="TableParagraph"/>
              <w:spacing w:before="2"/>
              <w:ind w:left="80"/>
              <w:rPr>
                <w:sz w:val="16"/>
              </w:rPr>
            </w:pPr>
            <w:r>
              <w:rPr>
                <w:sz w:val="16"/>
              </w:rPr>
              <w:t>1级的情况</w:t>
            </w:r>
          </w:p>
        </w:tc>
        <w:tc>
          <w:tcPr>
            <w:tcW w:w="1363" w:type="dxa"/>
            <w:gridSpan w:val="2"/>
          </w:tcPr>
          <w:p>
            <w:pPr>
              <w:pStyle w:val="TableParagraph"/>
              <w:ind w:left="81"/>
              <w:rPr>
                <w:sz w:val="16"/>
              </w:rPr>
            </w:pPr>
            <w:r>
              <w:rPr>
                <w:spacing w:val="11"/>
                <w:sz w:val="16"/>
              </w:rPr>
              <w:t>根据目视区分</w:t>
            </w:r>
          </w:p>
          <w:p>
            <w:pPr>
              <w:pStyle w:val="TableParagraph"/>
              <w:spacing w:before="81"/>
              <w:ind w:left="81"/>
              <w:rPr>
                <w:sz w:val="16"/>
              </w:rPr>
            </w:pPr>
            <w:r>
              <w:rPr>
                <w:w w:val="95"/>
                <w:sz w:val="16"/>
              </w:rPr>
              <w:t>东西</w:t>
            </w:r>
          </w:p>
        </w:tc>
        <w:tc>
          <w:tcPr>
            <w:tcW w:w="800" w:type="dxa"/>
          </w:tcPr>
          <w:p>
            <w:pPr>
              <w:pStyle w:val="TableParagraph"/>
              <w:ind w:left="58" w:right="50"/>
              <w:jc w:val="center"/>
              <w:rPr>
                <w:sz w:val="16"/>
              </w:rPr>
            </w:pPr>
            <w:r>
              <w:rPr>
                <w:sz w:val="16"/>
              </w:rPr>
              <w:t>二等以上</w:t>
            </w:r>
          </w:p>
        </w:tc>
        <w:tc>
          <w:tcPr>
            <w:tcW w:w="802" w:type="dxa"/>
            <w:gridSpan w:val="2"/>
          </w:tcPr>
          <w:p>
            <w:pPr>
              <w:pStyle w:val="TableParagraph"/>
              <w:ind w:left="80"/>
              <w:rPr>
                <w:sz w:val="16"/>
              </w:rPr>
            </w:pPr>
            <w:r>
              <w:rPr>
                <w:sz w:val="16"/>
              </w:rPr>
              <w:t>二等以上</w:t>
            </w:r>
          </w:p>
        </w:tc>
        <w:tc>
          <w:tcPr>
            <w:tcW w:w="800" w:type="dxa"/>
            <w:gridSpan w:val="2"/>
          </w:tcPr>
          <w:p>
            <w:pPr>
              <w:pStyle w:val="TableParagraph"/>
              <w:ind w:left="78"/>
              <w:rPr>
                <w:sz w:val="16"/>
              </w:rPr>
            </w:pPr>
            <w:r>
              <w:rPr>
                <w:sz w:val="16"/>
              </w:rPr>
              <w:t>三等以上</w:t>
            </w:r>
          </w:p>
        </w:tc>
        <w:tc>
          <w:tcPr>
            <w:tcW w:w="801" w:type="dxa"/>
          </w:tcPr>
          <w:p>
            <w:pPr>
              <w:pStyle w:val="TableParagraph"/>
              <w:ind w:left="60" w:right="50"/>
              <w:jc w:val="center"/>
              <w:rPr>
                <w:sz w:val="16"/>
              </w:rPr>
            </w:pPr>
            <w:r>
              <w:rPr>
                <w:sz w:val="16"/>
              </w:rPr>
              <w:t>三等以上</w:t>
            </w:r>
          </w:p>
        </w:tc>
        <w:tc>
          <w:tcPr>
            <w:tcW w:w="801" w:type="dxa"/>
          </w:tcPr>
          <w:p>
            <w:pPr>
              <w:pStyle w:val="TableParagraph"/>
              <w:ind w:left="60" w:right="50"/>
              <w:jc w:val="center"/>
              <w:rPr>
                <w:sz w:val="16"/>
              </w:rPr>
            </w:pPr>
            <w:r>
              <w:rPr>
                <w:sz w:val="16"/>
              </w:rPr>
              <w:t>三等以上</w:t>
            </w:r>
          </w:p>
        </w:tc>
        <w:tc>
          <w:tcPr>
            <w:tcW w:w="800" w:type="dxa"/>
            <w:gridSpan w:val="2"/>
          </w:tcPr>
          <w:p>
            <w:pPr>
              <w:pStyle w:val="TableParagraph"/>
              <w:ind w:left="81"/>
              <w:rPr>
                <w:sz w:val="16"/>
              </w:rPr>
            </w:pPr>
            <w:r>
              <w:rPr>
                <w:sz w:val="16"/>
              </w:rPr>
              <w:t>禁用</w:t>
            </w:r>
          </w:p>
        </w:tc>
        <w:tc>
          <w:tcPr>
            <w:tcW w:w="800" w:type="dxa"/>
            <w:gridSpan w:val="2"/>
          </w:tcPr>
          <w:p>
            <w:pPr>
              <w:pStyle w:val="TableParagraph"/>
              <w:ind w:left="82"/>
              <w:rPr>
                <w:sz w:val="16"/>
              </w:rPr>
            </w:pPr>
            <w:r>
              <w:rPr>
                <w:sz w:val="16"/>
              </w:rPr>
              <w:t>禁用</w:t>
            </w:r>
          </w:p>
        </w:tc>
        <w:tc>
          <w:tcPr>
            <w:tcW w:w="801" w:type="dxa"/>
          </w:tcPr>
          <w:p>
            <w:pPr>
              <w:pStyle w:val="TableParagraph"/>
              <w:ind w:left="83"/>
              <w:rPr>
                <w:sz w:val="16"/>
              </w:rPr>
            </w:pPr>
            <w:r>
              <w:rPr>
                <w:sz w:val="16"/>
              </w:rPr>
              <w:t>禁用</w:t>
            </w:r>
          </w:p>
        </w:tc>
      </w:tr>
      <w:tr>
        <w:trPr>
          <w:trHeight w:val="562" w:hRule="atLeast"/>
        </w:trPr>
        <w:tc>
          <w:tcPr>
            <w:tcW w:w="1121" w:type="dxa"/>
            <w:vMerge/>
            <w:tcBorders>
              <w:top w:val="nil"/>
            </w:tcBorders>
          </w:tcPr>
          <w:p>
            <w:pPr>
              <w:rPr>
                <w:sz w:val="2"/>
                <w:szCs w:val="2"/>
              </w:rPr>
            </w:pPr>
          </w:p>
        </w:tc>
        <w:tc>
          <w:tcPr>
            <w:tcW w:w="1363" w:type="dxa"/>
            <w:gridSpan w:val="2"/>
            <w:tcBorders>
              <w:bottom w:val="nil"/>
            </w:tcBorders>
          </w:tcPr>
          <w:p>
            <w:pPr>
              <w:pStyle w:val="TableParagraph"/>
              <w:ind w:left="81"/>
              <w:rPr>
                <w:sz w:val="16"/>
              </w:rPr>
            </w:pPr>
            <w:r>
              <w:rPr>
                <w:spacing w:val="11"/>
                <w:sz w:val="16"/>
              </w:rPr>
              <w:t>等级区分机</w:t>
            </w:r>
          </w:p>
          <w:p>
            <w:pPr>
              <w:pStyle w:val="TableParagraph"/>
              <w:spacing w:before="82"/>
              <w:ind w:left="81"/>
              <w:rPr>
                <w:sz w:val="16"/>
              </w:rPr>
            </w:pPr>
            <w:r>
              <w:rPr>
                <w:w w:val="95"/>
                <w:sz w:val="16"/>
              </w:rPr>
              <w:t>有价值的</w:t>
            </w:r>
          </w:p>
        </w:tc>
        <w:tc>
          <w:tcPr>
            <w:tcW w:w="800" w:type="dxa"/>
          </w:tcPr>
          <w:p>
            <w:pPr>
              <w:pStyle w:val="TableParagraph"/>
              <w:ind w:left="78"/>
              <w:rPr>
                <w:sz w:val="16"/>
              </w:rPr>
            </w:pPr>
            <w:r>
              <w:rPr>
                <w:sz w:val="16"/>
              </w:rPr>
              <w:t>△2G以</w:t>
            </w:r>
          </w:p>
          <w:p>
            <w:pPr>
              <w:pStyle w:val="TableParagraph"/>
              <w:spacing w:before="82"/>
              <w:ind w:left="79"/>
              <w:rPr>
                <w:sz w:val="16"/>
              </w:rPr>
            </w:pPr>
            <w:r>
              <w:rPr>
                <w:w w:val="99"/>
                <w:sz w:val="16"/>
              </w:rPr>
              <w:t>上一个</w:t>
            </w:r>
          </w:p>
        </w:tc>
        <w:tc>
          <w:tcPr>
            <w:tcW w:w="802" w:type="dxa"/>
            <w:gridSpan w:val="2"/>
          </w:tcPr>
          <w:p>
            <w:pPr>
              <w:pStyle w:val="TableParagraph"/>
              <w:ind w:left="80"/>
              <w:rPr>
                <w:sz w:val="16"/>
              </w:rPr>
            </w:pPr>
            <w:r>
              <w:rPr>
                <w:sz w:val="16"/>
              </w:rPr>
              <w:t>△2G以</w:t>
            </w:r>
          </w:p>
          <w:p>
            <w:pPr>
              <w:pStyle w:val="TableParagraph"/>
              <w:spacing w:before="82"/>
              <w:ind w:left="80"/>
              <w:rPr>
                <w:sz w:val="16"/>
              </w:rPr>
            </w:pPr>
            <w:r>
              <w:rPr>
                <w:w w:val="99"/>
                <w:sz w:val="16"/>
              </w:rPr>
              <w:t>上一个</w:t>
            </w:r>
          </w:p>
        </w:tc>
        <w:tc>
          <w:tcPr>
            <w:tcW w:w="800" w:type="dxa"/>
            <w:gridSpan w:val="2"/>
          </w:tcPr>
          <w:p>
            <w:pPr>
              <w:pStyle w:val="TableParagraph"/>
              <w:ind w:left="78"/>
              <w:rPr>
                <w:sz w:val="16"/>
              </w:rPr>
            </w:pPr>
            <w:r>
              <w:rPr>
                <w:sz w:val="16"/>
              </w:rPr>
              <w:t>△3G以</w:t>
            </w:r>
          </w:p>
          <w:p>
            <w:pPr>
              <w:pStyle w:val="TableParagraph"/>
              <w:spacing w:before="82"/>
              <w:ind w:left="79"/>
              <w:rPr>
                <w:sz w:val="16"/>
              </w:rPr>
            </w:pPr>
            <w:r>
              <w:rPr>
                <w:w w:val="99"/>
                <w:sz w:val="16"/>
              </w:rPr>
              <w:t>上一个</w:t>
            </w:r>
          </w:p>
        </w:tc>
        <w:tc>
          <w:tcPr>
            <w:tcW w:w="801" w:type="dxa"/>
          </w:tcPr>
          <w:p>
            <w:pPr>
              <w:pStyle w:val="TableParagraph"/>
              <w:ind w:left="80"/>
              <w:rPr>
                <w:sz w:val="16"/>
              </w:rPr>
            </w:pPr>
            <w:r>
              <w:rPr>
                <w:sz w:val="16"/>
              </w:rPr>
              <w:t>△4G以</w:t>
            </w:r>
          </w:p>
          <w:p>
            <w:pPr>
              <w:pStyle w:val="TableParagraph"/>
              <w:spacing w:before="82"/>
              <w:ind w:left="80"/>
              <w:rPr>
                <w:sz w:val="16"/>
              </w:rPr>
            </w:pPr>
            <w:r>
              <w:rPr>
                <w:w w:val="99"/>
                <w:sz w:val="16"/>
              </w:rPr>
              <w:t>上一个</w:t>
            </w:r>
          </w:p>
        </w:tc>
        <w:tc>
          <w:tcPr>
            <w:tcW w:w="801" w:type="dxa"/>
          </w:tcPr>
          <w:p>
            <w:pPr>
              <w:pStyle w:val="TableParagraph"/>
              <w:ind w:left="81"/>
              <w:rPr>
                <w:sz w:val="16"/>
              </w:rPr>
            </w:pPr>
            <w:r>
              <w:rPr>
                <w:sz w:val="16"/>
              </w:rPr>
              <w:t>△4G以</w:t>
            </w:r>
          </w:p>
          <w:p>
            <w:pPr>
              <w:pStyle w:val="TableParagraph"/>
              <w:spacing w:before="82"/>
              <w:ind w:left="81"/>
              <w:rPr>
                <w:sz w:val="16"/>
              </w:rPr>
            </w:pPr>
            <w:r>
              <w:rPr>
                <w:w w:val="99"/>
                <w:sz w:val="16"/>
              </w:rPr>
              <w:t>上一个</w:t>
            </w:r>
          </w:p>
        </w:tc>
        <w:tc>
          <w:tcPr>
            <w:tcW w:w="800" w:type="dxa"/>
            <w:gridSpan w:val="2"/>
          </w:tcPr>
          <w:p>
            <w:pPr>
              <w:pStyle w:val="TableParagraph"/>
              <w:ind w:left="81"/>
              <w:rPr>
                <w:sz w:val="16"/>
              </w:rPr>
            </w:pPr>
            <w:r>
              <w:rPr>
                <w:sz w:val="16"/>
              </w:rPr>
              <w:t>△2G以</w:t>
            </w:r>
          </w:p>
          <w:p>
            <w:pPr>
              <w:pStyle w:val="TableParagraph"/>
              <w:spacing w:before="82"/>
              <w:ind w:left="81"/>
              <w:rPr>
                <w:sz w:val="16"/>
              </w:rPr>
            </w:pPr>
            <w:r>
              <w:rPr>
                <w:w w:val="99"/>
                <w:sz w:val="16"/>
              </w:rPr>
              <w:t>上一个</w:t>
            </w:r>
          </w:p>
        </w:tc>
        <w:tc>
          <w:tcPr>
            <w:tcW w:w="800" w:type="dxa"/>
            <w:gridSpan w:val="2"/>
          </w:tcPr>
          <w:p>
            <w:pPr>
              <w:pStyle w:val="TableParagraph"/>
              <w:ind w:left="82"/>
              <w:rPr>
                <w:sz w:val="16"/>
              </w:rPr>
            </w:pPr>
            <w:r>
              <w:rPr>
                <w:sz w:val="16"/>
              </w:rPr>
              <w:t>△1G以</w:t>
            </w:r>
          </w:p>
          <w:p>
            <w:pPr>
              <w:pStyle w:val="TableParagraph"/>
              <w:spacing w:before="82"/>
              <w:ind w:left="82"/>
              <w:rPr>
                <w:sz w:val="16"/>
              </w:rPr>
            </w:pPr>
            <w:r>
              <w:rPr>
                <w:w w:val="99"/>
                <w:sz w:val="16"/>
              </w:rPr>
              <w:t>上一个</w:t>
            </w:r>
          </w:p>
        </w:tc>
        <w:tc>
          <w:tcPr>
            <w:tcW w:w="801" w:type="dxa"/>
          </w:tcPr>
          <w:p>
            <w:pPr>
              <w:pStyle w:val="TableParagraph"/>
              <w:ind w:left="83"/>
              <w:rPr>
                <w:sz w:val="16"/>
              </w:rPr>
            </w:pPr>
            <w:r>
              <w:rPr>
                <w:w w:val="99"/>
                <w:sz w:val="16"/>
              </w:rPr>
              <w:t>Ｇ</w:t>
            </w:r>
          </w:p>
        </w:tc>
      </w:tr>
      <w:tr>
        <w:trPr>
          <w:trHeight w:val="1132" w:hRule="atLeast"/>
        </w:trPr>
        <w:tc>
          <w:tcPr>
            <w:tcW w:w="1121" w:type="dxa"/>
            <w:vMerge/>
            <w:tcBorders>
              <w:top w:val="nil"/>
            </w:tcBorders>
          </w:tcPr>
          <w:p>
            <w:pPr>
              <w:rPr>
                <w:sz w:val="2"/>
                <w:szCs w:val="2"/>
              </w:rPr>
            </w:pPr>
          </w:p>
        </w:tc>
        <w:tc>
          <w:tcPr>
            <w:tcW w:w="241" w:type="dxa"/>
            <w:tcBorders>
              <w:top w:val="nil"/>
            </w:tcBorders>
          </w:tcPr>
          <w:p>
            <w:pPr>
              <w:pStyle w:val="TableParagraph"/>
              <w:spacing w:before="0"/>
              <w:rPr>
                <w:rFonts w:ascii="Times New Roman"/>
                <w:sz w:val="14"/>
              </w:rPr>
            </w:pPr>
          </w:p>
        </w:tc>
        <w:tc>
          <w:tcPr>
            <w:tcW w:w="1122" w:type="dxa"/>
          </w:tcPr>
          <w:p>
            <w:pPr>
              <w:pStyle w:val="TableParagraph"/>
              <w:spacing w:line="333" w:lineRule="auto"/>
              <w:ind w:left="80" w:right="69"/>
              <w:rPr>
                <w:sz w:val="16"/>
              </w:rPr>
            </w:pPr>
            <w:r>
              <w:rPr>
                <w:spacing w:val="-1"/>
                <w:sz w:val="16"/>
              </w:rPr>
              <w:t>宽度面材料边缘部的节径比</w:t>
            </w:r>
          </w:p>
        </w:tc>
        <w:tc>
          <w:tcPr>
            <w:tcW w:w="800" w:type="dxa"/>
          </w:tcPr>
          <w:p>
            <w:pPr>
              <w:pStyle w:val="TableParagraph"/>
              <w:ind w:left="78"/>
              <w:rPr>
                <w:sz w:val="16"/>
              </w:rPr>
            </w:pPr>
            <w:r>
              <w:rPr>
                <w:sz w:val="16"/>
              </w:rPr>
              <w:t>S R区</w:t>
            </w:r>
          </w:p>
          <w:p>
            <w:pPr>
              <w:pStyle w:val="TableParagraph"/>
              <w:spacing w:line="280" w:lineRule="atLeast" w:before="6"/>
              <w:ind w:left="79" w:right="67" w:hanging="1"/>
              <w:jc w:val="both"/>
              <w:rPr>
                <w:sz w:val="16"/>
              </w:rPr>
            </w:pPr>
            <w:r>
              <w:rPr>
                <w:spacing w:val="-4"/>
                <w:sz w:val="16"/>
              </w:rPr>
              <w:t>除此之外，25%以下</w:t>
            </w:r>
          </w:p>
        </w:tc>
        <w:tc>
          <w:tcPr>
            <w:tcW w:w="802" w:type="dxa"/>
            <w:gridSpan w:val="2"/>
          </w:tcPr>
          <w:p>
            <w:pPr>
              <w:pStyle w:val="TableParagraph"/>
              <w:ind w:left="80"/>
              <w:rPr>
                <w:sz w:val="16"/>
              </w:rPr>
            </w:pPr>
            <w:r>
              <w:rPr>
                <w:sz w:val="16"/>
              </w:rPr>
              <w:t>S R区</w:t>
            </w:r>
          </w:p>
          <w:p>
            <w:pPr>
              <w:pStyle w:val="TableParagraph"/>
              <w:spacing w:line="280" w:lineRule="atLeast" w:before="6"/>
              <w:ind w:left="80" w:right="67"/>
              <w:jc w:val="both"/>
              <w:rPr>
                <w:sz w:val="16"/>
              </w:rPr>
            </w:pPr>
            <w:r>
              <w:rPr>
                <w:spacing w:val="-4"/>
                <w:sz w:val="16"/>
              </w:rPr>
              <w:t>除此之外，25%以下</w:t>
            </w:r>
          </w:p>
        </w:tc>
        <w:tc>
          <w:tcPr>
            <w:tcW w:w="800" w:type="dxa"/>
            <w:gridSpan w:val="2"/>
          </w:tcPr>
          <w:p>
            <w:pPr>
              <w:pStyle w:val="TableParagraph"/>
              <w:ind w:left="78"/>
              <w:rPr>
                <w:sz w:val="16"/>
              </w:rPr>
            </w:pPr>
            <w:r>
              <w:rPr>
                <w:sz w:val="16"/>
              </w:rPr>
              <w:t>S R区</w:t>
            </w:r>
          </w:p>
          <w:p>
            <w:pPr>
              <w:pStyle w:val="TableParagraph"/>
              <w:spacing w:line="280" w:lineRule="atLeast" w:before="6"/>
              <w:ind w:left="78" w:right="-15"/>
              <w:rPr>
                <w:sz w:val="16"/>
              </w:rPr>
            </w:pPr>
            <w:r>
              <w:rPr>
                <w:sz w:val="16"/>
              </w:rPr>
              <w:t>除此之外为33%以下</w:t>
            </w:r>
          </w:p>
        </w:tc>
        <w:tc>
          <w:tcPr>
            <w:tcW w:w="801" w:type="dxa"/>
          </w:tcPr>
          <w:p>
            <w:pPr>
              <w:pStyle w:val="TableParagraph"/>
              <w:ind w:left="80"/>
              <w:rPr>
                <w:sz w:val="16"/>
              </w:rPr>
            </w:pPr>
            <w:r>
              <w:rPr>
                <w:sz w:val="16"/>
              </w:rPr>
              <w:t>S R区</w:t>
            </w:r>
          </w:p>
          <w:p>
            <w:pPr>
              <w:pStyle w:val="TableParagraph"/>
              <w:spacing w:line="280" w:lineRule="atLeast" w:before="6"/>
              <w:ind w:left="80" w:right="66"/>
              <w:jc w:val="both"/>
              <w:rPr>
                <w:sz w:val="16"/>
              </w:rPr>
            </w:pPr>
            <w:r>
              <w:rPr>
                <w:spacing w:val="-4"/>
                <w:sz w:val="16"/>
              </w:rPr>
              <w:t>除此之外为33%以下</w:t>
            </w:r>
          </w:p>
        </w:tc>
        <w:tc>
          <w:tcPr>
            <w:tcW w:w="801" w:type="dxa"/>
          </w:tcPr>
          <w:p>
            <w:pPr>
              <w:pStyle w:val="TableParagraph"/>
              <w:ind w:left="80"/>
              <w:rPr>
                <w:sz w:val="16"/>
              </w:rPr>
            </w:pPr>
            <w:r>
              <w:rPr>
                <w:sz w:val="16"/>
              </w:rPr>
              <w:t>S R区</w:t>
            </w:r>
          </w:p>
          <w:p>
            <w:pPr>
              <w:pStyle w:val="TableParagraph"/>
              <w:spacing w:line="280" w:lineRule="atLeast" w:before="6"/>
              <w:ind w:left="81" w:right="-15"/>
              <w:rPr>
                <w:sz w:val="16"/>
              </w:rPr>
            </w:pPr>
            <w:r>
              <w:rPr>
                <w:spacing w:val="-1"/>
                <w:sz w:val="16"/>
              </w:rPr>
              <w:t>除此之外为33%以下</w:t>
            </w:r>
          </w:p>
        </w:tc>
        <w:tc>
          <w:tcPr>
            <w:tcW w:w="800" w:type="dxa"/>
            <w:gridSpan w:val="2"/>
          </w:tcPr>
          <w:p>
            <w:pPr>
              <w:pStyle w:val="TableParagraph"/>
              <w:ind w:left="81"/>
              <w:rPr>
                <w:sz w:val="16"/>
              </w:rPr>
            </w:pPr>
            <w:r>
              <w:rPr>
                <w:sz w:val="16"/>
              </w:rPr>
              <w:t>S R区</w:t>
            </w:r>
          </w:p>
          <w:p>
            <w:pPr>
              <w:pStyle w:val="TableParagraph"/>
              <w:spacing w:line="280" w:lineRule="atLeast" w:before="6"/>
              <w:ind w:left="81" w:right="66"/>
              <w:jc w:val="both"/>
              <w:rPr>
                <w:sz w:val="16"/>
              </w:rPr>
            </w:pPr>
            <w:r>
              <w:rPr>
                <w:spacing w:val="-4"/>
                <w:sz w:val="16"/>
              </w:rPr>
              <w:t>除此之外，25%以下</w:t>
            </w:r>
          </w:p>
        </w:tc>
        <w:tc>
          <w:tcPr>
            <w:tcW w:w="800" w:type="dxa"/>
            <w:gridSpan w:val="2"/>
          </w:tcPr>
          <w:p>
            <w:pPr>
              <w:pStyle w:val="TableParagraph"/>
              <w:ind w:left="81"/>
              <w:rPr>
                <w:sz w:val="16"/>
              </w:rPr>
            </w:pPr>
            <w:r>
              <w:rPr>
                <w:sz w:val="16"/>
              </w:rPr>
              <w:t>S R区</w:t>
            </w:r>
          </w:p>
          <w:p>
            <w:pPr>
              <w:pStyle w:val="TableParagraph"/>
              <w:spacing w:line="280" w:lineRule="atLeast" w:before="6"/>
              <w:ind w:left="82" w:right="64"/>
              <w:jc w:val="both"/>
              <w:rPr>
                <w:sz w:val="16"/>
              </w:rPr>
            </w:pPr>
            <w:r>
              <w:rPr>
                <w:spacing w:val="-4"/>
                <w:sz w:val="16"/>
              </w:rPr>
              <w:t>除此之外为17%以下</w:t>
            </w:r>
          </w:p>
        </w:tc>
        <w:tc>
          <w:tcPr>
            <w:tcW w:w="801" w:type="dxa"/>
          </w:tcPr>
          <w:p>
            <w:pPr>
              <w:pStyle w:val="TableParagraph"/>
              <w:ind w:left="83"/>
              <w:rPr>
                <w:sz w:val="16"/>
              </w:rPr>
            </w:pPr>
            <w:r>
              <w:rPr>
                <w:sz w:val="16"/>
              </w:rPr>
              <w:t>17%以下</w:t>
            </w:r>
          </w:p>
        </w:tc>
      </w:tr>
      <w:tr>
        <w:trPr>
          <w:trHeight w:val="561" w:hRule="atLeast"/>
        </w:trPr>
        <w:tc>
          <w:tcPr>
            <w:tcW w:w="1121" w:type="dxa"/>
            <w:vMerge w:val="restart"/>
          </w:tcPr>
          <w:p>
            <w:pPr>
              <w:pStyle w:val="TableParagraph"/>
              <w:spacing w:line="333" w:lineRule="auto"/>
              <w:ind w:left="80" w:right="68"/>
              <w:rPr>
                <w:sz w:val="16"/>
              </w:rPr>
            </w:pPr>
            <w:r>
              <w:rPr>
                <w:spacing w:val="-1"/>
                <w:sz w:val="16"/>
              </w:rPr>
              <w:t>拉伸侧最外层用层压板</w:t>
            </w:r>
          </w:p>
          <w:p>
            <w:pPr>
              <w:pStyle w:val="TableParagraph"/>
              <w:spacing w:before="2"/>
              <w:ind w:left="80"/>
              <w:rPr>
                <w:sz w:val="16"/>
              </w:rPr>
            </w:pPr>
            <w:r>
              <w:rPr>
                <w:sz w:val="16"/>
              </w:rPr>
              <w:t>2级的情况</w:t>
            </w:r>
          </w:p>
        </w:tc>
        <w:tc>
          <w:tcPr>
            <w:tcW w:w="1363" w:type="dxa"/>
            <w:gridSpan w:val="2"/>
          </w:tcPr>
          <w:p>
            <w:pPr>
              <w:pStyle w:val="TableParagraph"/>
              <w:ind w:left="81"/>
              <w:rPr>
                <w:sz w:val="16"/>
              </w:rPr>
            </w:pPr>
            <w:r>
              <w:rPr>
                <w:spacing w:val="11"/>
                <w:sz w:val="16"/>
              </w:rPr>
              <w:t>根据目视区分</w:t>
            </w:r>
          </w:p>
          <w:p>
            <w:pPr>
              <w:pStyle w:val="TableParagraph"/>
              <w:spacing w:before="81"/>
              <w:ind w:left="81"/>
              <w:rPr>
                <w:sz w:val="16"/>
              </w:rPr>
            </w:pPr>
            <w:r>
              <w:rPr>
                <w:w w:val="95"/>
                <w:sz w:val="16"/>
              </w:rPr>
              <w:t>东西</w:t>
            </w:r>
          </w:p>
        </w:tc>
        <w:tc>
          <w:tcPr>
            <w:tcW w:w="800" w:type="dxa"/>
          </w:tcPr>
          <w:p>
            <w:pPr>
              <w:pStyle w:val="TableParagraph"/>
              <w:ind w:left="58" w:right="50"/>
              <w:jc w:val="center"/>
              <w:rPr>
                <w:sz w:val="16"/>
              </w:rPr>
            </w:pPr>
            <w:r>
              <w:rPr>
                <w:sz w:val="16"/>
              </w:rPr>
              <w:t>三等以上</w:t>
            </w:r>
          </w:p>
        </w:tc>
        <w:tc>
          <w:tcPr>
            <w:tcW w:w="802" w:type="dxa"/>
            <w:gridSpan w:val="2"/>
          </w:tcPr>
          <w:p>
            <w:pPr>
              <w:pStyle w:val="TableParagraph"/>
              <w:ind w:left="80"/>
              <w:rPr>
                <w:sz w:val="16"/>
              </w:rPr>
            </w:pPr>
            <w:r>
              <w:rPr>
                <w:sz w:val="16"/>
              </w:rPr>
              <w:t>三等以上</w:t>
            </w:r>
          </w:p>
        </w:tc>
        <w:tc>
          <w:tcPr>
            <w:tcW w:w="800" w:type="dxa"/>
            <w:gridSpan w:val="2"/>
          </w:tcPr>
          <w:p>
            <w:pPr>
              <w:pStyle w:val="TableParagraph"/>
              <w:ind w:left="78"/>
              <w:rPr>
                <w:sz w:val="16"/>
              </w:rPr>
            </w:pPr>
            <w:r>
              <w:rPr>
                <w:sz w:val="16"/>
              </w:rPr>
              <w:t>4等以上</w:t>
            </w:r>
          </w:p>
        </w:tc>
        <w:tc>
          <w:tcPr>
            <w:tcW w:w="801" w:type="dxa"/>
          </w:tcPr>
          <w:p>
            <w:pPr>
              <w:pStyle w:val="TableParagraph"/>
              <w:ind w:left="60" w:right="50"/>
              <w:jc w:val="center"/>
              <w:rPr>
                <w:sz w:val="16"/>
              </w:rPr>
            </w:pPr>
            <w:r>
              <w:rPr>
                <w:sz w:val="16"/>
              </w:rPr>
              <w:t>4等以上</w:t>
            </w:r>
          </w:p>
        </w:tc>
        <w:tc>
          <w:tcPr>
            <w:tcW w:w="801" w:type="dxa"/>
          </w:tcPr>
          <w:p>
            <w:pPr>
              <w:pStyle w:val="TableParagraph"/>
              <w:ind w:left="60" w:right="50"/>
              <w:jc w:val="center"/>
              <w:rPr>
                <w:sz w:val="16"/>
              </w:rPr>
            </w:pPr>
            <w:r>
              <w:rPr>
                <w:sz w:val="16"/>
              </w:rPr>
              <w:t>4等以上</w:t>
            </w:r>
          </w:p>
        </w:tc>
        <w:tc>
          <w:tcPr>
            <w:tcW w:w="800" w:type="dxa"/>
            <w:gridSpan w:val="2"/>
          </w:tcPr>
          <w:p>
            <w:pPr>
              <w:pStyle w:val="TableParagraph"/>
              <w:ind w:left="81"/>
              <w:rPr>
                <w:sz w:val="16"/>
              </w:rPr>
            </w:pPr>
            <w:r>
              <w:rPr>
                <w:sz w:val="16"/>
              </w:rPr>
              <w:t>三等以上</w:t>
            </w:r>
          </w:p>
        </w:tc>
        <w:tc>
          <w:tcPr>
            <w:tcW w:w="800" w:type="dxa"/>
            <w:gridSpan w:val="2"/>
          </w:tcPr>
          <w:p>
            <w:pPr>
              <w:pStyle w:val="TableParagraph"/>
              <w:ind w:left="82"/>
              <w:rPr>
                <w:sz w:val="16"/>
              </w:rPr>
            </w:pPr>
            <w:r>
              <w:rPr>
                <w:sz w:val="16"/>
              </w:rPr>
              <w:t>禁用</w:t>
            </w:r>
          </w:p>
        </w:tc>
        <w:tc>
          <w:tcPr>
            <w:tcW w:w="801" w:type="dxa"/>
          </w:tcPr>
          <w:p>
            <w:pPr>
              <w:pStyle w:val="TableParagraph"/>
              <w:ind w:left="83"/>
              <w:rPr>
                <w:sz w:val="16"/>
              </w:rPr>
            </w:pPr>
            <w:r>
              <w:rPr>
                <w:sz w:val="16"/>
              </w:rPr>
              <w:t>禁用</w:t>
            </w:r>
          </w:p>
        </w:tc>
      </w:tr>
      <w:tr>
        <w:trPr>
          <w:trHeight w:val="561" w:hRule="atLeast"/>
        </w:trPr>
        <w:tc>
          <w:tcPr>
            <w:tcW w:w="1121" w:type="dxa"/>
            <w:vMerge/>
            <w:tcBorders>
              <w:top w:val="nil"/>
            </w:tcBorders>
          </w:tcPr>
          <w:p>
            <w:pPr>
              <w:rPr>
                <w:sz w:val="2"/>
                <w:szCs w:val="2"/>
              </w:rPr>
            </w:pPr>
          </w:p>
        </w:tc>
        <w:tc>
          <w:tcPr>
            <w:tcW w:w="1363" w:type="dxa"/>
            <w:gridSpan w:val="2"/>
            <w:tcBorders>
              <w:bottom w:val="nil"/>
            </w:tcBorders>
          </w:tcPr>
          <w:p>
            <w:pPr>
              <w:pStyle w:val="TableParagraph"/>
              <w:ind w:left="81"/>
              <w:rPr>
                <w:sz w:val="16"/>
              </w:rPr>
            </w:pPr>
            <w:r>
              <w:rPr>
                <w:spacing w:val="11"/>
                <w:sz w:val="16"/>
              </w:rPr>
              <w:t>等级区分机</w:t>
            </w:r>
          </w:p>
          <w:p>
            <w:pPr>
              <w:pStyle w:val="TableParagraph"/>
              <w:spacing w:before="81"/>
              <w:ind w:left="81"/>
              <w:rPr>
                <w:sz w:val="16"/>
              </w:rPr>
            </w:pPr>
            <w:r>
              <w:rPr>
                <w:w w:val="95"/>
                <w:sz w:val="16"/>
              </w:rPr>
              <w:t>有价值的</w:t>
            </w:r>
          </w:p>
        </w:tc>
        <w:tc>
          <w:tcPr>
            <w:tcW w:w="800" w:type="dxa"/>
          </w:tcPr>
          <w:p>
            <w:pPr>
              <w:pStyle w:val="TableParagraph"/>
              <w:ind w:left="78"/>
              <w:rPr>
                <w:sz w:val="16"/>
              </w:rPr>
            </w:pPr>
            <w:r>
              <w:rPr>
                <w:sz w:val="16"/>
              </w:rPr>
              <w:t>△2G以</w:t>
            </w:r>
          </w:p>
          <w:p>
            <w:pPr>
              <w:pStyle w:val="TableParagraph"/>
              <w:spacing w:before="81"/>
              <w:ind w:left="79"/>
              <w:rPr>
                <w:sz w:val="16"/>
              </w:rPr>
            </w:pPr>
            <w:r>
              <w:rPr>
                <w:w w:val="99"/>
                <w:sz w:val="16"/>
              </w:rPr>
              <w:t>上一个</w:t>
            </w:r>
          </w:p>
        </w:tc>
        <w:tc>
          <w:tcPr>
            <w:tcW w:w="802" w:type="dxa"/>
            <w:gridSpan w:val="2"/>
          </w:tcPr>
          <w:p>
            <w:pPr>
              <w:pStyle w:val="TableParagraph"/>
              <w:ind w:left="80"/>
              <w:rPr>
                <w:sz w:val="16"/>
              </w:rPr>
            </w:pPr>
            <w:r>
              <w:rPr>
                <w:sz w:val="16"/>
              </w:rPr>
              <w:t>△2G以</w:t>
            </w:r>
          </w:p>
          <w:p>
            <w:pPr>
              <w:pStyle w:val="TableParagraph"/>
              <w:spacing w:before="81"/>
              <w:ind w:left="80"/>
              <w:rPr>
                <w:sz w:val="16"/>
              </w:rPr>
            </w:pPr>
            <w:r>
              <w:rPr>
                <w:w w:val="99"/>
                <w:sz w:val="16"/>
              </w:rPr>
              <w:t>上一个</w:t>
            </w:r>
          </w:p>
        </w:tc>
        <w:tc>
          <w:tcPr>
            <w:tcW w:w="800" w:type="dxa"/>
            <w:gridSpan w:val="2"/>
          </w:tcPr>
          <w:p>
            <w:pPr>
              <w:pStyle w:val="TableParagraph"/>
              <w:ind w:left="78"/>
              <w:rPr>
                <w:sz w:val="16"/>
              </w:rPr>
            </w:pPr>
            <w:r>
              <w:rPr>
                <w:sz w:val="16"/>
              </w:rPr>
              <w:t>△3G以</w:t>
            </w:r>
          </w:p>
          <w:p>
            <w:pPr>
              <w:pStyle w:val="TableParagraph"/>
              <w:spacing w:before="81"/>
              <w:ind w:left="79"/>
              <w:rPr>
                <w:sz w:val="16"/>
              </w:rPr>
            </w:pPr>
            <w:r>
              <w:rPr>
                <w:w w:val="99"/>
                <w:sz w:val="16"/>
              </w:rPr>
              <w:t>上一个</w:t>
            </w:r>
          </w:p>
        </w:tc>
        <w:tc>
          <w:tcPr>
            <w:tcW w:w="801" w:type="dxa"/>
          </w:tcPr>
          <w:p>
            <w:pPr>
              <w:pStyle w:val="TableParagraph"/>
              <w:ind w:left="80"/>
              <w:rPr>
                <w:sz w:val="16"/>
              </w:rPr>
            </w:pPr>
            <w:r>
              <w:rPr>
                <w:sz w:val="16"/>
              </w:rPr>
              <w:t>△4G以</w:t>
            </w:r>
          </w:p>
          <w:p>
            <w:pPr>
              <w:pStyle w:val="TableParagraph"/>
              <w:spacing w:before="81"/>
              <w:ind w:left="80"/>
              <w:rPr>
                <w:sz w:val="16"/>
              </w:rPr>
            </w:pPr>
            <w:r>
              <w:rPr>
                <w:w w:val="99"/>
                <w:sz w:val="16"/>
              </w:rPr>
              <w:t>上一个</w:t>
            </w:r>
          </w:p>
        </w:tc>
        <w:tc>
          <w:tcPr>
            <w:tcW w:w="801" w:type="dxa"/>
          </w:tcPr>
          <w:p>
            <w:pPr>
              <w:pStyle w:val="TableParagraph"/>
              <w:ind w:left="81"/>
              <w:rPr>
                <w:sz w:val="16"/>
              </w:rPr>
            </w:pPr>
            <w:r>
              <w:rPr>
                <w:sz w:val="16"/>
              </w:rPr>
              <w:t>△4G以</w:t>
            </w:r>
          </w:p>
          <w:p>
            <w:pPr>
              <w:pStyle w:val="TableParagraph"/>
              <w:spacing w:before="81"/>
              <w:ind w:left="81"/>
              <w:rPr>
                <w:sz w:val="16"/>
              </w:rPr>
            </w:pPr>
            <w:r>
              <w:rPr>
                <w:w w:val="99"/>
                <w:sz w:val="16"/>
              </w:rPr>
              <w:t>上一个</w:t>
            </w:r>
          </w:p>
        </w:tc>
        <w:tc>
          <w:tcPr>
            <w:tcW w:w="800" w:type="dxa"/>
            <w:gridSpan w:val="2"/>
          </w:tcPr>
          <w:p>
            <w:pPr>
              <w:pStyle w:val="TableParagraph"/>
              <w:ind w:left="81"/>
              <w:rPr>
                <w:sz w:val="16"/>
              </w:rPr>
            </w:pPr>
            <w:r>
              <w:rPr>
                <w:sz w:val="16"/>
              </w:rPr>
              <w:t>△2G以</w:t>
            </w:r>
          </w:p>
          <w:p>
            <w:pPr>
              <w:pStyle w:val="TableParagraph"/>
              <w:spacing w:before="81"/>
              <w:ind w:left="81"/>
              <w:rPr>
                <w:sz w:val="16"/>
              </w:rPr>
            </w:pPr>
            <w:r>
              <w:rPr>
                <w:w w:val="99"/>
                <w:sz w:val="16"/>
              </w:rPr>
              <w:t>上一个</w:t>
            </w:r>
          </w:p>
        </w:tc>
        <w:tc>
          <w:tcPr>
            <w:tcW w:w="800" w:type="dxa"/>
            <w:gridSpan w:val="2"/>
          </w:tcPr>
          <w:p>
            <w:pPr>
              <w:pStyle w:val="TableParagraph"/>
              <w:ind w:left="82"/>
              <w:rPr>
                <w:sz w:val="16"/>
              </w:rPr>
            </w:pPr>
            <w:r>
              <w:rPr>
                <w:sz w:val="16"/>
              </w:rPr>
              <w:t>△1G以</w:t>
            </w:r>
          </w:p>
          <w:p>
            <w:pPr>
              <w:pStyle w:val="TableParagraph"/>
              <w:spacing w:before="81"/>
              <w:ind w:left="82"/>
              <w:rPr>
                <w:sz w:val="16"/>
              </w:rPr>
            </w:pPr>
            <w:r>
              <w:rPr>
                <w:w w:val="99"/>
                <w:sz w:val="16"/>
              </w:rPr>
              <w:t>上一个</w:t>
            </w:r>
          </w:p>
        </w:tc>
        <w:tc>
          <w:tcPr>
            <w:tcW w:w="801" w:type="dxa"/>
          </w:tcPr>
          <w:p>
            <w:pPr>
              <w:pStyle w:val="TableParagraph"/>
              <w:ind w:left="83"/>
              <w:rPr>
                <w:sz w:val="16"/>
              </w:rPr>
            </w:pPr>
            <w:r>
              <w:rPr>
                <w:w w:val="99"/>
                <w:sz w:val="16"/>
              </w:rPr>
              <w:t>Ｇ</w:t>
            </w:r>
          </w:p>
        </w:tc>
      </w:tr>
      <w:tr>
        <w:trPr>
          <w:trHeight w:val="1133" w:hRule="atLeast"/>
        </w:trPr>
        <w:tc>
          <w:tcPr>
            <w:tcW w:w="1121" w:type="dxa"/>
            <w:vMerge/>
            <w:tcBorders>
              <w:top w:val="nil"/>
            </w:tcBorders>
          </w:tcPr>
          <w:p>
            <w:pPr>
              <w:rPr>
                <w:sz w:val="2"/>
                <w:szCs w:val="2"/>
              </w:rPr>
            </w:pPr>
          </w:p>
        </w:tc>
        <w:tc>
          <w:tcPr>
            <w:tcW w:w="241" w:type="dxa"/>
            <w:tcBorders>
              <w:top w:val="nil"/>
            </w:tcBorders>
          </w:tcPr>
          <w:p>
            <w:pPr>
              <w:pStyle w:val="TableParagraph"/>
              <w:spacing w:before="0"/>
              <w:rPr>
                <w:rFonts w:ascii="Times New Roman"/>
                <w:sz w:val="14"/>
              </w:rPr>
            </w:pPr>
          </w:p>
        </w:tc>
        <w:tc>
          <w:tcPr>
            <w:tcW w:w="1122" w:type="dxa"/>
          </w:tcPr>
          <w:p>
            <w:pPr>
              <w:pStyle w:val="TableParagraph"/>
              <w:spacing w:line="333" w:lineRule="auto" w:before="39"/>
              <w:ind w:left="80" w:right="69"/>
              <w:rPr>
                <w:sz w:val="16"/>
              </w:rPr>
            </w:pPr>
            <w:r>
              <w:rPr>
                <w:spacing w:val="-1"/>
                <w:sz w:val="16"/>
              </w:rPr>
              <w:t>宽度面材料边缘部的节径比</w:t>
            </w:r>
          </w:p>
        </w:tc>
        <w:tc>
          <w:tcPr>
            <w:tcW w:w="800" w:type="dxa"/>
          </w:tcPr>
          <w:p>
            <w:pPr>
              <w:pStyle w:val="TableParagraph"/>
              <w:spacing w:before="39"/>
              <w:ind w:left="78"/>
              <w:rPr>
                <w:sz w:val="16"/>
              </w:rPr>
            </w:pPr>
            <w:r>
              <w:rPr>
                <w:sz w:val="16"/>
              </w:rPr>
              <w:t>S R区</w:t>
            </w:r>
          </w:p>
          <w:p>
            <w:pPr>
              <w:pStyle w:val="TableParagraph"/>
              <w:spacing w:line="280" w:lineRule="atLeast" w:before="5"/>
              <w:ind w:left="79" w:right="67" w:hanging="1"/>
              <w:jc w:val="both"/>
              <w:rPr>
                <w:sz w:val="16"/>
              </w:rPr>
            </w:pPr>
            <w:r>
              <w:rPr>
                <w:spacing w:val="-4"/>
                <w:sz w:val="16"/>
              </w:rPr>
              <w:t>除此之外为33%以下</w:t>
            </w:r>
          </w:p>
        </w:tc>
        <w:tc>
          <w:tcPr>
            <w:tcW w:w="802" w:type="dxa"/>
            <w:gridSpan w:val="2"/>
          </w:tcPr>
          <w:p>
            <w:pPr>
              <w:pStyle w:val="TableParagraph"/>
              <w:spacing w:before="39"/>
              <w:ind w:left="80"/>
              <w:rPr>
                <w:sz w:val="16"/>
              </w:rPr>
            </w:pPr>
            <w:r>
              <w:rPr>
                <w:sz w:val="16"/>
              </w:rPr>
              <w:t>S R区</w:t>
            </w:r>
          </w:p>
          <w:p>
            <w:pPr>
              <w:pStyle w:val="TableParagraph"/>
              <w:spacing w:line="280" w:lineRule="atLeast" w:before="5"/>
              <w:ind w:left="80" w:right="67"/>
              <w:jc w:val="both"/>
              <w:rPr>
                <w:sz w:val="16"/>
              </w:rPr>
            </w:pPr>
            <w:r>
              <w:rPr>
                <w:spacing w:val="-4"/>
                <w:sz w:val="16"/>
              </w:rPr>
              <w:t>除此之外为33%以下</w:t>
            </w:r>
          </w:p>
        </w:tc>
        <w:tc>
          <w:tcPr>
            <w:tcW w:w="800" w:type="dxa"/>
            <w:gridSpan w:val="2"/>
          </w:tcPr>
          <w:p>
            <w:pPr>
              <w:pStyle w:val="TableParagraph"/>
              <w:spacing w:before="39"/>
              <w:ind w:left="78"/>
              <w:rPr>
                <w:sz w:val="16"/>
              </w:rPr>
            </w:pPr>
            <w:r>
              <w:rPr>
                <w:sz w:val="16"/>
              </w:rPr>
              <w:t>S R区</w:t>
            </w:r>
          </w:p>
          <w:p>
            <w:pPr>
              <w:pStyle w:val="TableParagraph"/>
              <w:spacing w:line="280" w:lineRule="atLeast" w:before="5"/>
              <w:ind w:left="78" w:right="-15"/>
              <w:rPr>
                <w:sz w:val="16"/>
              </w:rPr>
            </w:pPr>
            <w:r>
              <w:rPr>
                <w:sz w:val="16"/>
              </w:rPr>
              <w:t>除此之外，50%以下</w:t>
            </w:r>
          </w:p>
        </w:tc>
        <w:tc>
          <w:tcPr>
            <w:tcW w:w="801" w:type="dxa"/>
          </w:tcPr>
          <w:p>
            <w:pPr>
              <w:pStyle w:val="TableParagraph"/>
              <w:spacing w:before="39"/>
              <w:ind w:left="80"/>
              <w:rPr>
                <w:sz w:val="16"/>
              </w:rPr>
            </w:pPr>
            <w:r>
              <w:rPr>
                <w:sz w:val="16"/>
              </w:rPr>
              <w:t>S R区</w:t>
            </w:r>
          </w:p>
          <w:p>
            <w:pPr>
              <w:pStyle w:val="TableParagraph"/>
              <w:spacing w:line="280" w:lineRule="atLeast" w:before="5"/>
              <w:ind w:left="80" w:right="66"/>
              <w:jc w:val="both"/>
              <w:rPr>
                <w:sz w:val="16"/>
              </w:rPr>
            </w:pPr>
            <w:r>
              <w:rPr>
                <w:spacing w:val="-4"/>
                <w:sz w:val="16"/>
              </w:rPr>
              <w:t>除此之外，50%以下</w:t>
            </w:r>
          </w:p>
        </w:tc>
        <w:tc>
          <w:tcPr>
            <w:tcW w:w="801" w:type="dxa"/>
          </w:tcPr>
          <w:p>
            <w:pPr>
              <w:pStyle w:val="TableParagraph"/>
              <w:spacing w:before="39"/>
              <w:ind w:left="80"/>
              <w:rPr>
                <w:sz w:val="16"/>
              </w:rPr>
            </w:pPr>
            <w:r>
              <w:rPr>
                <w:sz w:val="16"/>
              </w:rPr>
              <w:t>S R区</w:t>
            </w:r>
          </w:p>
          <w:p>
            <w:pPr>
              <w:pStyle w:val="TableParagraph"/>
              <w:spacing w:line="280" w:lineRule="atLeast" w:before="5"/>
              <w:ind w:left="81" w:right="-15"/>
              <w:rPr>
                <w:sz w:val="16"/>
              </w:rPr>
            </w:pPr>
            <w:r>
              <w:rPr>
                <w:spacing w:val="-1"/>
                <w:sz w:val="16"/>
              </w:rPr>
              <w:t>除此之外，50%以下</w:t>
            </w:r>
          </w:p>
        </w:tc>
        <w:tc>
          <w:tcPr>
            <w:tcW w:w="800" w:type="dxa"/>
            <w:gridSpan w:val="2"/>
          </w:tcPr>
          <w:p>
            <w:pPr>
              <w:pStyle w:val="TableParagraph"/>
              <w:spacing w:before="39"/>
              <w:ind w:left="81"/>
              <w:rPr>
                <w:sz w:val="16"/>
              </w:rPr>
            </w:pPr>
            <w:r>
              <w:rPr>
                <w:sz w:val="16"/>
              </w:rPr>
              <w:t>S R区</w:t>
            </w:r>
          </w:p>
          <w:p>
            <w:pPr>
              <w:pStyle w:val="TableParagraph"/>
              <w:spacing w:line="280" w:lineRule="atLeast" w:before="5"/>
              <w:ind w:left="81" w:right="66"/>
              <w:jc w:val="both"/>
              <w:rPr>
                <w:sz w:val="16"/>
              </w:rPr>
            </w:pPr>
            <w:r>
              <w:rPr>
                <w:spacing w:val="-4"/>
                <w:sz w:val="16"/>
              </w:rPr>
              <w:t>除此之外为33%以下</w:t>
            </w:r>
          </w:p>
        </w:tc>
        <w:tc>
          <w:tcPr>
            <w:tcW w:w="800" w:type="dxa"/>
            <w:gridSpan w:val="2"/>
          </w:tcPr>
          <w:p>
            <w:pPr>
              <w:pStyle w:val="TableParagraph"/>
              <w:spacing w:before="39"/>
              <w:ind w:left="81"/>
              <w:rPr>
                <w:sz w:val="16"/>
              </w:rPr>
            </w:pPr>
            <w:r>
              <w:rPr>
                <w:sz w:val="16"/>
              </w:rPr>
              <w:t>S R区</w:t>
            </w:r>
          </w:p>
          <w:p>
            <w:pPr>
              <w:pStyle w:val="TableParagraph"/>
              <w:spacing w:line="280" w:lineRule="atLeast" w:before="5"/>
              <w:ind w:left="82" w:right="64"/>
              <w:jc w:val="both"/>
              <w:rPr>
                <w:sz w:val="16"/>
              </w:rPr>
            </w:pPr>
            <w:r>
              <w:rPr>
                <w:spacing w:val="-4"/>
                <w:sz w:val="16"/>
              </w:rPr>
              <w:t>除此之外，25%以下</w:t>
            </w:r>
          </w:p>
        </w:tc>
        <w:tc>
          <w:tcPr>
            <w:tcW w:w="801" w:type="dxa"/>
          </w:tcPr>
          <w:p>
            <w:pPr>
              <w:pStyle w:val="TableParagraph"/>
              <w:spacing w:before="39"/>
              <w:ind w:left="83"/>
              <w:rPr>
                <w:sz w:val="16"/>
              </w:rPr>
            </w:pPr>
            <w:r>
              <w:rPr>
                <w:sz w:val="16"/>
              </w:rPr>
              <w:t>17%以下</w:t>
            </w:r>
          </w:p>
        </w:tc>
      </w:tr>
      <w:tr>
        <w:trPr>
          <w:trHeight w:val="561" w:hRule="atLeast"/>
        </w:trPr>
        <w:tc>
          <w:tcPr>
            <w:tcW w:w="1121" w:type="dxa"/>
            <w:vMerge w:val="restart"/>
          </w:tcPr>
          <w:p>
            <w:pPr>
              <w:pStyle w:val="TableParagraph"/>
              <w:spacing w:line="333" w:lineRule="auto"/>
              <w:ind w:left="80" w:right="68"/>
              <w:rPr>
                <w:sz w:val="16"/>
              </w:rPr>
            </w:pPr>
            <w:r>
              <w:rPr>
                <w:spacing w:val="-1"/>
                <w:sz w:val="16"/>
              </w:rPr>
              <w:t>拉伸侧最外层用层压板</w:t>
            </w:r>
          </w:p>
          <w:p>
            <w:pPr>
              <w:pStyle w:val="TableParagraph"/>
              <w:spacing w:before="2"/>
              <w:ind w:left="80"/>
              <w:rPr>
                <w:sz w:val="16"/>
              </w:rPr>
            </w:pPr>
            <w:r>
              <w:rPr>
                <w:sz w:val="16"/>
              </w:rPr>
              <w:t>3级的情况</w:t>
            </w:r>
          </w:p>
        </w:tc>
        <w:tc>
          <w:tcPr>
            <w:tcW w:w="1363" w:type="dxa"/>
            <w:gridSpan w:val="2"/>
          </w:tcPr>
          <w:p>
            <w:pPr>
              <w:pStyle w:val="TableParagraph"/>
              <w:ind w:left="81"/>
              <w:rPr>
                <w:sz w:val="16"/>
              </w:rPr>
            </w:pPr>
            <w:r>
              <w:rPr>
                <w:spacing w:val="11"/>
                <w:sz w:val="16"/>
              </w:rPr>
              <w:t>根据目视区分</w:t>
            </w:r>
          </w:p>
          <w:p>
            <w:pPr>
              <w:pStyle w:val="TableParagraph"/>
              <w:spacing w:before="81"/>
              <w:ind w:left="81"/>
              <w:rPr>
                <w:sz w:val="16"/>
              </w:rPr>
            </w:pPr>
            <w:r>
              <w:rPr>
                <w:w w:val="95"/>
                <w:sz w:val="16"/>
              </w:rPr>
              <w:t>东西</w:t>
            </w:r>
          </w:p>
        </w:tc>
        <w:tc>
          <w:tcPr>
            <w:tcW w:w="800" w:type="dxa"/>
          </w:tcPr>
          <w:p>
            <w:pPr>
              <w:pStyle w:val="TableParagraph"/>
              <w:ind w:left="58" w:right="50"/>
              <w:jc w:val="center"/>
              <w:rPr>
                <w:sz w:val="16"/>
              </w:rPr>
            </w:pPr>
            <w:r>
              <w:rPr>
                <w:sz w:val="16"/>
              </w:rPr>
              <w:t>三等以上</w:t>
            </w:r>
          </w:p>
        </w:tc>
        <w:tc>
          <w:tcPr>
            <w:tcW w:w="802" w:type="dxa"/>
            <w:gridSpan w:val="2"/>
          </w:tcPr>
          <w:p>
            <w:pPr>
              <w:pStyle w:val="TableParagraph"/>
              <w:ind w:left="80"/>
              <w:rPr>
                <w:sz w:val="16"/>
              </w:rPr>
            </w:pPr>
            <w:r>
              <w:rPr>
                <w:sz w:val="16"/>
              </w:rPr>
              <w:t>三等以上</w:t>
            </w:r>
          </w:p>
        </w:tc>
        <w:tc>
          <w:tcPr>
            <w:tcW w:w="800" w:type="dxa"/>
            <w:gridSpan w:val="2"/>
          </w:tcPr>
          <w:p>
            <w:pPr>
              <w:pStyle w:val="TableParagraph"/>
              <w:ind w:left="78"/>
              <w:rPr>
                <w:sz w:val="16"/>
              </w:rPr>
            </w:pPr>
            <w:r>
              <w:rPr>
                <w:sz w:val="16"/>
              </w:rPr>
              <w:t>4等以上</w:t>
            </w:r>
          </w:p>
        </w:tc>
        <w:tc>
          <w:tcPr>
            <w:tcW w:w="801" w:type="dxa"/>
          </w:tcPr>
          <w:p>
            <w:pPr>
              <w:pStyle w:val="TableParagraph"/>
              <w:ind w:left="60" w:right="50"/>
              <w:jc w:val="center"/>
              <w:rPr>
                <w:sz w:val="16"/>
              </w:rPr>
            </w:pPr>
            <w:r>
              <w:rPr>
                <w:sz w:val="16"/>
              </w:rPr>
              <w:t>4等以上</w:t>
            </w:r>
          </w:p>
        </w:tc>
        <w:tc>
          <w:tcPr>
            <w:tcW w:w="801" w:type="dxa"/>
          </w:tcPr>
          <w:p>
            <w:pPr>
              <w:pStyle w:val="TableParagraph"/>
              <w:ind w:left="60" w:right="50"/>
              <w:jc w:val="center"/>
              <w:rPr>
                <w:sz w:val="16"/>
              </w:rPr>
            </w:pPr>
            <w:r>
              <w:rPr>
                <w:sz w:val="16"/>
              </w:rPr>
              <w:t>4等以上</w:t>
            </w:r>
          </w:p>
        </w:tc>
        <w:tc>
          <w:tcPr>
            <w:tcW w:w="800" w:type="dxa"/>
            <w:gridSpan w:val="2"/>
          </w:tcPr>
          <w:p>
            <w:pPr>
              <w:pStyle w:val="TableParagraph"/>
              <w:ind w:left="81"/>
              <w:rPr>
                <w:sz w:val="16"/>
              </w:rPr>
            </w:pPr>
            <w:r>
              <w:rPr>
                <w:sz w:val="16"/>
              </w:rPr>
              <w:t>三等以上</w:t>
            </w:r>
          </w:p>
        </w:tc>
        <w:tc>
          <w:tcPr>
            <w:tcW w:w="800" w:type="dxa"/>
            <w:gridSpan w:val="2"/>
          </w:tcPr>
          <w:p>
            <w:pPr>
              <w:pStyle w:val="TableParagraph"/>
              <w:ind w:left="82"/>
              <w:rPr>
                <w:sz w:val="16"/>
              </w:rPr>
            </w:pPr>
            <w:r>
              <w:rPr>
                <w:sz w:val="16"/>
              </w:rPr>
              <w:t>二等以上</w:t>
            </w:r>
          </w:p>
        </w:tc>
        <w:tc>
          <w:tcPr>
            <w:tcW w:w="801" w:type="dxa"/>
          </w:tcPr>
          <w:p>
            <w:pPr>
              <w:pStyle w:val="TableParagraph"/>
              <w:ind w:left="83"/>
              <w:rPr>
                <w:sz w:val="16"/>
              </w:rPr>
            </w:pPr>
            <w:r>
              <w:rPr>
                <w:sz w:val="16"/>
              </w:rPr>
              <w:t>禁用</w:t>
            </w:r>
          </w:p>
        </w:tc>
      </w:tr>
      <w:tr>
        <w:trPr>
          <w:trHeight w:val="561" w:hRule="atLeast"/>
        </w:trPr>
        <w:tc>
          <w:tcPr>
            <w:tcW w:w="1121" w:type="dxa"/>
            <w:vMerge/>
            <w:tcBorders>
              <w:top w:val="nil"/>
            </w:tcBorders>
          </w:tcPr>
          <w:p>
            <w:pPr>
              <w:rPr>
                <w:sz w:val="2"/>
                <w:szCs w:val="2"/>
              </w:rPr>
            </w:pPr>
          </w:p>
        </w:tc>
        <w:tc>
          <w:tcPr>
            <w:tcW w:w="1363" w:type="dxa"/>
            <w:gridSpan w:val="2"/>
            <w:tcBorders>
              <w:bottom w:val="nil"/>
            </w:tcBorders>
          </w:tcPr>
          <w:p>
            <w:pPr>
              <w:pStyle w:val="TableParagraph"/>
              <w:ind w:left="81"/>
              <w:rPr>
                <w:sz w:val="16"/>
              </w:rPr>
            </w:pPr>
            <w:r>
              <w:rPr>
                <w:spacing w:val="11"/>
                <w:sz w:val="16"/>
              </w:rPr>
              <w:t>等级区分机</w:t>
            </w:r>
          </w:p>
          <w:p>
            <w:pPr>
              <w:pStyle w:val="TableParagraph"/>
              <w:spacing w:before="81"/>
              <w:ind w:left="81"/>
              <w:rPr>
                <w:sz w:val="16"/>
              </w:rPr>
            </w:pPr>
            <w:r>
              <w:rPr>
                <w:w w:val="95"/>
                <w:sz w:val="16"/>
              </w:rPr>
              <w:t>有价值的</w:t>
            </w:r>
          </w:p>
        </w:tc>
        <w:tc>
          <w:tcPr>
            <w:tcW w:w="800" w:type="dxa"/>
          </w:tcPr>
          <w:p>
            <w:pPr>
              <w:pStyle w:val="TableParagraph"/>
              <w:ind w:left="78"/>
              <w:rPr>
                <w:sz w:val="16"/>
              </w:rPr>
            </w:pPr>
            <w:r>
              <w:rPr>
                <w:sz w:val="16"/>
              </w:rPr>
              <w:t>△2G以</w:t>
            </w:r>
          </w:p>
          <w:p>
            <w:pPr>
              <w:pStyle w:val="TableParagraph"/>
              <w:spacing w:before="81"/>
              <w:ind w:left="79"/>
              <w:rPr>
                <w:sz w:val="16"/>
              </w:rPr>
            </w:pPr>
            <w:r>
              <w:rPr>
                <w:w w:val="99"/>
                <w:sz w:val="16"/>
              </w:rPr>
              <w:t>上一个</w:t>
            </w:r>
          </w:p>
        </w:tc>
        <w:tc>
          <w:tcPr>
            <w:tcW w:w="802" w:type="dxa"/>
            <w:gridSpan w:val="2"/>
          </w:tcPr>
          <w:p>
            <w:pPr>
              <w:pStyle w:val="TableParagraph"/>
              <w:ind w:left="80"/>
              <w:rPr>
                <w:sz w:val="16"/>
              </w:rPr>
            </w:pPr>
            <w:r>
              <w:rPr>
                <w:sz w:val="16"/>
              </w:rPr>
              <w:t>△2G以</w:t>
            </w:r>
          </w:p>
          <w:p>
            <w:pPr>
              <w:pStyle w:val="TableParagraph"/>
              <w:spacing w:before="81"/>
              <w:ind w:left="80"/>
              <w:rPr>
                <w:sz w:val="16"/>
              </w:rPr>
            </w:pPr>
            <w:r>
              <w:rPr>
                <w:w w:val="99"/>
                <w:sz w:val="16"/>
              </w:rPr>
              <w:t>上一个</w:t>
            </w:r>
          </w:p>
        </w:tc>
        <w:tc>
          <w:tcPr>
            <w:tcW w:w="800" w:type="dxa"/>
            <w:gridSpan w:val="2"/>
          </w:tcPr>
          <w:p>
            <w:pPr>
              <w:pStyle w:val="TableParagraph"/>
              <w:ind w:left="78"/>
              <w:rPr>
                <w:sz w:val="16"/>
              </w:rPr>
            </w:pPr>
            <w:r>
              <w:rPr>
                <w:sz w:val="16"/>
              </w:rPr>
              <w:t>△3G以</w:t>
            </w:r>
          </w:p>
          <w:p>
            <w:pPr>
              <w:pStyle w:val="TableParagraph"/>
              <w:spacing w:before="81"/>
              <w:ind w:left="79"/>
              <w:rPr>
                <w:sz w:val="16"/>
              </w:rPr>
            </w:pPr>
            <w:r>
              <w:rPr>
                <w:w w:val="99"/>
                <w:sz w:val="16"/>
              </w:rPr>
              <w:t>上一个</w:t>
            </w:r>
          </w:p>
        </w:tc>
        <w:tc>
          <w:tcPr>
            <w:tcW w:w="801" w:type="dxa"/>
          </w:tcPr>
          <w:p>
            <w:pPr>
              <w:pStyle w:val="TableParagraph"/>
              <w:ind w:left="80"/>
              <w:rPr>
                <w:sz w:val="16"/>
              </w:rPr>
            </w:pPr>
            <w:r>
              <w:rPr>
                <w:sz w:val="16"/>
              </w:rPr>
              <w:t>△4G以</w:t>
            </w:r>
          </w:p>
          <w:p>
            <w:pPr>
              <w:pStyle w:val="TableParagraph"/>
              <w:spacing w:before="81"/>
              <w:ind w:left="80"/>
              <w:rPr>
                <w:sz w:val="16"/>
              </w:rPr>
            </w:pPr>
            <w:r>
              <w:rPr>
                <w:w w:val="99"/>
                <w:sz w:val="16"/>
              </w:rPr>
              <w:t>上一个</w:t>
            </w:r>
          </w:p>
        </w:tc>
        <w:tc>
          <w:tcPr>
            <w:tcW w:w="801" w:type="dxa"/>
          </w:tcPr>
          <w:p>
            <w:pPr>
              <w:pStyle w:val="TableParagraph"/>
              <w:ind w:left="81"/>
              <w:rPr>
                <w:sz w:val="16"/>
              </w:rPr>
            </w:pPr>
            <w:r>
              <w:rPr>
                <w:sz w:val="16"/>
              </w:rPr>
              <w:t>△4G以</w:t>
            </w:r>
          </w:p>
          <w:p>
            <w:pPr>
              <w:pStyle w:val="TableParagraph"/>
              <w:spacing w:before="81"/>
              <w:ind w:left="81"/>
              <w:rPr>
                <w:sz w:val="16"/>
              </w:rPr>
            </w:pPr>
            <w:r>
              <w:rPr>
                <w:w w:val="99"/>
                <w:sz w:val="16"/>
              </w:rPr>
              <w:t>上一个</w:t>
            </w:r>
          </w:p>
        </w:tc>
        <w:tc>
          <w:tcPr>
            <w:tcW w:w="800" w:type="dxa"/>
            <w:gridSpan w:val="2"/>
          </w:tcPr>
          <w:p>
            <w:pPr>
              <w:pStyle w:val="TableParagraph"/>
              <w:ind w:left="81"/>
              <w:rPr>
                <w:sz w:val="16"/>
              </w:rPr>
            </w:pPr>
            <w:r>
              <w:rPr>
                <w:sz w:val="16"/>
              </w:rPr>
              <w:t>△2G以</w:t>
            </w:r>
          </w:p>
          <w:p>
            <w:pPr>
              <w:pStyle w:val="TableParagraph"/>
              <w:spacing w:before="81"/>
              <w:ind w:left="81"/>
              <w:rPr>
                <w:sz w:val="16"/>
              </w:rPr>
            </w:pPr>
            <w:r>
              <w:rPr>
                <w:w w:val="99"/>
                <w:sz w:val="16"/>
              </w:rPr>
              <w:t>上一个</w:t>
            </w:r>
          </w:p>
        </w:tc>
        <w:tc>
          <w:tcPr>
            <w:tcW w:w="800" w:type="dxa"/>
            <w:gridSpan w:val="2"/>
          </w:tcPr>
          <w:p>
            <w:pPr>
              <w:pStyle w:val="TableParagraph"/>
              <w:ind w:left="82"/>
              <w:rPr>
                <w:sz w:val="16"/>
              </w:rPr>
            </w:pPr>
            <w:r>
              <w:rPr>
                <w:sz w:val="16"/>
              </w:rPr>
              <w:t>△1G以</w:t>
            </w:r>
          </w:p>
          <w:p>
            <w:pPr>
              <w:pStyle w:val="TableParagraph"/>
              <w:spacing w:before="81"/>
              <w:ind w:left="82"/>
              <w:rPr>
                <w:sz w:val="16"/>
              </w:rPr>
            </w:pPr>
            <w:r>
              <w:rPr>
                <w:w w:val="99"/>
                <w:sz w:val="16"/>
              </w:rPr>
              <w:t>上一个</w:t>
            </w:r>
          </w:p>
        </w:tc>
        <w:tc>
          <w:tcPr>
            <w:tcW w:w="801" w:type="dxa"/>
          </w:tcPr>
          <w:p>
            <w:pPr>
              <w:pStyle w:val="TableParagraph"/>
              <w:ind w:left="83"/>
              <w:rPr>
                <w:sz w:val="16"/>
              </w:rPr>
            </w:pPr>
            <w:r>
              <w:rPr>
                <w:w w:val="99"/>
                <w:sz w:val="16"/>
              </w:rPr>
              <w:t>Ｇ</w:t>
            </w:r>
          </w:p>
        </w:tc>
      </w:tr>
      <w:tr>
        <w:trPr>
          <w:trHeight w:val="1133" w:hRule="atLeast"/>
        </w:trPr>
        <w:tc>
          <w:tcPr>
            <w:tcW w:w="1121" w:type="dxa"/>
            <w:vMerge/>
            <w:tcBorders>
              <w:top w:val="nil"/>
            </w:tcBorders>
          </w:tcPr>
          <w:p>
            <w:pPr>
              <w:rPr>
                <w:sz w:val="2"/>
                <w:szCs w:val="2"/>
              </w:rPr>
            </w:pPr>
          </w:p>
        </w:tc>
        <w:tc>
          <w:tcPr>
            <w:tcW w:w="241" w:type="dxa"/>
            <w:tcBorders>
              <w:top w:val="nil"/>
            </w:tcBorders>
          </w:tcPr>
          <w:p>
            <w:pPr>
              <w:pStyle w:val="TableParagraph"/>
              <w:spacing w:before="0"/>
              <w:rPr>
                <w:rFonts w:ascii="Times New Roman"/>
                <w:sz w:val="14"/>
              </w:rPr>
            </w:pPr>
          </w:p>
        </w:tc>
        <w:tc>
          <w:tcPr>
            <w:tcW w:w="1122" w:type="dxa"/>
          </w:tcPr>
          <w:p>
            <w:pPr>
              <w:pStyle w:val="TableParagraph"/>
              <w:spacing w:line="336" w:lineRule="auto"/>
              <w:ind w:left="80" w:right="69"/>
              <w:rPr>
                <w:sz w:val="16"/>
              </w:rPr>
            </w:pPr>
            <w:r>
              <w:rPr>
                <w:spacing w:val="-1"/>
                <w:sz w:val="16"/>
              </w:rPr>
              <w:t>宽度面材料边缘部的节径比</w:t>
            </w:r>
          </w:p>
        </w:tc>
        <w:tc>
          <w:tcPr>
            <w:tcW w:w="800" w:type="dxa"/>
          </w:tcPr>
          <w:p>
            <w:pPr>
              <w:pStyle w:val="TableParagraph"/>
              <w:ind w:left="78"/>
              <w:rPr>
                <w:sz w:val="16"/>
              </w:rPr>
            </w:pPr>
            <w:r>
              <w:rPr>
                <w:sz w:val="16"/>
              </w:rPr>
              <w:t>S R区</w:t>
            </w:r>
          </w:p>
          <w:p>
            <w:pPr>
              <w:pStyle w:val="TableParagraph"/>
              <w:spacing w:line="280" w:lineRule="atLeast" w:before="7"/>
              <w:ind w:left="79" w:right="67" w:hanging="1"/>
              <w:jc w:val="both"/>
              <w:rPr>
                <w:sz w:val="16"/>
              </w:rPr>
            </w:pPr>
            <w:r>
              <w:rPr>
                <w:spacing w:val="-4"/>
                <w:sz w:val="16"/>
              </w:rPr>
              <w:t>除此之外为33%以下</w:t>
            </w:r>
          </w:p>
        </w:tc>
        <w:tc>
          <w:tcPr>
            <w:tcW w:w="802" w:type="dxa"/>
            <w:gridSpan w:val="2"/>
          </w:tcPr>
          <w:p>
            <w:pPr>
              <w:pStyle w:val="TableParagraph"/>
              <w:ind w:left="80"/>
              <w:rPr>
                <w:sz w:val="16"/>
              </w:rPr>
            </w:pPr>
            <w:r>
              <w:rPr>
                <w:sz w:val="16"/>
              </w:rPr>
              <w:t>S R区</w:t>
            </w:r>
          </w:p>
          <w:p>
            <w:pPr>
              <w:pStyle w:val="TableParagraph"/>
              <w:spacing w:line="280" w:lineRule="atLeast" w:before="7"/>
              <w:ind w:left="80" w:right="67"/>
              <w:jc w:val="both"/>
              <w:rPr>
                <w:sz w:val="16"/>
              </w:rPr>
            </w:pPr>
            <w:r>
              <w:rPr>
                <w:spacing w:val="-4"/>
                <w:sz w:val="16"/>
              </w:rPr>
              <w:t>除此之外为33%以下</w:t>
            </w:r>
          </w:p>
        </w:tc>
        <w:tc>
          <w:tcPr>
            <w:tcW w:w="800" w:type="dxa"/>
            <w:gridSpan w:val="2"/>
          </w:tcPr>
          <w:p>
            <w:pPr>
              <w:pStyle w:val="TableParagraph"/>
              <w:ind w:left="78"/>
              <w:rPr>
                <w:sz w:val="16"/>
              </w:rPr>
            </w:pPr>
            <w:r>
              <w:rPr>
                <w:sz w:val="16"/>
              </w:rPr>
              <w:t>S R区</w:t>
            </w:r>
          </w:p>
          <w:p>
            <w:pPr>
              <w:pStyle w:val="TableParagraph"/>
              <w:spacing w:line="280" w:lineRule="atLeast" w:before="7"/>
              <w:ind w:left="78" w:right="-15"/>
              <w:rPr>
                <w:sz w:val="16"/>
              </w:rPr>
            </w:pPr>
            <w:r>
              <w:rPr>
                <w:sz w:val="16"/>
              </w:rPr>
              <w:t>除此之外，50%以下</w:t>
            </w:r>
          </w:p>
        </w:tc>
        <w:tc>
          <w:tcPr>
            <w:tcW w:w="801" w:type="dxa"/>
          </w:tcPr>
          <w:p>
            <w:pPr>
              <w:pStyle w:val="TableParagraph"/>
              <w:ind w:left="80"/>
              <w:rPr>
                <w:sz w:val="16"/>
              </w:rPr>
            </w:pPr>
            <w:r>
              <w:rPr>
                <w:sz w:val="16"/>
              </w:rPr>
              <w:t>S R区</w:t>
            </w:r>
          </w:p>
          <w:p>
            <w:pPr>
              <w:pStyle w:val="TableParagraph"/>
              <w:spacing w:line="280" w:lineRule="atLeast" w:before="7"/>
              <w:ind w:left="80" w:right="66"/>
              <w:jc w:val="both"/>
              <w:rPr>
                <w:sz w:val="16"/>
              </w:rPr>
            </w:pPr>
            <w:r>
              <w:rPr>
                <w:spacing w:val="-4"/>
                <w:sz w:val="16"/>
              </w:rPr>
              <w:t>除此之外，50%以下</w:t>
            </w:r>
          </w:p>
        </w:tc>
        <w:tc>
          <w:tcPr>
            <w:tcW w:w="801" w:type="dxa"/>
          </w:tcPr>
          <w:p>
            <w:pPr>
              <w:pStyle w:val="TableParagraph"/>
              <w:ind w:left="80"/>
              <w:rPr>
                <w:sz w:val="16"/>
              </w:rPr>
            </w:pPr>
            <w:r>
              <w:rPr>
                <w:sz w:val="16"/>
              </w:rPr>
              <w:t>S R区</w:t>
            </w:r>
          </w:p>
          <w:p>
            <w:pPr>
              <w:pStyle w:val="TableParagraph"/>
              <w:spacing w:line="280" w:lineRule="atLeast" w:before="7"/>
              <w:ind w:left="81" w:right="-15"/>
              <w:rPr>
                <w:sz w:val="16"/>
              </w:rPr>
            </w:pPr>
            <w:r>
              <w:rPr>
                <w:spacing w:val="-1"/>
                <w:sz w:val="16"/>
              </w:rPr>
              <w:t>除此之外，50%以下</w:t>
            </w:r>
          </w:p>
        </w:tc>
        <w:tc>
          <w:tcPr>
            <w:tcW w:w="800" w:type="dxa"/>
            <w:gridSpan w:val="2"/>
          </w:tcPr>
          <w:p>
            <w:pPr>
              <w:pStyle w:val="TableParagraph"/>
              <w:ind w:left="81"/>
              <w:rPr>
                <w:sz w:val="16"/>
              </w:rPr>
            </w:pPr>
            <w:r>
              <w:rPr>
                <w:sz w:val="16"/>
              </w:rPr>
              <w:t>S R区</w:t>
            </w:r>
          </w:p>
          <w:p>
            <w:pPr>
              <w:pStyle w:val="TableParagraph"/>
              <w:spacing w:line="280" w:lineRule="atLeast" w:before="7"/>
              <w:ind w:left="81" w:right="66"/>
              <w:jc w:val="both"/>
              <w:rPr>
                <w:sz w:val="16"/>
              </w:rPr>
            </w:pPr>
            <w:r>
              <w:rPr>
                <w:spacing w:val="-4"/>
                <w:sz w:val="16"/>
              </w:rPr>
              <w:t>除此之外为33%以下</w:t>
            </w:r>
          </w:p>
        </w:tc>
        <w:tc>
          <w:tcPr>
            <w:tcW w:w="800" w:type="dxa"/>
            <w:gridSpan w:val="2"/>
          </w:tcPr>
          <w:p>
            <w:pPr>
              <w:pStyle w:val="TableParagraph"/>
              <w:ind w:left="81"/>
              <w:rPr>
                <w:sz w:val="16"/>
              </w:rPr>
            </w:pPr>
            <w:r>
              <w:rPr>
                <w:sz w:val="16"/>
              </w:rPr>
              <w:t>S R区</w:t>
            </w:r>
          </w:p>
          <w:p>
            <w:pPr>
              <w:pStyle w:val="TableParagraph"/>
              <w:spacing w:line="280" w:lineRule="atLeast" w:before="7"/>
              <w:ind w:left="82" w:right="64"/>
              <w:jc w:val="both"/>
              <w:rPr>
                <w:sz w:val="16"/>
              </w:rPr>
            </w:pPr>
            <w:r>
              <w:rPr>
                <w:spacing w:val="-4"/>
                <w:sz w:val="16"/>
              </w:rPr>
              <w:t>除此之外，25%以下</w:t>
            </w:r>
          </w:p>
        </w:tc>
        <w:tc>
          <w:tcPr>
            <w:tcW w:w="801" w:type="dxa"/>
          </w:tcPr>
          <w:p>
            <w:pPr>
              <w:pStyle w:val="TableParagraph"/>
              <w:ind w:left="83"/>
              <w:rPr>
                <w:sz w:val="16"/>
              </w:rPr>
            </w:pPr>
            <w:r>
              <w:rPr>
                <w:sz w:val="16"/>
              </w:rPr>
              <w:t>17%以下</w:t>
            </w:r>
          </w:p>
        </w:tc>
      </w:tr>
      <w:tr>
        <w:trPr>
          <w:trHeight w:val="561" w:hRule="atLeast"/>
        </w:trPr>
        <w:tc>
          <w:tcPr>
            <w:tcW w:w="1121" w:type="dxa"/>
            <w:vMerge w:val="restart"/>
          </w:tcPr>
          <w:p>
            <w:pPr>
              <w:pStyle w:val="TableParagraph"/>
              <w:spacing w:line="333" w:lineRule="auto"/>
              <w:ind w:left="80" w:right="68"/>
              <w:rPr>
                <w:sz w:val="16"/>
              </w:rPr>
            </w:pPr>
            <w:r>
              <w:rPr>
                <w:spacing w:val="-1"/>
                <w:sz w:val="16"/>
              </w:rPr>
              <w:t>拉伸侧最外层用层压板</w:t>
            </w:r>
          </w:p>
          <w:p>
            <w:pPr>
              <w:pStyle w:val="TableParagraph"/>
              <w:spacing w:before="2"/>
              <w:ind w:left="80"/>
              <w:rPr>
                <w:sz w:val="16"/>
              </w:rPr>
            </w:pPr>
            <w:r>
              <w:rPr>
                <w:sz w:val="16"/>
              </w:rPr>
              <w:t>4级的情况</w:t>
            </w:r>
          </w:p>
        </w:tc>
        <w:tc>
          <w:tcPr>
            <w:tcW w:w="1363" w:type="dxa"/>
            <w:gridSpan w:val="2"/>
          </w:tcPr>
          <w:p>
            <w:pPr>
              <w:pStyle w:val="TableParagraph"/>
              <w:ind w:left="81"/>
              <w:rPr>
                <w:sz w:val="16"/>
              </w:rPr>
            </w:pPr>
            <w:r>
              <w:rPr>
                <w:spacing w:val="11"/>
                <w:sz w:val="16"/>
              </w:rPr>
              <w:t>根据目视区分</w:t>
            </w:r>
          </w:p>
          <w:p>
            <w:pPr>
              <w:pStyle w:val="TableParagraph"/>
              <w:spacing w:before="81"/>
              <w:ind w:left="81"/>
              <w:rPr>
                <w:sz w:val="16"/>
              </w:rPr>
            </w:pPr>
            <w:r>
              <w:rPr>
                <w:w w:val="95"/>
                <w:sz w:val="16"/>
              </w:rPr>
              <w:t>东西</w:t>
            </w:r>
          </w:p>
        </w:tc>
        <w:tc>
          <w:tcPr>
            <w:tcW w:w="800" w:type="dxa"/>
          </w:tcPr>
          <w:p>
            <w:pPr>
              <w:pStyle w:val="TableParagraph"/>
              <w:ind w:left="58" w:right="50"/>
              <w:jc w:val="center"/>
              <w:rPr>
                <w:sz w:val="16"/>
              </w:rPr>
            </w:pPr>
            <w:r>
              <w:rPr>
                <w:sz w:val="16"/>
              </w:rPr>
              <w:t>三等以上</w:t>
            </w:r>
          </w:p>
        </w:tc>
        <w:tc>
          <w:tcPr>
            <w:tcW w:w="802" w:type="dxa"/>
            <w:gridSpan w:val="2"/>
          </w:tcPr>
          <w:p>
            <w:pPr>
              <w:pStyle w:val="TableParagraph"/>
              <w:ind w:left="80"/>
              <w:rPr>
                <w:sz w:val="16"/>
              </w:rPr>
            </w:pPr>
            <w:r>
              <w:rPr>
                <w:sz w:val="16"/>
              </w:rPr>
              <w:t>三等以上</w:t>
            </w:r>
          </w:p>
        </w:tc>
        <w:tc>
          <w:tcPr>
            <w:tcW w:w="800" w:type="dxa"/>
            <w:gridSpan w:val="2"/>
          </w:tcPr>
          <w:p>
            <w:pPr>
              <w:pStyle w:val="TableParagraph"/>
              <w:ind w:left="78"/>
              <w:rPr>
                <w:sz w:val="16"/>
              </w:rPr>
            </w:pPr>
            <w:r>
              <w:rPr>
                <w:sz w:val="16"/>
              </w:rPr>
              <w:t>4等以上</w:t>
            </w:r>
          </w:p>
        </w:tc>
        <w:tc>
          <w:tcPr>
            <w:tcW w:w="801" w:type="dxa"/>
          </w:tcPr>
          <w:p>
            <w:pPr>
              <w:pStyle w:val="TableParagraph"/>
              <w:ind w:left="60" w:right="50"/>
              <w:jc w:val="center"/>
              <w:rPr>
                <w:sz w:val="16"/>
              </w:rPr>
            </w:pPr>
            <w:r>
              <w:rPr>
                <w:sz w:val="16"/>
              </w:rPr>
              <w:t>4等以上</w:t>
            </w:r>
          </w:p>
        </w:tc>
        <w:tc>
          <w:tcPr>
            <w:tcW w:w="801" w:type="dxa"/>
          </w:tcPr>
          <w:p>
            <w:pPr>
              <w:pStyle w:val="TableParagraph"/>
              <w:ind w:left="60" w:right="50"/>
              <w:jc w:val="center"/>
              <w:rPr>
                <w:sz w:val="16"/>
              </w:rPr>
            </w:pPr>
            <w:r>
              <w:rPr>
                <w:sz w:val="16"/>
              </w:rPr>
              <w:t>4等以上</w:t>
            </w:r>
          </w:p>
        </w:tc>
        <w:tc>
          <w:tcPr>
            <w:tcW w:w="800" w:type="dxa"/>
            <w:gridSpan w:val="2"/>
          </w:tcPr>
          <w:p>
            <w:pPr>
              <w:pStyle w:val="TableParagraph"/>
              <w:ind w:left="81"/>
              <w:rPr>
                <w:sz w:val="16"/>
              </w:rPr>
            </w:pPr>
            <w:r>
              <w:rPr>
                <w:sz w:val="16"/>
              </w:rPr>
              <w:t>三等以上</w:t>
            </w:r>
          </w:p>
        </w:tc>
        <w:tc>
          <w:tcPr>
            <w:tcW w:w="800" w:type="dxa"/>
            <w:gridSpan w:val="2"/>
          </w:tcPr>
          <w:p>
            <w:pPr>
              <w:pStyle w:val="TableParagraph"/>
              <w:ind w:left="82"/>
              <w:rPr>
                <w:sz w:val="16"/>
              </w:rPr>
            </w:pPr>
            <w:r>
              <w:rPr>
                <w:sz w:val="16"/>
              </w:rPr>
              <w:t>三等以上</w:t>
            </w:r>
          </w:p>
        </w:tc>
        <w:tc>
          <w:tcPr>
            <w:tcW w:w="801" w:type="dxa"/>
          </w:tcPr>
          <w:p>
            <w:pPr>
              <w:pStyle w:val="TableParagraph"/>
              <w:ind w:left="83"/>
              <w:rPr>
                <w:sz w:val="16"/>
              </w:rPr>
            </w:pPr>
            <w:r>
              <w:rPr>
                <w:sz w:val="16"/>
              </w:rPr>
              <w:t>禁用</w:t>
            </w:r>
          </w:p>
        </w:tc>
      </w:tr>
      <w:tr>
        <w:trPr>
          <w:trHeight w:val="561" w:hRule="atLeast"/>
        </w:trPr>
        <w:tc>
          <w:tcPr>
            <w:tcW w:w="1121" w:type="dxa"/>
            <w:vMerge/>
            <w:tcBorders>
              <w:top w:val="nil"/>
            </w:tcBorders>
          </w:tcPr>
          <w:p>
            <w:pPr>
              <w:rPr>
                <w:sz w:val="2"/>
                <w:szCs w:val="2"/>
              </w:rPr>
            </w:pPr>
          </w:p>
        </w:tc>
        <w:tc>
          <w:tcPr>
            <w:tcW w:w="1363" w:type="dxa"/>
            <w:gridSpan w:val="2"/>
            <w:tcBorders>
              <w:bottom w:val="nil"/>
            </w:tcBorders>
          </w:tcPr>
          <w:p>
            <w:pPr>
              <w:pStyle w:val="TableParagraph"/>
              <w:ind w:left="81"/>
              <w:rPr>
                <w:sz w:val="16"/>
              </w:rPr>
            </w:pPr>
            <w:r>
              <w:rPr>
                <w:spacing w:val="11"/>
                <w:sz w:val="16"/>
              </w:rPr>
              <w:t>等级区分机</w:t>
            </w:r>
          </w:p>
          <w:p>
            <w:pPr>
              <w:pStyle w:val="TableParagraph"/>
              <w:spacing w:before="81"/>
              <w:ind w:left="81"/>
              <w:rPr>
                <w:sz w:val="16"/>
              </w:rPr>
            </w:pPr>
            <w:r>
              <w:rPr>
                <w:w w:val="95"/>
                <w:sz w:val="16"/>
              </w:rPr>
              <w:t>有价值的</w:t>
            </w:r>
          </w:p>
        </w:tc>
        <w:tc>
          <w:tcPr>
            <w:tcW w:w="800" w:type="dxa"/>
          </w:tcPr>
          <w:p>
            <w:pPr>
              <w:pStyle w:val="TableParagraph"/>
              <w:ind w:left="78"/>
              <w:rPr>
                <w:sz w:val="16"/>
              </w:rPr>
            </w:pPr>
            <w:r>
              <w:rPr>
                <w:sz w:val="16"/>
              </w:rPr>
              <w:t>△2G以</w:t>
            </w:r>
          </w:p>
          <w:p>
            <w:pPr>
              <w:pStyle w:val="TableParagraph"/>
              <w:spacing w:before="81"/>
              <w:ind w:left="79"/>
              <w:rPr>
                <w:sz w:val="16"/>
              </w:rPr>
            </w:pPr>
            <w:r>
              <w:rPr>
                <w:w w:val="99"/>
                <w:sz w:val="16"/>
              </w:rPr>
              <w:t>上一个</w:t>
            </w:r>
          </w:p>
        </w:tc>
        <w:tc>
          <w:tcPr>
            <w:tcW w:w="802" w:type="dxa"/>
            <w:gridSpan w:val="2"/>
          </w:tcPr>
          <w:p>
            <w:pPr>
              <w:pStyle w:val="TableParagraph"/>
              <w:ind w:left="80"/>
              <w:rPr>
                <w:sz w:val="16"/>
              </w:rPr>
            </w:pPr>
            <w:r>
              <w:rPr>
                <w:sz w:val="16"/>
              </w:rPr>
              <w:t>△2G以</w:t>
            </w:r>
          </w:p>
          <w:p>
            <w:pPr>
              <w:pStyle w:val="TableParagraph"/>
              <w:spacing w:before="81"/>
              <w:ind w:left="80"/>
              <w:rPr>
                <w:sz w:val="16"/>
              </w:rPr>
            </w:pPr>
            <w:r>
              <w:rPr>
                <w:w w:val="99"/>
                <w:sz w:val="16"/>
              </w:rPr>
              <w:t>上一个</w:t>
            </w:r>
          </w:p>
        </w:tc>
        <w:tc>
          <w:tcPr>
            <w:tcW w:w="800" w:type="dxa"/>
            <w:gridSpan w:val="2"/>
          </w:tcPr>
          <w:p>
            <w:pPr>
              <w:pStyle w:val="TableParagraph"/>
              <w:ind w:left="78"/>
              <w:rPr>
                <w:sz w:val="16"/>
              </w:rPr>
            </w:pPr>
            <w:r>
              <w:rPr>
                <w:sz w:val="16"/>
              </w:rPr>
              <w:t>△3G以</w:t>
            </w:r>
          </w:p>
          <w:p>
            <w:pPr>
              <w:pStyle w:val="TableParagraph"/>
              <w:spacing w:before="81"/>
              <w:ind w:left="79"/>
              <w:rPr>
                <w:sz w:val="16"/>
              </w:rPr>
            </w:pPr>
            <w:r>
              <w:rPr>
                <w:w w:val="99"/>
                <w:sz w:val="16"/>
              </w:rPr>
              <w:t>上一个</w:t>
            </w:r>
          </w:p>
        </w:tc>
        <w:tc>
          <w:tcPr>
            <w:tcW w:w="801" w:type="dxa"/>
          </w:tcPr>
          <w:p>
            <w:pPr>
              <w:pStyle w:val="TableParagraph"/>
              <w:ind w:left="80"/>
              <w:rPr>
                <w:sz w:val="16"/>
              </w:rPr>
            </w:pPr>
            <w:r>
              <w:rPr>
                <w:sz w:val="16"/>
              </w:rPr>
              <w:t>△4G以</w:t>
            </w:r>
          </w:p>
          <w:p>
            <w:pPr>
              <w:pStyle w:val="TableParagraph"/>
              <w:spacing w:before="81"/>
              <w:ind w:left="80"/>
              <w:rPr>
                <w:sz w:val="16"/>
              </w:rPr>
            </w:pPr>
            <w:r>
              <w:rPr>
                <w:w w:val="99"/>
                <w:sz w:val="16"/>
              </w:rPr>
              <w:t>上一个</w:t>
            </w:r>
          </w:p>
        </w:tc>
        <w:tc>
          <w:tcPr>
            <w:tcW w:w="801" w:type="dxa"/>
          </w:tcPr>
          <w:p>
            <w:pPr>
              <w:pStyle w:val="TableParagraph"/>
              <w:ind w:left="81"/>
              <w:rPr>
                <w:sz w:val="16"/>
              </w:rPr>
            </w:pPr>
            <w:r>
              <w:rPr>
                <w:sz w:val="16"/>
              </w:rPr>
              <w:t>△4G以</w:t>
            </w:r>
          </w:p>
          <w:p>
            <w:pPr>
              <w:pStyle w:val="TableParagraph"/>
              <w:spacing w:before="81"/>
              <w:ind w:left="81"/>
              <w:rPr>
                <w:sz w:val="16"/>
              </w:rPr>
            </w:pPr>
            <w:r>
              <w:rPr>
                <w:w w:val="99"/>
                <w:sz w:val="16"/>
              </w:rPr>
              <w:t>上一个</w:t>
            </w:r>
          </w:p>
        </w:tc>
        <w:tc>
          <w:tcPr>
            <w:tcW w:w="800" w:type="dxa"/>
            <w:gridSpan w:val="2"/>
          </w:tcPr>
          <w:p>
            <w:pPr>
              <w:pStyle w:val="TableParagraph"/>
              <w:ind w:left="81"/>
              <w:rPr>
                <w:sz w:val="16"/>
              </w:rPr>
            </w:pPr>
            <w:r>
              <w:rPr>
                <w:sz w:val="16"/>
              </w:rPr>
              <w:t>△2G以</w:t>
            </w:r>
          </w:p>
          <w:p>
            <w:pPr>
              <w:pStyle w:val="TableParagraph"/>
              <w:spacing w:before="81"/>
              <w:ind w:left="81"/>
              <w:rPr>
                <w:sz w:val="16"/>
              </w:rPr>
            </w:pPr>
            <w:r>
              <w:rPr>
                <w:w w:val="99"/>
                <w:sz w:val="16"/>
              </w:rPr>
              <w:t>上一个</w:t>
            </w:r>
          </w:p>
        </w:tc>
        <w:tc>
          <w:tcPr>
            <w:tcW w:w="800" w:type="dxa"/>
            <w:gridSpan w:val="2"/>
          </w:tcPr>
          <w:p>
            <w:pPr>
              <w:pStyle w:val="TableParagraph"/>
              <w:ind w:left="82"/>
              <w:rPr>
                <w:sz w:val="16"/>
              </w:rPr>
            </w:pPr>
            <w:r>
              <w:rPr>
                <w:sz w:val="16"/>
              </w:rPr>
              <w:t>△1G以</w:t>
            </w:r>
          </w:p>
          <w:p>
            <w:pPr>
              <w:pStyle w:val="TableParagraph"/>
              <w:spacing w:before="81"/>
              <w:ind w:left="82"/>
              <w:rPr>
                <w:sz w:val="16"/>
              </w:rPr>
            </w:pPr>
            <w:r>
              <w:rPr>
                <w:w w:val="99"/>
                <w:sz w:val="16"/>
              </w:rPr>
              <w:t>上一个</w:t>
            </w:r>
          </w:p>
        </w:tc>
        <w:tc>
          <w:tcPr>
            <w:tcW w:w="801" w:type="dxa"/>
          </w:tcPr>
          <w:p>
            <w:pPr>
              <w:pStyle w:val="TableParagraph"/>
              <w:ind w:left="83"/>
              <w:rPr>
                <w:sz w:val="16"/>
              </w:rPr>
            </w:pPr>
            <w:r>
              <w:rPr>
                <w:w w:val="99"/>
                <w:sz w:val="16"/>
              </w:rPr>
              <w:t>Ｇ</w:t>
            </w:r>
          </w:p>
        </w:tc>
      </w:tr>
      <w:tr>
        <w:trPr>
          <w:trHeight w:val="1133" w:hRule="atLeast"/>
        </w:trPr>
        <w:tc>
          <w:tcPr>
            <w:tcW w:w="1121" w:type="dxa"/>
            <w:vMerge/>
            <w:tcBorders>
              <w:top w:val="nil"/>
            </w:tcBorders>
          </w:tcPr>
          <w:p>
            <w:pPr>
              <w:rPr>
                <w:sz w:val="2"/>
                <w:szCs w:val="2"/>
              </w:rPr>
            </w:pPr>
          </w:p>
        </w:tc>
        <w:tc>
          <w:tcPr>
            <w:tcW w:w="241" w:type="dxa"/>
            <w:tcBorders>
              <w:top w:val="nil"/>
            </w:tcBorders>
          </w:tcPr>
          <w:p>
            <w:pPr>
              <w:pStyle w:val="TableParagraph"/>
              <w:spacing w:before="0"/>
              <w:rPr>
                <w:rFonts w:ascii="Times New Roman"/>
                <w:sz w:val="14"/>
              </w:rPr>
            </w:pPr>
          </w:p>
        </w:tc>
        <w:tc>
          <w:tcPr>
            <w:tcW w:w="1122" w:type="dxa"/>
          </w:tcPr>
          <w:p>
            <w:pPr>
              <w:pStyle w:val="TableParagraph"/>
              <w:spacing w:line="333" w:lineRule="auto"/>
              <w:ind w:left="80" w:right="69"/>
              <w:rPr>
                <w:sz w:val="16"/>
              </w:rPr>
            </w:pPr>
            <w:r>
              <w:rPr>
                <w:spacing w:val="-1"/>
                <w:sz w:val="16"/>
              </w:rPr>
              <w:t>宽度面材料边缘部的节径比</w:t>
            </w:r>
          </w:p>
        </w:tc>
        <w:tc>
          <w:tcPr>
            <w:tcW w:w="800" w:type="dxa"/>
          </w:tcPr>
          <w:p>
            <w:pPr>
              <w:pStyle w:val="TableParagraph"/>
              <w:ind w:left="78"/>
              <w:rPr>
                <w:sz w:val="16"/>
              </w:rPr>
            </w:pPr>
            <w:r>
              <w:rPr>
                <w:sz w:val="16"/>
              </w:rPr>
              <w:t>S R区</w:t>
            </w:r>
          </w:p>
          <w:p>
            <w:pPr>
              <w:pStyle w:val="TableParagraph"/>
              <w:spacing w:before="81"/>
              <w:ind w:left="79" w:hanging="1"/>
              <w:rPr>
                <w:sz w:val="16"/>
              </w:rPr>
            </w:pPr>
            <w:r>
              <w:rPr>
                <w:spacing w:val="-1"/>
                <w:sz w:val="16"/>
              </w:rPr>
              <w:t>分外</w:t>
            </w:r>
          </w:p>
          <w:p>
            <w:pPr>
              <w:pStyle w:val="TableParagraph"/>
              <w:spacing w:line="280" w:lineRule="atLeast" w:before="7"/>
              <w:ind w:left="79" w:right="67"/>
              <w:rPr>
                <w:sz w:val="16"/>
              </w:rPr>
            </w:pPr>
            <w:r>
              <w:rPr>
                <w:spacing w:val="-1"/>
                <w:sz w:val="16"/>
              </w:rPr>
              <w:t>是33%以下</w:t>
            </w:r>
          </w:p>
        </w:tc>
        <w:tc>
          <w:tcPr>
            <w:tcW w:w="802" w:type="dxa"/>
            <w:gridSpan w:val="2"/>
          </w:tcPr>
          <w:p>
            <w:pPr>
              <w:pStyle w:val="TableParagraph"/>
              <w:ind w:left="80"/>
              <w:rPr>
                <w:sz w:val="16"/>
              </w:rPr>
            </w:pPr>
            <w:r>
              <w:rPr>
                <w:sz w:val="16"/>
              </w:rPr>
              <w:t>S R区</w:t>
            </w:r>
          </w:p>
          <w:p>
            <w:pPr>
              <w:pStyle w:val="TableParagraph"/>
              <w:spacing w:before="81"/>
              <w:ind w:left="80" w:hanging="1"/>
              <w:rPr>
                <w:sz w:val="16"/>
              </w:rPr>
            </w:pPr>
            <w:r>
              <w:rPr>
                <w:spacing w:val="-1"/>
                <w:sz w:val="16"/>
              </w:rPr>
              <w:t>分外</w:t>
            </w:r>
          </w:p>
          <w:p>
            <w:pPr>
              <w:pStyle w:val="TableParagraph"/>
              <w:spacing w:line="280" w:lineRule="atLeast" w:before="7"/>
              <w:ind w:left="80" w:right="67"/>
              <w:rPr>
                <w:sz w:val="16"/>
              </w:rPr>
            </w:pPr>
            <w:r>
              <w:rPr>
                <w:spacing w:val="-1"/>
                <w:sz w:val="16"/>
              </w:rPr>
              <w:t>是33%以下</w:t>
            </w:r>
          </w:p>
        </w:tc>
        <w:tc>
          <w:tcPr>
            <w:tcW w:w="800" w:type="dxa"/>
            <w:gridSpan w:val="2"/>
          </w:tcPr>
          <w:p>
            <w:pPr>
              <w:pStyle w:val="TableParagraph"/>
              <w:ind w:left="78"/>
              <w:rPr>
                <w:sz w:val="16"/>
              </w:rPr>
            </w:pPr>
            <w:r>
              <w:rPr>
                <w:sz w:val="16"/>
              </w:rPr>
              <w:t>S R区</w:t>
            </w:r>
          </w:p>
          <w:p>
            <w:pPr>
              <w:pStyle w:val="TableParagraph"/>
              <w:spacing w:before="81"/>
              <w:ind w:left="79" w:right="-15" w:hanging="1"/>
              <w:rPr>
                <w:sz w:val="16"/>
              </w:rPr>
            </w:pPr>
            <w:r>
              <w:rPr>
                <w:sz w:val="16"/>
              </w:rPr>
              <w:t>分外</w:t>
            </w:r>
          </w:p>
          <w:p>
            <w:pPr>
              <w:pStyle w:val="TableParagraph"/>
              <w:spacing w:line="280" w:lineRule="atLeast" w:before="7"/>
              <w:ind w:left="78" w:right="68"/>
              <w:rPr>
                <w:sz w:val="16"/>
              </w:rPr>
            </w:pPr>
            <w:r>
              <w:rPr>
                <w:spacing w:val="-1"/>
                <w:sz w:val="16"/>
              </w:rPr>
              <w:t>是50%以下</w:t>
            </w:r>
          </w:p>
        </w:tc>
        <w:tc>
          <w:tcPr>
            <w:tcW w:w="801" w:type="dxa"/>
          </w:tcPr>
          <w:p>
            <w:pPr>
              <w:pStyle w:val="TableParagraph"/>
              <w:ind w:left="80"/>
              <w:rPr>
                <w:sz w:val="16"/>
              </w:rPr>
            </w:pPr>
            <w:r>
              <w:rPr>
                <w:sz w:val="16"/>
              </w:rPr>
              <w:t>S R区</w:t>
            </w:r>
          </w:p>
          <w:p>
            <w:pPr>
              <w:pStyle w:val="TableParagraph"/>
              <w:spacing w:before="81"/>
              <w:ind w:left="80"/>
              <w:rPr>
                <w:sz w:val="16"/>
              </w:rPr>
            </w:pPr>
            <w:r>
              <w:rPr>
                <w:spacing w:val="-1"/>
                <w:sz w:val="16"/>
              </w:rPr>
              <w:t>分外</w:t>
            </w:r>
          </w:p>
          <w:p>
            <w:pPr>
              <w:pStyle w:val="TableParagraph"/>
              <w:spacing w:line="280" w:lineRule="atLeast" w:before="7"/>
              <w:ind w:left="80" w:right="66" w:hanging="1"/>
              <w:rPr>
                <w:sz w:val="16"/>
              </w:rPr>
            </w:pPr>
            <w:r>
              <w:rPr>
                <w:spacing w:val="-1"/>
                <w:sz w:val="16"/>
              </w:rPr>
              <w:t>是50%以下</w:t>
            </w:r>
          </w:p>
        </w:tc>
        <w:tc>
          <w:tcPr>
            <w:tcW w:w="801" w:type="dxa"/>
          </w:tcPr>
          <w:p>
            <w:pPr>
              <w:pStyle w:val="TableParagraph"/>
              <w:ind w:left="80"/>
              <w:rPr>
                <w:sz w:val="16"/>
              </w:rPr>
            </w:pPr>
            <w:r>
              <w:rPr>
                <w:w w:val="95"/>
                <w:sz w:val="16"/>
              </w:rPr>
              <w:t>S R区</w:t>
            </w:r>
          </w:p>
          <w:p>
            <w:pPr>
              <w:pStyle w:val="TableParagraph"/>
              <w:spacing w:before="81"/>
              <w:ind w:left="81" w:right="-15" w:hanging="1"/>
              <w:rPr>
                <w:sz w:val="16"/>
              </w:rPr>
            </w:pPr>
            <w:r>
              <w:rPr>
                <w:spacing w:val="-1"/>
                <w:sz w:val="16"/>
              </w:rPr>
              <w:t>分外</w:t>
            </w:r>
          </w:p>
          <w:p>
            <w:pPr>
              <w:pStyle w:val="TableParagraph"/>
              <w:spacing w:line="280" w:lineRule="atLeast" w:before="7"/>
              <w:ind w:left="81" w:right="67"/>
              <w:rPr>
                <w:sz w:val="16"/>
              </w:rPr>
            </w:pPr>
            <w:r>
              <w:rPr>
                <w:spacing w:val="-1"/>
                <w:sz w:val="16"/>
              </w:rPr>
              <w:t>是50%以下</w:t>
            </w:r>
          </w:p>
        </w:tc>
        <w:tc>
          <w:tcPr>
            <w:tcW w:w="800" w:type="dxa"/>
            <w:gridSpan w:val="2"/>
          </w:tcPr>
          <w:p>
            <w:pPr>
              <w:pStyle w:val="TableParagraph"/>
              <w:ind w:left="81"/>
              <w:rPr>
                <w:sz w:val="16"/>
              </w:rPr>
            </w:pPr>
            <w:r>
              <w:rPr>
                <w:w w:val="95"/>
                <w:sz w:val="16"/>
              </w:rPr>
              <w:t>S R区</w:t>
            </w:r>
          </w:p>
          <w:p>
            <w:pPr>
              <w:pStyle w:val="TableParagraph"/>
              <w:spacing w:before="81"/>
              <w:ind w:left="82" w:hanging="1"/>
              <w:rPr>
                <w:sz w:val="16"/>
              </w:rPr>
            </w:pPr>
            <w:r>
              <w:rPr>
                <w:spacing w:val="-1"/>
                <w:sz w:val="16"/>
              </w:rPr>
              <w:t>分外</w:t>
            </w:r>
          </w:p>
          <w:p>
            <w:pPr>
              <w:pStyle w:val="TableParagraph"/>
              <w:spacing w:line="280" w:lineRule="atLeast" w:before="7"/>
              <w:ind w:left="81" w:right="66"/>
              <w:rPr>
                <w:sz w:val="16"/>
              </w:rPr>
            </w:pPr>
            <w:r>
              <w:rPr>
                <w:spacing w:val="-1"/>
                <w:sz w:val="16"/>
              </w:rPr>
              <w:t>是33%以下</w:t>
            </w:r>
          </w:p>
        </w:tc>
        <w:tc>
          <w:tcPr>
            <w:tcW w:w="800" w:type="dxa"/>
            <w:gridSpan w:val="2"/>
          </w:tcPr>
          <w:p>
            <w:pPr>
              <w:pStyle w:val="TableParagraph"/>
              <w:ind w:left="81"/>
              <w:rPr>
                <w:sz w:val="16"/>
              </w:rPr>
            </w:pPr>
            <w:r>
              <w:rPr>
                <w:sz w:val="16"/>
              </w:rPr>
              <w:t>S R区</w:t>
            </w:r>
          </w:p>
          <w:p>
            <w:pPr>
              <w:pStyle w:val="TableParagraph"/>
              <w:spacing w:before="81"/>
              <w:ind w:left="82"/>
              <w:rPr>
                <w:sz w:val="16"/>
              </w:rPr>
            </w:pPr>
            <w:r>
              <w:rPr>
                <w:spacing w:val="-1"/>
                <w:sz w:val="16"/>
              </w:rPr>
              <w:t>分外</w:t>
            </w:r>
          </w:p>
          <w:p>
            <w:pPr>
              <w:pStyle w:val="TableParagraph"/>
              <w:spacing w:line="280" w:lineRule="atLeast" w:before="7"/>
              <w:ind w:left="82" w:right="64" w:hanging="1"/>
              <w:rPr>
                <w:sz w:val="16"/>
              </w:rPr>
            </w:pPr>
            <w:r>
              <w:rPr>
                <w:spacing w:val="-1"/>
                <w:sz w:val="16"/>
              </w:rPr>
              <w:t>是33%以下</w:t>
            </w:r>
          </w:p>
        </w:tc>
        <w:tc>
          <w:tcPr>
            <w:tcW w:w="801" w:type="dxa"/>
          </w:tcPr>
          <w:p>
            <w:pPr>
              <w:pStyle w:val="TableParagraph"/>
              <w:ind w:left="83"/>
              <w:rPr>
                <w:sz w:val="16"/>
              </w:rPr>
            </w:pPr>
            <w:r>
              <w:rPr>
                <w:sz w:val="16"/>
              </w:rPr>
              <w:t>25%以下</w:t>
            </w:r>
          </w:p>
        </w:tc>
      </w:tr>
      <w:tr>
        <w:trPr>
          <w:trHeight w:val="561" w:hRule="atLeast"/>
        </w:trPr>
        <w:tc>
          <w:tcPr>
            <w:tcW w:w="1121" w:type="dxa"/>
            <w:vMerge w:val="restart"/>
            <w:tcBorders>
              <w:bottom w:val="nil"/>
            </w:tcBorders>
          </w:tcPr>
          <w:p>
            <w:pPr>
              <w:pStyle w:val="TableParagraph"/>
              <w:spacing w:line="333" w:lineRule="auto"/>
              <w:ind w:left="80" w:right="68"/>
              <w:rPr>
                <w:sz w:val="16"/>
              </w:rPr>
            </w:pPr>
            <w:r>
              <w:rPr>
                <w:spacing w:val="-1"/>
                <w:sz w:val="16"/>
              </w:rPr>
              <w:t>拉伸侧最外层用层压板</w:t>
            </w:r>
          </w:p>
          <w:p>
            <w:pPr>
              <w:pStyle w:val="TableParagraph"/>
              <w:spacing w:before="2"/>
              <w:ind w:left="80"/>
              <w:rPr>
                <w:sz w:val="16"/>
              </w:rPr>
            </w:pPr>
            <w:r>
              <w:rPr>
                <w:sz w:val="16"/>
              </w:rPr>
              <w:t>5级的情况</w:t>
            </w:r>
          </w:p>
        </w:tc>
        <w:tc>
          <w:tcPr>
            <w:tcW w:w="1363" w:type="dxa"/>
            <w:gridSpan w:val="2"/>
          </w:tcPr>
          <w:p>
            <w:pPr>
              <w:pStyle w:val="TableParagraph"/>
              <w:ind w:left="81"/>
              <w:rPr>
                <w:sz w:val="16"/>
              </w:rPr>
            </w:pPr>
            <w:r>
              <w:rPr>
                <w:spacing w:val="11"/>
                <w:sz w:val="16"/>
              </w:rPr>
              <w:t>根据目视区分</w:t>
            </w:r>
          </w:p>
          <w:p>
            <w:pPr>
              <w:pStyle w:val="TableParagraph"/>
              <w:spacing w:before="81"/>
              <w:ind w:left="81"/>
              <w:rPr>
                <w:sz w:val="16"/>
              </w:rPr>
            </w:pPr>
            <w:r>
              <w:rPr>
                <w:w w:val="95"/>
                <w:sz w:val="16"/>
              </w:rPr>
              <w:t>东西</w:t>
            </w:r>
          </w:p>
        </w:tc>
        <w:tc>
          <w:tcPr>
            <w:tcW w:w="800" w:type="dxa"/>
          </w:tcPr>
          <w:p>
            <w:pPr>
              <w:pStyle w:val="TableParagraph"/>
              <w:ind w:left="58" w:right="50"/>
              <w:jc w:val="center"/>
              <w:rPr>
                <w:sz w:val="16"/>
              </w:rPr>
            </w:pPr>
            <w:r>
              <w:rPr>
                <w:sz w:val="16"/>
              </w:rPr>
              <w:t>三等以上</w:t>
            </w:r>
          </w:p>
        </w:tc>
        <w:tc>
          <w:tcPr>
            <w:tcW w:w="802" w:type="dxa"/>
            <w:gridSpan w:val="2"/>
          </w:tcPr>
          <w:p>
            <w:pPr>
              <w:pStyle w:val="TableParagraph"/>
              <w:ind w:left="80"/>
              <w:rPr>
                <w:sz w:val="16"/>
              </w:rPr>
            </w:pPr>
            <w:r>
              <w:rPr>
                <w:sz w:val="16"/>
              </w:rPr>
              <w:t>三等以上</w:t>
            </w:r>
          </w:p>
        </w:tc>
        <w:tc>
          <w:tcPr>
            <w:tcW w:w="800" w:type="dxa"/>
            <w:gridSpan w:val="2"/>
          </w:tcPr>
          <w:p>
            <w:pPr>
              <w:pStyle w:val="TableParagraph"/>
              <w:ind w:left="78"/>
              <w:rPr>
                <w:sz w:val="16"/>
              </w:rPr>
            </w:pPr>
            <w:r>
              <w:rPr>
                <w:sz w:val="16"/>
              </w:rPr>
              <w:t>4等以上</w:t>
            </w:r>
          </w:p>
        </w:tc>
        <w:tc>
          <w:tcPr>
            <w:tcW w:w="801" w:type="dxa"/>
          </w:tcPr>
          <w:p>
            <w:pPr>
              <w:pStyle w:val="TableParagraph"/>
              <w:ind w:left="60" w:right="50"/>
              <w:jc w:val="center"/>
              <w:rPr>
                <w:sz w:val="16"/>
              </w:rPr>
            </w:pPr>
            <w:r>
              <w:rPr>
                <w:sz w:val="16"/>
              </w:rPr>
              <w:t>4等以上</w:t>
            </w:r>
          </w:p>
        </w:tc>
        <w:tc>
          <w:tcPr>
            <w:tcW w:w="801" w:type="dxa"/>
          </w:tcPr>
          <w:p>
            <w:pPr>
              <w:pStyle w:val="TableParagraph"/>
              <w:ind w:left="60" w:right="50"/>
              <w:jc w:val="center"/>
              <w:rPr>
                <w:sz w:val="16"/>
              </w:rPr>
            </w:pPr>
            <w:r>
              <w:rPr>
                <w:sz w:val="16"/>
              </w:rPr>
              <w:t>4等以上</w:t>
            </w:r>
          </w:p>
        </w:tc>
        <w:tc>
          <w:tcPr>
            <w:tcW w:w="800" w:type="dxa"/>
            <w:gridSpan w:val="2"/>
          </w:tcPr>
          <w:p>
            <w:pPr>
              <w:pStyle w:val="TableParagraph"/>
              <w:ind w:left="81"/>
              <w:rPr>
                <w:sz w:val="16"/>
              </w:rPr>
            </w:pPr>
            <w:r>
              <w:rPr>
                <w:sz w:val="16"/>
              </w:rPr>
              <w:t>三等以上</w:t>
            </w:r>
          </w:p>
        </w:tc>
        <w:tc>
          <w:tcPr>
            <w:tcW w:w="800" w:type="dxa"/>
            <w:gridSpan w:val="2"/>
          </w:tcPr>
          <w:p>
            <w:pPr>
              <w:pStyle w:val="TableParagraph"/>
              <w:ind w:left="82"/>
              <w:rPr>
                <w:sz w:val="16"/>
              </w:rPr>
            </w:pPr>
            <w:r>
              <w:rPr>
                <w:sz w:val="16"/>
              </w:rPr>
              <w:t>三等以上</w:t>
            </w:r>
          </w:p>
        </w:tc>
        <w:tc>
          <w:tcPr>
            <w:tcW w:w="801" w:type="dxa"/>
          </w:tcPr>
          <w:p>
            <w:pPr>
              <w:pStyle w:val="TableParagraph"/>
              <w:ind w:left="83"/>
              <w:rPr>
                <w:sz w:val="16"/>
              </w:rPr>
            </w:pPr>
            <w:r>
              <w:rPr>
                <w:sz w:val="16"/>
              </w:rPr>
              <w:t>禁用</w:t>
            </w:r>
          </w:p>
        </w:tc>
      </w:tr>
      <w:tr>
        <w:trPr>
          <w:trHeight w:val="561" w:hRule="atLeast"/>
        </w:trPr>
        <w:tc>
          <w:tcPr>
            <w:tcW w:w="1121" w:type="dxa"/>
            <w:vMerge/>
            <w:tcBorders>
              <w:top w:val="nil"/>
              <w:bottom w:val="nil"/>
            </w:tcBorders>
          </w:tcPr>
          <w:p>
            <w:pPr>
              <w:rPr>
                <w:sz w:val="2"/>
                <w:szCs w:val="2"/>
              </w:rPr>
            </w:pPr>
          </w:p>
        </w:tc>
        <w:tc>
          <w:tcPr>
            <w:tcW w:w="1363" w:type="dxa"/>
            <w:gridSpan w:val="2"/>
            <w:tcBorders>
              <w:bottom w:val="nil"/>
            </w:tcBorders>
          </w:tcPr>
          <w:p>
            <w:pPr>
              <w:pStyle w:val="TableParagraph"/>
              <w:ind w:left="81"/>
              <w:rPr>
                <w:sz w:val="16"/>
              </w:rPr>
            </w:pPr>
            <w:r>
              <w:rPr>
                <w:spacing w:val="11"/>
                <w:sz w:val="16"/>
              </w:rPr>
              <w:t>等级区分机</w:t>
            </w:r>
          </w:p>
          <w:p>
            <w:pPr>
              <w:pStyle w:val="TableParagraph"/>
              <w:spacing w:before="81"/>
              <w:ind w:left="81"/>
              <w:rPr>
                <w:sz w:val="16"/>
              </w:rPr>
            </w:pPr>
            <w:r>
              <w:rPr>
                <w:w w:val="95"/>
                <w:sz w:val="16"/>
              </w:rPr>
              <w:t>有价值的</w:t>
            </w:r>
          </w:p>
        </w:tc>
        <w:tc>
          <w:tcPr>
            <w:tcW w:w="800" w:type="dxa"/>
          </w:tcPr>
          <w:p>
            <w:pPr>
              <w:pStyle w:val="TableParagraph"/>
              <w:ind w:left="78"/>
              <w:rPr>
                <w:sz w:val="16"/>
              </w:rPr>
            </w:pPr>
            <w:r>
              <w:rPr>
                <w:sz w:val="16"/>
              </w:rPr>
              <w:t>△2G以</w:t>
            </w:r>
          </w:p>
          <w:p>
            <w:pPr>
              <w:pStyle w:val="TableParagraph"/>
              <w:spacing w:before="81"/>
              <w:ind w:left="79"/>
              <w:rPr>
                <w:sz w:val="16"/>
              </w:rPr>
            </w:pPr>
            <w:r>
              <w:rPr>
                <w:w w:val="99"/>
                <w:sz w:val="16"/>
              </w:rPr>
              <w:t>上一个</w:t>
            </w:r>
          </w:p>
        </w:tc>
        <w:tc>
          <w:tcPr>
            <w:tcW w:w="802" w:type="dxa"/>
            <w:gridSpan w:val="2"/>
          </w:tcPr>
          <w:p>
            <w:pPr>
              <w:pStyle w:val="TableParagraph"/>
              <w:ind w:left="80"/>
              <w:rPr>
                <w:sz w:val="16"/>
              </w:rPr>
            </w:pPr>
            <w:r>
              <w:rPr>
                <w:sz w:val="16"/>
              </w:rPr>
              <w:t>△2G以</w:t>
            </w:r>
          </w:p>
          <w:p>
            <w:pPr>
              <w:pStyle w:val="TableParagraph"/>
              <w:spacing w:before="81"/>
              <w:ind w:left="80"/>
              <w:rPr>
                <w:sz w:val="16"/>
              </w:rPr>
            </w:pPr>
            <w:r>
              <w:rPr>
                <w:w w:val="99"/>
                <w:sz w:val="16"/>
              </w:rPr>
              <w:t>上一个</w:t>
            </w:r>
          </w:p>
        </w:tc>
        <w:tc>
          <w:tcPr>
            <w:tcW w:w="800" w:type="dxa"/>
            <w:gridSpan w:val="2"/>
          </w:tcPr>
          <w:p>
            <w:pPr>
              <w:pStyle w:val="TableParagraph"/>
              <w:ind w:left="78"/>
              <w:rPr>
                <w:sz w:val="16"/>
              </w:rPr>
            </w:pPr>
            <w:r>
              <w:rPr>
                <w:sz w:val="16"/>
              </w:rPr>
              <w:t>△3G以</w:t>
            </w:r>
          </w:p>
          <w:p>
            <w:pPr>
              <w:pStyle w:val="TableParagraph"/>
              <w:spacing w:before="81"/>
              <w:ind w:left="79"/>
              <w:rPr>
                <w:sz w:val="16"/>
              </w:rPr>
            </w:pPr>
            <w:r>
              <w:rPr>
                <w:w w:val="99"/>
                <w:sz w:val="16"/>
              </w:rPr>
              <w:t>上一个</w:t>
            </w:r>
          </w:p>
        </w:tc>
        <w:tc>
          <w:tcPr>
            <w:tcW w:w="801" w:type="dxa"/>
          </w:tcPr>
          <w:p>
            <w:pPr>
              <w:pStyle w:val="TableParagraph"/>
              <w:ind w:left="80"/>
              <w:rPr>
                <w:sz w:val="16"/>
              </w:rPr>
            </w:pPr>
            <w:r>
              <w:rPr>
                <w:sz w:val="16"/>
              </w:rPr>
              <w:t>△4G以</w:t>
            </w:r>
          </w:p>
          <w:p>
            <w:pPr>
              <w:pStyle w:val="TableParagraph"/>
              <w:spacing w:before="81"/>
              <w:ind w:left="80"/>
              <w:rPr>
                <w:sz w:val="16"/>
              </w:rPr>
            </w:pPr>
            <w:r>
              <w:rPr>
                <w:w w:val="99"/>
                <w:sz w:val="16"/>
              </w:rPr>
              <w:t>上一个</w:t>
            </w:r>
          </w:p>
        </w:tc>
        <w:tc>
          <w:tcPr>
            <w:tcW w:w="801" w:type="dxa"/>
          </w:tcPr>
          <w:p>
            <w:pPr>
              <w:pStyle w:val="TableParagraph"/>
              <w:ind w:left="81"/>
              <w:rPr>
                <w:sz w:val="16"/>
              </w:rPr>
            </w:pPr>
            <w:r>
              <w:rPr>
                <w:sz w:val="16"/>
              </w:rPr>
              <w:t>△4G以</w:t>
            </w:r>
          </w:p>
          <w:p>
            <w:pPr>
              <w:pStyle w:val="TableParagraph"/>
              <w:spacing w:before="81"/>
              <w:ind w:left="81"/>
              <w:rPr>
                <w:sz w:val="16"/>
              </w:rPr>
            </w:pPr>
            <w:r>
              <w:rPr>
                <w:w w:val="99"/>
                <w:sz w:val="16"/>
              </w:rPr>
              <w:t>上一个</w:t>
            </w:r>
          </w:p>
        </w:tc>
        <w:tc>
          <w:tcPr>
            <w:tcW w:w="800" w:type="dxa"/>
            <w:gridSpan w:val="2"/>
          </w:tcPr>
          <w:p>
            <w:pPr>
              <w:pStyle w:val="TableParagraph"/>
              <w:ind w:left="81"/>
              <w:rPr>
                <w:sz w:val="16"/>
              </w:rPr>
            </w:pPr>
            <w:r>
              <w:rPr>
                <w:sz w:val="16"/>
              </w:rPr>
              <w:t>△2G以</w:t>
            </w:r>
          </w:p>
          <w:p>
            <w:pPr>
              <w:pStyle w:val="TableParagraph"/>
              <w:spacing w:before="81"/>
              <w:ind w:left="81"/>
              <w:rPr>
                <w:sz w:val="16"/>
              </w:rPr>
            </w:pPr>
            <w:r>
              <w:rPr>
                <w:w w:val="99"/>
                <w:sz w:val="16"/>
              </w:rPr>
              <w:t>上一个</w:t>
            </w:r>
          </w:p>
        </w:tc>
        <w:tc>
          <w:tcPr>
            <w:tcW w:w="800" w:type="dxa"/>
            <w:gridSpan w:val="2"/>
          </w:tcPr>
          <w:p>
            <w:pPr>
              <w:pStyle w:val="TableParagraph"/>
              <w:ind w:left="82"/>
              <w:rPr>
                <w:sz w:val="16"/>
              </w:rPr>
            </w:pPr>
            <w:r>
              <w:rPr>
                <w:sz w:val="16"/>
              </w:rPr>
              <w:t>△1G以</w:t>
            </w:r>
          </w:p>
          <w:p>
            <w:pPr>
              <w:pStyle w:val="TableParagraph"/>
              <w:spacing w:before="81"/>
              <w:ind w:left="82"/>
              <w:rPr>
                <w:sz w:val="16"/>
              </w:rPr>
            </w:pPr>
            <w:r>
              <w:rPr>
                <w:w w:val="99"/>
                <w:sz w:val="16"/>
              </w:rPr>
              <w:t>上一个</w:t>
            </w:r>
          </w:p>
        </w:tc>
        <w:tc>
          <w:tcPr>
            <w:tcW w:w="801" w:type="dxa"/>
          </w:tcPr>
          <w:p>
            <w:pPr>
              <w:pStyle w:val="TableParagraph"/>
              <w:ind w:left="83"/>
              <w:rPr>
                <w:sz w:val="16"/>
              </w:rPr>
            </w:pPr>
            <w:r>
              <w:rPr>
                <w:w w:val="99"/>
                <w:sz w:val="16"/>
              </w:rPr>
              <w:t>Ｇ</w:t>
            </w:r>
          </w:p>
        </w:tc>
      </w:tr>
      <w:tr>
        <w:trPr>
          <w:trHeight w:val="281" w:hRule="atLeast"/>
        </w:trPr>
        <w:tc>
          <w:tcPr>
            <w:tcW w:w="1121" w:type="dxa"/>
            <w:vMerge/>
            <w:tcBorders>
              <w:top w:val="nil"/>
              <w:bottom w:val="nil"/>
            </w:tcBorders>
          </w:tcPr>
          <w:p>
            <w:pPr>
              <w:rPr>
                <w:sz w:val="2"/>
                <w:szCs w:val="2"/>
              </w:rPr>
            </w:pPr>
          </w:p>
        </w:tc>
        <w:tc>
          <w:tcPr>
            <w:tcW w:w="241" w:type="dxa"/>
            <w:tcBorders>
              <w:top w:val="nil"/>
              <w:bottom w:val="nil"/>
            </w:tcBorders>
          </w:tcPr>
          <w:p>
            <w:pPr>
              <w:pStyle w:val="TableParagraph"/>
              <w:spacing w:before="0"/>
              <w:rPr>
                <w:rFonts w:ascii="Times New Roman"/>
                <w:sz w:val="14"/>
              </w:rPr>
            </w:pPr>
          </w:p>
        </w:tc>
        <w:tc>
          <w:tcPr>
            <w:tcW w:w="1122" w:type="dxa"/>
            <w:tcBorders>
              <w:bottom w:val="nil"/>
            </w:tcBorders>
          </w:tcPr>
          <w:p>
            <w:pPr>
              <w:pStyle w:val="TableParagraph"/>
              <w:ind w:left="80"/>
              <w:rPr>
                <w:sz w:val="16"/>
              </w:rPr>
            </w:pPr>
            <w:r>
              <w:rPr>
                <w:sz w:val="16"/>
              </w:rPr>
              <w:t>宽度面材料边缘部</w:t>
            </w:r>
          </w:p>
        </w:tc>
        <w:tc>
          <w:tcPr>
            <w:tcW w:w="800" w:type="dxa"/>
            <w:tcBorders>
              <w:bottom w:val="nil"/>
            </w:tcBorders>
          </w:tcPr>
          <w:p>
            <w:pPr>
              <w:pStyle w:val="TableParagraph"/>
              <w:ind w:left="59" w:right="50"/>
              <w:jc w:val="center"/>
              <w:rPr>
                <w:sz w:val="16"/>
              </w:rPr>
            </w:pPr>
            <w:r>
              <w:rPr>
                <w:sz w:val="16"/>
              </w:rPr>
              <w:t>S R区</w:t>
            </w:r>
          </w:p>
        </w:tc>
        <w:tc>
          <w:tcPr>
            <w:tcW w:w="802" w:type="dxa"/>
            <w:gridSpan w:val="2"/>
            <w:tcBorders>
              <w:bottom w:val="nil"/>
            </w:tcBorders>
          </w:tcPr>
          <w:p>
            <w:pPr>
              <w:pStyle w:val="TableParagraph"/>
              <w:ind w:left="80"/>
              <w:rPr>
                <w:sz w:val="16"/>
              </w:rPr>
            </w:pPr>
            <w:r>
              <w:rPr>
                <w:sz w:val="16"/>
              </w:rPr>
              <w:t>S R区</w:t>
            </w:r>
          </w:p>
        </w:tc>
        <w:tc>
          <w:tcPr>
            <w:tcW w:w="800" w:type="dxa"/>
            <w:gridSpan w:val="2"/>
            <w:tcBorders>
              <w:bottom w:val="nil"/>
            </w:tcBorders>
          </w:tcPr>
          <w:p>
            <w:pPr>
              <w:pStyle w:val="TableParagraph"/>
              <w:ind w:left="78"/>
              <w:rPr>
                <w:sz w:val="16"/>
              </w:rPr>
            </w:pPr>
            <w:r>
              <w:rPr>
                <w:sz w:val="16"/>
              </w:rPr>
              <w:t>S R区</w:t>
            </w:r>
          </w:p>
        </w:tc>
        <w:tc>
          <w:tcPr>
            <w:tcW w:w="801" w:type="dxa"/>
            <w:tcBorders>
              <w:bottom w:val="nil"/>
            </w:tcBorders>
          </w:tcPr>
          <w:p>
            <w:pPr>
              <w:pStyle w:val="TableParagraph"/>
              <w:ind w:left="60" w:right="50"/>
              <w:jc w:val="center"/>
              <w:rPr>
                <w:sz w:val="16"/>
              </w:rPr>
            </w:pPr>
            <w:r>
              <w:rPr>
                <w:sz w:val="16"/>
              </w:rPr>
              <w:t>S R区</w:t>
            </w:r>
          </w:p>
        </w:tc>
        <w:tc>
          <w:tcPr>
            <w:tcW w:w="801" w:type="dxa"/>
            <w:tcBorders>
              <w:bottom w:val="nil"/>
            </w:tcBorders>
          </w:tcPr>
          <w:p>
            <w:pPr>
              <w:pStyle w:val="TableParagraph"/>
              <w:ind w:left="60" w:right="50"/>
              <w:jc w:val="center"/>
              <w:rPr>
                <w:sz w:val="16"/>
              </w:rPr>
            </w:pPr>
            <w:r>
              <w:rPr>
                <w:sz w:val="16"/>
              </w:rPr>
              <w:t>S R区</w:t>
            </w:r>
          </w:p>
        </w:tc>
        <w:tc>
          <w:tcPr>
            <w:tcW w:w="800" w:type="dxa"/>
            <w:gridSpan w:val="2"/>
            <w:tcBorders>
              <w:bottom w:val="nil"/>
            </w:tcBorders>
          </w:tcPr>
          <w:p>
            <w:pPr>
              <w:pStyle w:val="TableParagraph"/>
              <w:ind w:left="81"/>
              <w:rPr>
                <w:sz w:val="16"/>
              </w:rPr>
            </w:pPr>
            <w:r>
              <w:rPr>
                <w:sz w:val="16"/>
              </w:rPr>
              <w:t>S R区</w:t>
            </w:r>
          </w:p>
        </w:tc>
        <w:tc>
          <w:tcPr>
            <w:tcW w:w="800" w:type="dxa"/>
            <w:gridSpan w:val="2"/>
            <w:tcBorders>
              <w:bottom w:val="nil"/>
            </w:tcBorders>
          </w:tcPr>
          <w:p>
            <w:pPr>
              <w:pStyle w:val="TableParagraph"/>
              <w:ind w:left="81"/>
              <w:rPr>
                <w:sz w:val="16"/>
              </w:rPr>
            </w:pPr>
            <w:r>
              <w:rPr>
                <w:sz w:val="16"/>
              </w:rPr>
              <w:t>S R区</w:t>
            </w:r>
          </w:p>
        </w:tc>
        <w:tc>
          <w:tcPr>
            <w:tcW w:w="801" w:type="dxa"/>
            <w:tcBorders>
              <w:bottom w:val="nil"/>
            </w:tcBorders>
          </w:tcPr>
          <w:p>
            <w:pPr>
              <w:pStyle w:val="TableParagraph"/>
              <w:ind w:left="83"/>
              <w:rPr>
                <w:sz w:val="16"/>
              </w:rPr>
            </w:pPr>
            <w:r>
              <w:rPr>
                <w:sz w:val="16"/>
              </w:rPr>
              <w:t>25%以下</w:t>
            </w:r>
          </w:p>
        </w:tc>
      </w:tr>
    </w:tbl>
    <w:p>
      <w:pPr>
        <w:spacing w:after="0"/>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241"/>
        <w:gridCol w:w="1122"/>
        <w:gridCol w:w="800"/>
        <w:gridCol w:w="801"/>
        <w:gridCol w:w="800"/>
        <w:gridCol w:w="801"/>
        <w:gridCol w:w="801"/>
        <w:gridCol w:w="801"/>
        <w:gridCol w:w="800"/>
        <w:gridCol w:w="801"/>
      </w:tblGrid>
      <w:tr>
        <w:trPr>
          <w:trHeight w:val="789" w:hRule="atLeast"/>
        </w:trPr>
        <w:tc>
          <w:tcPr>
            <w:tcW w:w="1121" w:type="dxa"/>
            <w:tcBorders>
              <w:top w:val="nil"/>
            </w:tcBorders>
          </w:tcPr>
          <w:p>
            <w:pPr>
              <w:pStyle w:val="TableParagraph"/>
              <w:spacing w:before="0"/>
              <w:rPr>
                <w:rFonts w:ascii="Times New Roman"/>
                <w:sz w:val="14"/>
              </w:rPr>
            </w:pPr>
          </w:p>
        </w:tc>
        <w:tc>
          <w:tcPr>
            <w:tcW w:w="241" w:type="dxa"/>
            <w:tcBorders>
              <w:top w:val="nil"/>
            </w:tcBorders>
          </w:tcPr>
          <w:p>
            <w:pPr>
              <w:pStyle w:val="TableParagraph"/>
              <w:spacing w:before="0"/>
              <w:rPr>
                <w:rFonts w:ascii="Times New Roman"/>
                <w:sz w:val="14"/>
              </w:rPr>
            </w:pPr>
          </w:p>
        </w:tc>
        <w:tc>
          <w:tcPr>
            <w:tcW w:w="1122" w:type="dxa"/>
            <w:tcBorders>
              <w:top w:val="nil"/>
            </w:tcBorders>
          </w:tcPr>
          <w:p>
            <w:pPr>
              <w:pStyle w:val="TableParagraph"/>
              <w:spacing w:line="178" w:lineRule="exact" w:before="0"/>
              <w:ind w:left="80"/>
              <w:rPr>
                <w:sz w:val="16"/>
              </w:rPr>
            </w:pPr>
            <w:r>
              <w:rPr>
                <w:sz w:val="16"/>
              </w:rPr>
              <w:t>节径比</w:t>
            </w:r>
          </w:p>
        </w:tc>
        <w:tc>
          <w:tcPr>
            <w:tcW w:w="800" w:type="dxa"/>
            <w:tcBorders>
              <w:top w:val="nil"/>
            </w:tcBorders>
          </w:tcPr>
          <w:p>
            <w:pPr>
              <w:pStyle w:val="TableParagraph"/>
              <w:spacing w:line="178" w:lineRule="exact" w:before="0"/>
              <w:ind w:left="78"/>
              <w:rPr>
                <w:sz w:val="16"/>
              </w:rPr>
            </w:pPr>
            <w:r>
              <w:rPr>
                <w:spacing w:val="-1"/>
                <w:sz w:val="16"/>
              </w:rPr>
              <w:t>分外</w:t>
            </w:r>
          </w:p>
          <w:p>
            <w:pPr>
              <w:pStyle w:val="TableParagraph"/>
              <w:spacing w:line="280" w:lineRule="atLeast" w:before="5"/>
              <w:ind w:left="79" w:right="67"/>
              <w:rPr>
                <w:sz w:val="16"/>
              </w:rPr>
            </w:pPr>
            <w:r>
              <w:rPr>
                <w:spacing w:val="-1"/>
                <w:sz w:val="16"/>
              </w:rPr>
              <w:t>是33%以下</w:t>
            </w:r>
          </w:p>
        </w:tc>
        <w:tc>
          <w:tcPr>
            <w:tcW w:w="801" w:type="dxa"/>
            <w:tcBorders>
              <w:top w:val="nil"/>
            </w:tcBorders>
          </w:tcPr>
          <w:p>
            <w:pPr>
              <w:pStyle w:val="TableParagraph"/>
              <w:spacing w:line="178" w:lineRule="exact" w:before="0"/>
              <w:ind w:left="80"/>
              <w:rPr>
                <w:sz w:val="16"/>
              </w:rPr>
            </w:pPr>
            <w:r>
              <w:rPr>
                <w:sz w:val="16"/>
              </w:rPr>
              <w:t>分外</w:t>
            </w:r>
          </w:p>
          <w:p>
            <w:pPr>
              <w:pStyle w:val="TableParagraph"/>
              <w:spacing w:line="280" w:lineRule="atLeast" w:before="5"/>
              <w:ind w:left="80" w:right="66"/>
              <w:rPr>
                <w:sz w:val="16"/>
              </w:rPr>
            </w:pPr>
            <w:r>
              <w:rPr>
                <w:spacing w:val="-1"/>
                <w:sz w:val="16"/>
              </w:rPr>
              <w:t>是33%以下</w:t>
            </w:r>
          </w:p>
        </w:tc>
        <w:tc>
          <w:tcPr>
            <w:tcW w:w="800" w:type="dxa"/>
            <w:tcBorders>
              <w:top w:val="nil"/>
            </w:tcBorders>
          </w:tcPr>
          <w:p>
            <w:pPr>
              <w:pStyle w:val="TableParagraph"/>
              <w:spacing w:line="178" w:lineRule="exact" w:before="0"/>
              <w:ind w:left="80" w:right="-15"/>
              <w:rPr>
                <w:sz w:val="16"/>
              </w:rPr>
            </w:pPr>
            <w:r>
              <w:rPr>
                <w:sz w:val="16"/>
              </w:rPr>
              <w:t>分外</w:t>
            </w:r>
          </w:p>
          <w:p>
            <w:pPr>
              <w:pStyle w:val="TableParagraph"/>
              <w:spacing w:line="280" w:lineRule="atLeast" w:before="5"/>
              <w:ind w:left="79" w:right="67"/>
              <w:rPr>
                <w:sz w:val="16"/>
              </w:rPr>
            </w:pPr>
            <w:r>
              <w:rPr>
                <w:spacing w:val="-1"/>
                <w:sz w:val="16"/>
              </w:rPr>
              <w:t>是50%以下</w:t>
            </w:r>
          </w:p>
        </w:tc>
        <w:tc>
          <w:tcPr>
            <w:tcW w:w="801" w:type="dxa"/>
            <w:tcBorders>
              <w:top w:val="nil"/>
            </w:tcBorders>
          </w:tcPr>
          <w:p>
            <w:pPr>
              <w:pStyle w:val="TableParagraph"/>
              <w:spacing w:line="178" w:lineRule="exact" w:before="0"/>
              <w:ind w:left="81"/>
              <w:rPr>
                <w:sz w:val="16"/>
              </w:rPr>
            </w:pPr>
            <w:r>
              <w:rPr>
                <w:spacing w:val="-1"/>
                <w:sz w:val="16"/>
              </w:rPr>
              <w:t>分外</w:t>
            </w:r>
          </w:p>
          <w:p>
            <w:pPr>
              <w:pStyle w:val="TableParagraph"/>
              <w:spacing w:line="280" w:lineRule="atLeast" w:before="5"/>
              <w:ind w:left="81" w:right="65" w:hanging="1"/>
              <w:rPr>
                <w:sz w:val="16"/>
              </w:rPr>
            </w:pPr>
            <w:r>
              <w:rPr>
                <w:spacing w:val="-1"/>
                <w:sz w:val="16"/>
              </w:rPr>
              <w:t>是50%以下</w:t>
            </w:r>
          </w:p>
        </w:tc>
        <w:tc>
          <w:tcPr>
            <w:tcW w:w="801" w:type="dxa"/>
            <w:tcBorders>
              <w:top w:val="nil"/>
            </w:tcBorders>
          </w:tcPr>
          <w:p>
            <w:pPr>
              <w:pStyle w:val="TableParagraph"/>
              <w:spacing w:line="178" w:lineRule="exact" w:before="0"/>
              <w:ind w:left="82" w:right="-15"/>
              <w:rPr>
                <w:sz w:val="16"/>
              </w:rPr>
            </w:pPr>
            <w:r>
              <w:rPr>
                <w:spacing w:val="-1"/>
                <w:sz w:val="16"/>
              </w:rPr>
              <w:t>分外</w:t>
            </w:r>
          </w:p>
          <w:p>
            <w:pPr>
              <w:pStyle w:val="TableParagraph"/>
              <w:spacing w:line="280" w:lineRule="atLeast" w:before="5"/>
              <w:ind w:left="82" w:right="66"/>
              <w:rPr>
                <w:sz w:val="16"/>
              </w:rPr>
            </w:pPr>
            <w:r>
              <w:rPr>
                <w:spacing w:val="-1"/>
                <w:sz w:val="16"/>
              </w:rPr>
              <w:t>是50%以下</w:t>
            </w:r>
          </w:p>
        </w:tc>
        <w:tc>
          <w:tcPr>
            <w:tcW w:w="801" w:type="dxa"/>
            <w:tcBorders>
              <w:top w:val="nil"/>
            </w:tcBorders>
          </w:tcPr>
          <w:p>
            <w:pPr>
              <w:pStyle w:val="TableParagraph"/>
              <w:spacing w:line="178" w:lineRule="exact" w:before="0"/>
              <w:ind w:left="82"/>
              <w:rPr>
                <w:sz w:val="16"/>
              </w:rPr>
            </w:pPr>
            <w:r>
              <w:rPr>
                <w:spacing w:val="-1"/>
                <w:sz w:val="16"/>
              </w:rPr>
              <w:t>分外</w:t>
            </w:r>
          </w:p>
          <w:p>
            <w:pPr>
              <w:pStyle w:val="TableParagraph"/>
              <w:spacing w:line="280" w:lineRule="atLeast" w:before="5"/>
              <w:ind w:left="82" w:right="66"/>
              <w:rPr>
                <w:sz w:val="16"/>
              </w:rPr>
            </w:pPr>
            <w:r>
              <w:rPr>
                <w:spacing w:val="-1"/>
                <w:sz w:val="16"/>
              </w:rPr>
              <w:t>是33%以下</w:t>
            </w:r>
          </w:p>
        </w:tc>
        <w:tc>
          <w:tcPr>
            <w:tcW w:w="800" w:type="dxa"/>
            <w:tcBorders>
              <w:top w:val="nil"/>
            </w:tcBorders>
          </w:tcPr>
          <w:p>
            <w:pPr>
              <w:pStyle w:val="TableParagraph"/>
              <w:spacing w:line="178" w:lineRule="exact" w:before="0"/>
              <w:ind w:left="82"/>
              <w:rPr>
                <w:sz w:val="16"/>
              </w:rPr>
            </w:pPr>
            <w:r>
              <w:rPr>
                <w:spacing w:val="-1"/>
                <w:sz w:val="16"/>
              </w:rPr>
              <w:t>分外</w:t>
            </w:r>
          </w:p>
          <w:p>
            <w:pPr>
              <w:pStyle w:val="TableParagraph"/>
              <w:spacing w:line="280" w:lineRule="atLeast" w:before="5"/>
              <w:ind w:left="82" w:right="64" w:hanging="1"/>
              <w:rPr>
                <w:sz w:val="16"/>
              </w:rPr>
            </w:pPr>
            <w:r>
              <w:rPr>
                <w:spacing w:val="-1"/>
                <w:sz w:val="16"/>
              </w:rPr>
              <w:t>是33%以下</w:t>
            </w:r>
          </w:p>
        </w:tc>
        <w:tc>
          <w:tcPr>
            <w:tcW w:w="801" w:type="dxa"/>
            <w:tcBorders>
              <w:top w:val="nil"/>
            </w:tcBorders>
          </w:tcPr>
          <w:p>
            <w:pPr>
              <w:pStyle w:val="TableParagraph"/>
              <w:spacing w:before="0"/>
              <w:rPr>
                <w:rFonts w:ascii="Times New Roman"/>
                <w:sz w:val="14"/>
              </w:rPr>
            </w:pPr>
          </w:p>
        </w:tc>
      </w:tr>
    </w:tbl>
    <w:p>
      <w:pPr>
        <w:pStyle w:val="BodyText"/>
        <w:spacing w:before="35"/>
        <w:ind w:left="191"/>
      </w:pPr>
      <w:r>
        <w:rPr/>
        <w:pict>
          <v:shape style="position:absolute;margin-left:166.440002pt;margin-top:381.779999pt;width:289.2pt;height:399.65pt;mso-position-horizontal-relative:page;mso-position-vertical-relative:page;z-index:15742976" type="#_x0000_t202" id="docshape3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2"/>
                    <w:gridCol w:w="1602"/>
                    <w:gridCol w:w="961"/>
                    <w:gridCol w:w="1041"/>
                    <w:gridCol w:w="962"/>
                  </w:tblGrid>
                  <w:tr>
                    <w:trPr>
                      <w:trHeight w:val="561" w:hRule="atLeast"/>
                    </w:trPr>
                    <w:tc>
                      <w:tcPr>
                        <w:tcW w:w="1202" w:type="dxa"/>
                        <w:vMerge w:val="restart"/>
                      </w:tcPr>
                      <w:p>
                        <w:pPr>
                          <w:pStyle w:val="TableParagraph"/>
                          <w:spacing w:before="0"/>
                          <w:rPr>
                            <w:sz w:val="16"/>
                          </w:rPr>
                        </w:pPr>
                      </w:p>
                      <w:p>
                        <w:pPr>
                          <w:pStyle w:val="TableParagraph"/>
                          <w:spacing w:before="118"/>
                          <w:ind w:left="360"/>
                          <w:rPr>
                            <w:sz w:val="16"/>
                          </w:rPr>
                        </w:pPr>
                        <w:r>
                          <w:rPr>
                            <w:w w:val="95"/>
                            <w:sz w:val="16"/>
                          </w:rPr>
                          <w:t>层叠数</w:t>
                        </w:r>
                      </w:p>
                    </w:tc>
                    <w:tc>
                      <w:tcPr>
                        <w:tcW w:w="1602" w:type="dxa"/>
                        <w:vMerge w:val="restart"/>
                      </w:tcPr>
                      <w:p>
                        <w:pPr>
                          <w:pStyle w:val="TableParagraph"/>
                          <w:spacing w:before="0"/>
                          <w:rPr>
                            <w:sz w:val="16"/>
                          </w:rPr>
                        </w:pPr>
                      </w:p>
                      <w:p>
                        <w:pPr>
                          <w:pStyle w:val="TableParagraph"/>
                          <w:spacing w:before="118"/>
                          <w:ind w:left="480"/>
                          <w:rPr>
                            <w:sz w:val="16"/>
                          </w:rPr>
                        </w:pPr>
                        <w:r>
                          <w:rPr>
                            <w:sz w:val="16"/>
                          </w:rPr>
                          <w:t>强度等级</w:t>
                        </w:r>
                      </w:p>
                    </w:tc>
                    <w:tc>
                      <w:tcPr>
                        <w:tcW w:w="2002" w:type="dxa"/>
                        <w:gridSpan w:val="2"/>
                      </w:tcPr>
                      <w:p>
                        <w:pPr>
                          <w:pStyle w:val="TableParagraph"/>
                          <w:ind w:left="140" w:right="130"/>
                          <w:jc w:val="center"/>
                          <w:rPr>
                            <w:sz w:val="16"/>
                          </w:rPr>
                        </w:pPr>
                        <w:r>
                          <w:rPr>
                            <w:w w:val="95"/>
                            <w:sz w:val="16"/>
                          </w:rPr>
                          <w:t>弯曲杨氏模量</w:t>
                        </w:r>
                      </w:p>
                      <w:p>
                        <w:pPr>
                          <w:pStyle w:val="TableParagraph"/>
                          <w:spacing w:before="81"/>
                          <w:ind w:left="140" w:right="130"/>
                          <w:jc w:val="center"/>
                          <w:rPr>
                            <w:sz w:val="16"/>
                          </w:rPr>
                        </w:pPr>
                        <w:r>
                          <w:rPr>
                            <w:sz w:val="16"/>
                          </w:rPr>
                          <w:t>（GPa或10</w:t>
                        </w:r>
                        <w:r>
                          <w:rPr>
                            <w:position w:val="7"/>
                            <w:sz w:val="8"/>
                          </w:rPr>
                          <w:t>３Ｎ／mm２）</w:t>
                        </w:r>
                      </w:p>
                    </w:tc>
                    <w:tc>
                      <w:tcPr>
                        <w:tcW w:w="962" w:type="dxa"/>
                        <w:vMerge w:val="restart"/>
                      </w:tcPr>
                      <w:p>
                        <w:pPr>
                          <w:pStyle w:val="TableParagraph"/>
                          <w:spacing w:line="333" w:lineRule="auto"/>
                          <w:ind w:left="81" w:right="56"/>
                          <w:rPr>
                            <w:sz w:val="16"/>
                          </w:rPr>
                        </w:pPr>
                        <w:r>
                          <w:rPr>
                            <w:spacing w:val="-1"/>
                            <w:sz w:val="16"/>
                          </w:rPr>
                          <w:t>弯曲强度（M Pa或N/</w:t>
                        </w:r>
                      </w:p>
                      <w:p>
                        <w:pPr>
                          <w:pStyle w:val="TableParagraph"/>
                          <w:spacing w:before="2"/>
                          <w:ind w:left="81"/>
                          <w:rPr>
                            <w:sz w:val="16"/>
                          </w:rPr>
                        </w:pPr>
                        <w:r>
                          <w:rPr>
                            <w:sz w:val="16"/>
                          </w:rPr>
                          <w:t>mm</w:t>
                        </w:r>
                        <w:r>
                          <w:rPr>
                            <w:position w:val="7"/>
                            <w:sz w:val="8"/>
                          </w:rPr>
                          <w:t>２)</w:t>
                        </w:r>
                      </w:p>
                    </w:tc>
                  </w:tr>
                  <w:tr>
                    <w:trPr>
                      <w:trHeight w:val="275" w:hRule="atLeast"/>
                    </w:trPr>
                    <w:tc>
                      <w:tcPr>
                        <w:tcW w:w="1202" w:type="dxa"/>
                        <w:vMerge/>
                        <w:tcBorders>
                          <w:top w:val="nil"/>
                        </w:tcBorders>
                      </w:tcPr>
                      <w:p>
                        <w:pPr>
                          <w:rPr>
                            <w:sz w:val="2"/>
                            <w:szCs w:val="2"/>
                          </w:rPr>
                        </w:pPr>
                      </w:p>
                    </w:tc>
                    <w:tc>
                      <w:tcPr>
                        <w:tcW w:w="1602" w:type="dxa"/>
                        <w:vMerge/>
                        <w:tcBorders>
                          <w:top w:val="nil"/>
                        </w:tcBorders>
                      </w:tcPr>
                      <w:p>
                        <w:pPr>
                          <w:rPr>
                            <w:sz w:val="2"/>
                            <w:szCs w:val="2"/>
                          </w:rPr>
                        </w:pPr>
                      </w:p>
                    </w:tc>
                    <w:tc>
                      <w:tcPr>
                        <w:tcW w:w="961" w:type="dxa"/>
                      </w:tcPr>
                      <w:p>
                        <w:pPr>
                          <w:pStyle w:val="TableParagraph"/>
                          <w:ind w:left="232" w:right="221"/>
                          <w:jc w:val="center"/>
                          <w:rPr>
                            <w:sz w:val="16"/>
                          </w:rPr>
                        </w:pPr>
                        <w:r>
                          <w:rPr>
                            <w:w w:val="95"/>
                            <w:sz w:val="16"/>
                          </w:rPr>
                          <w:t>平均值</w:t>
                        </w:r>
                      </w:p>
                    </w:tc>
                    <w:tc>
                      <w:tcPr>
                        <w:tcW w:w="1041" w:type="dxa"/>
                      </w:tcPr>
                      <w:p>
                        <w:pPr>
                          <w:pStyle w:val="TableParagraph"/>
                          <w:ind w:left="281"/>
                          <w:rPr>
                            <w:sz w:val="16"/>
                          </w:rPr>
                        </w:pPr>
                        <w:r>
                          <w:rPr>
                            <w:sz w:val="16"/>
                          </w:rPr>
                          <w:t>下限值</w:t>
                        </w:r>
                      </w:p>
                    </w:tc>
                    <w:tc>
                      <w:tcPr>
                        <w:tcW w:w="962" w:type="dxa"/>
                        <w:vMerge/>
                        <w:tcBorders>
                          <w:top w:val="nil"/>
                        </w:tcBorders>
                      </w:tcPr>
                      <w:p>
                        <w:pPr>
                          <w:rPr>
                            <w:sz w:val="2"/>
                            <w:szCs w:val="2"/>
                          </w:rPr>
                        </w:pPr>
                      </w:p>
                    </w:tc>
                  </w:tr>
                  <w:tr>
                    <w:trPr>
                      <w:trHeight w:val="284" w:hRule="atLeast"/>
                    </w:trPr>
                    <w:tc>
                      <w:tcPr>
                        <w:tcW w:w="1202" w:type="dxa"/>
                        <w:tcBorders>
                          <w:bottom w:val="nil"/>
                        </w:tcBorders>
                      </w:tcPr>
                      <w:p>
                        <w:pPr>
                          <w:pStyle w:val="TableParagraph"/>
                          <w:spacing w:before="39"/>
                          <w:ind w:left="80"/>
                          <w:rPr>
                            <w:sz w:val="16"/>
                          </w:rPr>
                        </w:pPr>
                        <w:r>
                          <w:rPr>
                            <w:sz w:val="16"/>
                          </w:rPr>
                          <w:t>4层以上</w:t>
                        </w:r>
                      </w:p>
                    </w:tc>
                    <w:tc>
                      <w:tcPr>
                        <w:tcW w:w="1602" w:type="dxa"/>
                        <w:tcBorders>
                          <w:bottom w:val="nil"/>
                        </w:tcBorders>
                      </w:tcPr>
                      <w:p>
                        <w:pPr>
                          <w:pStyle w:val="TableParagraph"/>
                          <w:spacing w:before="39"/>
                          <w:ind w:left="320"/>
                          <w:rPr>
                            <w:sz w:val="16"/>
                          </w:rPr>
                        </w:pPr>
                        <w:r>
                          <w:rPr>
                            <w:sz w:val="16"/>
                          </w:rPr>
                          <w:t>E190－F615</w:t>
                        </w:r>
                      </w:p>
                    </w:tc>
                    <w:tc>
                      <w:tcPr>
                        <w:tcW w:w="961" w:type="dxa"/>
                        <w:tcBorders>
                          <w:bottom w:val="nil"/>
                        </w:tcBorders>
                      </w:tcPr>
                      <w:p>
                        <w:pPr>
                          <w:pStyle w:val="TableParagraph"/>
                          <w:spacing w:before="39"/>
                          <w:ind w:left="231" w:right="222"/>
                          <w:jc w:val="center"/>
                          <w:rPr>
                            <w:sz w:val="16"/>
                          </w:rPr>
                        </w:pPr>
                        <w:r>
                          <w:rPr>
                            <w:sz w:val="16"/>
                          </w:rPr>
                          <w:t>19.0</w:t>
                        </w:r>
                      </w:p>
                    </w:tc>
                    <w:tc>
                      <w:tcPr>
                        <w:tcW w:w="1041" w:type="dxa"/>
                        <w:tcBorders>
                          <w:bottom w:val="nil"/>
                        </w:tcBorders>
                      </w:tcPr>
                      <w:p>
                        <w:pPr>
                          <w:pStyle w:val="TableParagraph"/>
                          <w:spacing w:before="39"/>
                          <w:ind w:left="320"/>
                          <w:rPr>
                            <w:sz w:val="16"/>
                          </w:rPr>
                        </w:pPr>
                        <w:r>
                          <w:rPr>
                            <w:sz w:val="16"/>
                          </w:rPr>
                          <w:t>16.0</w:t>
                        </w:r>
                      </w:p>
                    </w:tc>
                    <w:tc>
                      <w:tcPr>
                        <w:tcW w:w="962" w:type="dxa"/>
                        <w:tcBorders>
                          <w:bottom w:val="nil"/>
                        </w:tcBorders>
                      </w:tcPr>
                      <w:p>
                        <w:pPr>
                          <w:pStyle w:val="TableParagraph"/>
                          <w:spacing w:before="39"/>
                          <w:ind w:left="219" w:right="209"/>
                          <w:jc w:val="center"/>
                          <w:rPr>
                            <w:sz w:val="16"/>
                          </w:rPr>
                        </w:pPr>
                        <w:r>
                          <w:rPr>
                            <w:sz w:val="16"/>
                          </w:rPr>
                          <w:t>61.5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E170－F540</w:t>
                        </w:r>
                      </w:p>
                    </w:tc>
                    <w:tc>
                      <w:tcPr>
                        <w:tcW w:w="961" w:type="dxa"/>
                        <w:tcBorders>
                          <w:top w:val="nil"/>
                          <w:bottom w:val="nil"/>
                        </w:tcBorders>
                      </w:tcPr>
                      <w:p>
                        <w:pPr>
                          <w:pStyle w:val="TableParagraph"/>
                          <w:spacing w:before="40"/>
                          <w:ind w:left="231" w:right="222"/>
                          <w:jc w:val="center"/>
                          <w:rPr>
                            <w:sz w:val="16"/>
                          </w:rPr>
                        </w:pPr>
                        <w:r>
                          <w:rPr>
                            <w:sz w:val="16"/>
                          </w:rPr>
                          <w:t>17.0</w:t>
                        </w:r>
                      </w:p>
                    </w:tc>
                    <w:tc>
                      <w:tcPr>
                        <w:tcW w:w="1041" w:type="dxa"/>
                        <w:tcBorders>
                          <w:top w:val="nil"/>
                          <w:bottom w:val="nil"/>
                        </w:tcBorders>
                      </w:tcPr>
                      <w:p>
                        <w:pPr>
                          <w:pStyle w:val="TableParagraph"/>
                          <w:spacing w:before="40"/>
                          <w:ind w:left="320"/>
                          <w:rPr>
                            <w:sz w:val="16"/>
                          </w:rPr>
                        </w:pPr>
                        <w:r>
                          <w:rPr>
                            <w:sz w:val="16"/>
                          </w:rPr>
                          <w:t>14.0</w:t>
                        </w:r>
                      </w:p>
                    </w:tc>
                    <w:tc>
                      <w:tcPr>
                        <w:tcW w:w="962" w:type="dxa"/>
                        <w:tcBorders>
                          <w:top w:val="nil"/>
                          <w:bottom w:val="nil"/>
                        </w:tcBorders>
                      </w:tcPr>
                      <w:p>
                        <w:pPr>
                          <w:pStyle w:val="TableParagraph"/>
                          <w:spacing w:before="40"/>
                          <w:ind w:left="219" w:right="209"/>
                          <w:jc w:val="center"/>
                          <w:rPr>
                            <w:sz w:val="16"/>
                          </w:rPr>
                        </w:pPr>
                        <w:r>
                          <w:rPr>
                            <w:sz w:val="16"/>
                          </w:rPr>
                          <w:t>54.0</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E150－F465</w:t>
                        </w:r>
                      </w:p>
                    </w:tc>
                    <w:tc>
                      <w:tcPr>
                        <w:tcW w:w="961" w:type="dxa"/>
                        <w:tcBorders>
                          <w:top w:val="nil"/>
                          <w:bottom w:val="nil"/>
                        </w:tcBorders>
                      </w:tcPr>
                      <w:p>
                        <w:pPr>
                          <w:pStyle w:val="TableParagraph"/>
                          <w:spacing w:before="40"/>
                          <w:ind w:left="231" w:right="222"/>
                          <w:jc w:val="center"/>
                          <w:rPr>
                            <w:sz w:val="16"/>
                          </w:rPr>
                        </w:pPr>
                        <w:r>
                          <w:rPr>
                            <w:sz w:val="16"/>
                          </w:rPr>
                          <w:t>15.0</w:t>
                        </w:r>
                      </w:p>
                    </w:tc>
                    <w:tc>
                      <w:tcPr>
                        <w:tcW w:w="1041" w:type="dxa"/>
                        <w:tcBorders>
                          <w:top w:val="nil"/>
                          <w:bottom w:val="nil"/>
                        </w:tcBorders>
                      </w:tcPr>
                      <w:p>
                        <w:pPr>
                          <w:pStyle w:val="TableParagraph"/>
                          <w:spacing w:before="40"/>
                          <w:ind w:left="320"/>
                          <w:rPr>
                            <w:sz w:val="16"/>
                          </w:rPr>
                        </w:pPr>
                        <w:r>
                          <w:rPr>
                            <w:sz w:val="16"/>
                          </w:rPr>
                          <w:t>12.5</w:t>
                        </w:r>
                      </w:p>
                    </w:tc>
                    <w:tc>
                      <w:tcPr>
                        <w:tcW w:w="962" w:type="dxa"/>
                        <w:tcBorders>
                          <w:top w:val="nil"/>
                          <w:bottom w:val="nil"/>
                        </w:tcBorders>
                      </w:tcPr>
                      <w:p>
                        <w:pPr>
                          <w:pStyle w:val="TableParagraph"/>
                          <w:spacing w:before="40"/>
                          <w:ind w:left="219" w:right="209"/>
                          <w:jc w:val="center"/>
                          <w:rPr>
                            <w:sz w:val="16"/>
                          </w:rPr>
                        </w:pPr>
                        <w:r>
                          <w:rPr>
                            <w:sz w:val="16"/>
                          </w:rPr>
                          <w:t>46.5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E135－F405</w:t>
                        </w:r>
                      </w:p>
                    </w:tc>
                    <w:tc>
                      <w:tcPr>
                        <w:tcW w:w="961" w:type="dxa"/>
                        <w:tcBorders>
                          <w:top w:val="nil"/>
                          <w:bottom w:val="nil"/>
                        </w:tcBorders>
                      </w:tcPr>
                      <w:p>
                        <w:pPr>
                          <w:pStyle w:val="TableParagraph"/>
                          <w:spacing w:before="40"/>
                          <w:ind w:left="231" w:right="222"/>
                          <w:jc w:val="center"/>
                          <w:rPr>
                            <w:sz w:val="16"/>
                          </w:rPr>
                        </w:pPr>
                        <w:r>
                          <w:rPr>
                            <w:sz w:val="16"/>
                          </w:rPr>
                          <w:t>13.5</w:t>
                        </w:r>
                      </w:p>
                    </w:tc>
                    <w:tc>
                      <w:tcPr>
                        <w:tcW w:w="1041" w:type="dxa"/>
                        <w:tcBorders>
                          <w:top w:val="nil"/>
                          <w:bottom w:val="nil"/>
                        </w:tcBorders>
                      </w:tcPr>
                      <w:p>
                        <w:pPr>
                          <w:pStyle w:val="TableParagraph"/>
                          <w:spacing w:before="40"/>
                          <w:ind w:left="320"/>
                          <w:rPr>
                            <w:sz w:val="16"/>
                          </w:rPr>
                        </w:pPr>
                        <w:r>
                          <w:rPr>
                            <w:sz w:val="16"/>
                          </w:rPr>
                          <w:t>11.5</w:t>
                        </w:r>
                      </w:p>
                    </w:tc>
                    <w:tc>
                      <w:tcPr>
                        <w:tcW w:w="962" w:type="dxa"/>
                        <w:tcBorders>
                          <w:top w:val="nil"/>
                          <w:bottom w:val="nil"/>
                        </w:tcBorders>
                      </w:tcPr>
                      <w:p>
                        <w:pPr>
                          <w:pStyle w:val="TableParagraph"/>
                          <w:spacing w:before="40"/>
                          <w:ind w:left="219" w:right="209"/>
                          <w:jc w:val="center"/>
                          <w:rPr>
                            <w:sz w:val="16"/>
                          </w:rPr>
                        </w:pPr>
                        <w:r>
                          <w:rPr>
                            <w:sz w:val="16"/>
                          </w:rPr>
                          <w:t>40.5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color w:val="000000"/>
                            <w:sz w:val="16"/>
                            <w:shd w:fill="FB5C89" w:color="auto" w:val="clear"/>
                          </w:rPr>
                          <w:t>E120－F375</w:t>
                        </w:r>
                      </w:p>
                    </w:tc>
                    <w:tc>
                      <w:tcPr>
                        <w:tcW w:w="961" w:type="dxa"/>
                        <w:tcBorders>
                          <w:top w:val="nil"/>
                          <w:bottom w:val="nil"/>
                        </w:tcBorders>
                      </w:tcPr>
                      <w:p>
                        <w:pPr>
                          <w:pStyle w:val="TableParagraph"/>
                          <w:spacing w:before="40"/>
                          <w:ind w:left="231" w:right="222"/>
                          <w:jc w:val="center"/>
                          <w:rPr>
                            <w:sz w:val="16"/>
                          </w:rPr>
                        </w:pPr>
                        <w:r>
                          <w:rPr>
                            <w:color w:val="000000"/>
                            <w:sz w:val="16"/>
                            <w:shd w:fill="FB5C89" w:color="auto" w:val="clear"/>
                          </w:rPr>
                          <w:t>12.0</w:t>
                        </w:r>
                      </w:p>
                    </w:tc>
                    <w:tc>
                      <w:tcPr>
                        <w:tcW w:w="1041" w:type="dxa"/>
                        <w:tcBorders>
                          <w:top w:val="nil"/>
                          <w:bottom w:val="nil"/>
                        </w:tcBorders>
                      </w:tcPr>
                      <w:p>
                        <w:pPr>
                          <w:pStyle w:val="TableParagraph"/>
                          <w:spacing w:before="40"/>
                          <w:ind w:left="320"/>
                          <w:rPr>
                            <w:sz w:val="16"/>
                          </w:rPr>
                        </w:pPr>
                        <w:r>
                          <w:rPr>
                            <w:sz w:val="16"/>
                          </w:rPr>
                          <w:t>10.0</w:t>
                        </w:r>
                      </w:p>
                    </w:tc>
                    <w:tc>
                      <w:tcPr>
                        <w:tcW w:w="962" w:type="dxa"/>
                        <w:tcBorders>
                          <w:top w:val="nil"/>
                          <w:bottom w:val="nil"/>
                        </w:tcBorders>
                      </w:tcPr>
                      <w:p>
                        <w:pPr>
                          <w:pStyle w:val="TableParagraph"/>
                          <w:spacing w:before="40"/>
                          <w:ind w:left="219" w:right="209"/>
                          <w:jc w:val="center"/>
                          <w:rPr>
                            <w:sz w:val="16"/>
                          </w:rPr>
                        </w:pPr>
                        <w:r>
                          <w:rPr>
                            <w:color w:val="000000"/>
                            <w:sz w:val="16"/>
                            <w:shd w:fill="FB5C89" w:color="auto" w:val="clear"/>
                          </w:rPr>
                          <w:t>37.5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E105－F345</w:t>
                        </w:r>
                      </w:p>
                    </w:tc>
                    <w:tc>
                      <w:tcPr>
                        <w:tcW w:w="961" w:type="dxa"/>
                        <w:tcBorders>
                          <w:top w:val="nil"/>
                          <w:bottom w:val="nil"/>
                        </w:tcBorders>
                      </w:tcPr>
                      <w:p>
                        <w:pPr>
                          <w:pStyle w:val="TableParagraph"/>
                          <w:spacing w:before="40"/>
                          <w:ind w:left="231" w:right="222"/>
                          <w:jc w:val="center"/>
                          <w:rPr>
                            <w:sz w:val="16"/>
                          </w:rPr>
                        </w:pPr>
                        <w:r>
                          <w:rPr>
                            <w:sz w:val="16"/>
                          </w:rPr>
                          <w:t>10.5</w:t>
                        </w:r>
                      </w:p>
                    </w:tc>
                    <w:tc>
                      <w:tcPr>
                        <w:tcW w:w="1041" w:type="dxa"/>
                        <w:tcBorders>
                          <w:top w:val="nil"/>
                          <w:bottom w:val="nil"/>
                        </w:tcBorders>
                      </w:tcPr>
                      <w:p>
                        <w:pPr>
                          <w:pStyle w:val="TableParagraph"/>
                          <w:spacing w:before="40"/>
                          <w:ind w:left="12"/>
                          <w:jc w:val="center"/>
                          <w:rPr>
                            <w:sz w:val="16"/>
                          </w:rPr>
                        </w:pPr>
                        <w:r>
                          <w:rPr>
                            <w:sz w:val="16"/>
                          </w:rPr>
                          <w:t>9.0</w:t>
                        </w:r>
                      </w:p>
                    </w:tc>
                    <w:tc>
                      <w:tcPr>
                        <w:tcW w:w="962" w:type="dxa"/>
                        <w:tcBorders>
                          <w:top w:val="nil"/>
                          <w:bottom w:val="nil"/>
                        </w:tcBorders>
                      </w:tcPr>
                      <w:p>
                        <w:pPr>
                          <w:pStyle w:val="TableParagraph"/>
                          <w:spacing w:before="40"/>
                          <w:ind w:left="219" w:right="209"/>
                          <w:jc w:val="center"/>
                          <w:rPr>
                            <w:sz w:val="16"/>
                          </w:rPr>
                        </w:pPr>
                        <w:r>
                          <w:rPr>
                            <w:sz w:val="16"/>
                          </w:rPr>
                          <w:t>34.5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95－F315</w:t>
                        </w:r>
                      </w:p>
                    </w:tc>
                    <w:tc>
                      <w:tcPr>
                        <w:tcW w:w="961" w:type="dxa"/>
                        <w:tcBorders>
                          <w:top w:val="nil"/>
                          <w:bottom w:val="nil"/>
                        </w:tcBorders>
                      </w:tcPr>
                      <w:p>
                        <w:pPr>
                          <w:pStyle w:val="TableParagraph"/>
                          <w:spacing w:before="40"/>
                          <w:ind w:left="232" w:right="143"/>
                          <w:jc w:val="center"/>
                          <w:rPr>
                            <w:sz w:val="16"/>
                          </w:rPr>
                        </w:pPr>
                        <w:r>
                          <w:rPr>
                            <w:sz w:val="16"/>
                          </w:rPr>
                          <w:t>9.5</w:t>
                        </w:r>
                      </w:p>
                    </w:tc>
                    <w:tc>
                      <w:tcPr>
                        <w:tcW w:w="1041" w:type="dxa"/>
                        <w:tcBorders>
                          <w:top w:val="nil"/>
                          <w:bottom w:val="nil"/>
                        </w:tcBorders>
                      </w:tcPr>
                      <w:p>
                        <w:pPr>
                          <w:pStyle w:val="TableParagraph"/>
                          <w:spacing w:before="40"/>
                          <w:ind w:left="11"/>
                          <w:jc w:val="center"/>
                          <w:rPr>
                            <w:sz w:val="16"/>
                          </w:rPr>
                        </w:pPr>
                        <w:r>
                          <w:rPr>
                            <w:sz w:val="16"/>
                          </w:rPr>
                          <w:t>8.0</w:t>
                        </w:r>
                      </w:p>
                    </w:tc>
                    <w:tc>
                      <w:tcPr>
                        <w:tcW w:w="962" w:type="dxa"/>
                        <w:tcBorders>
                          <w:top w:val="nil"/>
                          <w:bottom w:val="nil"/>
                        </w:tcBorders>
                      </w:tcPr>
                      <w:p>
                        <w:pPr>
                          <w:pStyle w:val="TableParagraph"/>
                          <w:spacing w:before="40"/>
                          <w:ind w:left="219" w:right="210"/>
                          <w:jc w:val="center"/>
                          <w:rPr>
                            <w:sz w:val="16"/>
                          </w:rPr>
                        </w:pPr>
                        <w:r>
                          <w:rPr>
                            <w:sz w:val="16"/>
                          </w:rPr>
                          <w:t>31.5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85－F300</w:t>
                        </w:r>
                      </w:p>
                    </w:tc>
                    <w:tc>
                      <w:tcPr>
                        <w:tcW w:w="961" w:type="dxa"/>
                        <w:tcBorders>
                          <w:top w:val="nil"/>
                          <w:bottom w:val="nil"/>
                        </w:tcBorders>
                      </w:tcPr>
                      <w:p>
                        <w:pPr>
                          <w:pStyle w:val="TableParagraph"/>
                          <w:spacing w:before="40"/>
                          <w:ind w:left="232" w:right="143"/>
                          <w:jc w:val="center"/>
                          <w:rPr>
                            <w:sz w:val="16"/>
                          </w:rPr>
                        </w:pPr>
                        <w:r>
                          <w:rPr>
                            <w:sz w:val="16"/>
                          </w:rPr>
                          <w:t>8.5</w:t>
                        </w:r>
                      </w:p>
                    </w:tc>
                    <w:tc>
                      <w:tcPr>
                        <w:tcW w:w="1041" w:type="dxa"/>
                        <w:tcBorders>
                          <w:top w:val="nil"/>
                          <w:bottom w:val="nil"/>
                        </w:tcBorders>
                      </w:tcPr>
                      <w:p>
                        <w:pPr>
                          <w:pStyle w:val="TableParagraph"/>
                          <w:spacing w:before="40"/>
                          <w:ind w:left="11"/>
                          <w:jc w:val="center"/>
                          <w:rPr>
                            <w:sz w:val="16"/>
                          </w:rPr>
                        </w:pPr>
                        <w:r>
                          <w:rPr>
                            <w:sz w:val="16"/>
                          </w:rPr>
                          <w:t>7.0</w:t>
                        </w:r>
                      </w:p>
                    </w:tc>
                    <w:tc>
                      <w:tcPr>
                        <w:tcW w:w="962" w:type="dxa"/>
                        <w:tcBorders>
                          <w:top w:val="nil"/>
                          <w:bottom w:val="nil"/>
                        </w:tcBorders>
                      </w:tcPr>
                      <w:p>
                        <w:pPr>
                          <w:pStyle w:val="TableParagraph"/>
                          <w:spacing w:before="40"/>
                          <w:ind w:left="219" w:right="210"/>
                          <w:jc w:val="center"/>
                          <w:rPr>
                            <w:sz w:val="16"/>
                          </w:rPr>
                        </w:pPr>
                        <w:r>
                          <w:rPr>
                            <w:sz w:val="16"/>
                          </w:rPr>
                          <w:t>30.0</w:t>
                        </w:r>
                      </w:p>
                    </w:tc>
                  </w:tr>
                  <w:tr>
                    <w:trPr>
                      <w:trHeight w:val="286"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75－F270</w:t>
                        </w:r>
                      </w:p>
                    </w:tc>
                    <w:tc>
                      <w:tcPr>
                        <w:tcW w:w="961" w:type="dxa"/>
                        <w:tcBorders>
                          <w:top w:val="nil"/>
                          <w:bottom w:val="nil"/>
                        </w:tcBorders>
                      </w:tcPr>
                      <w:p>
                        <w:pPr>
                          <w:pStyle w:val="TableParagraph"/>
                          <w:spacing w:before="40"/>
                          <w:ind w:left="232" w:right="143"/>
                          <w:jc w:val="center"/>
                          <w:rPr>
                            <w:sz w:val="16"/>
                          </w:rPr>
                        </w:pPr>
                        <w:r>
                          <w:rPr>
                            <w:sz w:val="16"/>
                          </w:rPr>
                          <w:t>7.5</w:t>
                        </w:r>
                      </w:p>
                    </w:tc>
                    <w:tc>
                      <w:tcPr>
                        <w:tcW w:w="1041" w:type="dxa"/>
                        <w:tcBorders>
                          <w:top w:val="nil"/>
                          <w:bottom w:val="nil"/>
                        </w:tcBorders>
                      </w:tcPr>
                      <w:p>
                        <w:pPr>
                          <w:pStyle w:val="TableParagraph"/>
                          <w:spacing w:before="40"/>
                          <w:ind w:left="11"/>
                          <w:jc w:val="center"/>
                          <w:rPr>
                            <w:sz w:val="16"/>
                          </w:rPr>
                        </w:pPr>
                        <w:r>
                          <w:rPr>
                            <w:sz w:val="16"/>
                          </w:rPr>
                          <w:t>6.5</w:t>
                        </w:r>
                      </w:p>
                    </w:tc>
                    <w:tc>
                      <w:tcPr>
                        <w:tcW w:w="962" w:type="dxa"/>
                        <w:tcBorders>
                          <w:top w:val="nil"/>
                          <w:bottom w:val="nil"/>
                        </w:tcBorders>
                      </w:tcPr>
                      <w:p>
                        <w:pPr>
                          <w:pStyle w:val="TableParagraph"/>
                          <w:spacing w:before="40"/>
                          <w:ind w:left="219" w:right="210"/>
                          <w:jc w:val="center"/>
                          <w:rPr>
                            <w:sz w:val="16"/>
                          </w:rPr>
                        </w:pPr>
                        <w:r>
                          <w:rPr>
                            <w:sz w:val="16"/>
                          </w:rPr>
                          <w:t>27.0</w:t>
                        </w:r>
                      </w:p>
                    </w:tc>
                  </w:tr>
                  <w:tr>
                    <w:trPr>
                      <w:trHeight w:val="286"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65－F255</w:t>
                        </w:r>
                      </w:p>
                    </w:tc>
                    <w:tc>
                      <w:tcPr>
                        <w:tcW w:w="961" w:type="dxa"/>
                        <w:tcBorders>
                          <w:top w:val="nil"/>
                          <w:bottom w:val="nil"/>
                        </w:tcBorders>
                      </w:tcPr>
                      <w:p>
                        <w:pPr>
                          <w:pStyle w:val="TableParagraph"/>
                          <w:spacing w:before="40"/>
                          <w:ind w:left="232" w:right="143"/>
                          <w:jc w:val="center"/>
                          <w:rPr>
                            <w:sz w:val="16"/>
                          </w:rPr>
                        </w:pPr>
                        <w:r>
                          <w:rPr>
                            <w:sz w:val="16"/>
                          </w:rPr>
                          <w:t>6.5</w:t>
                        </w:r>
                      </w:p>
                    </w:tc>
                    <w:tc>
                      <w:tcPr>
                        <w:tcW w:w="1041" w:type="dxa"/>
                        <w:tcBorders>
                          <w:top w:val="nil"/>
                          <w:bottom w:val="nil"/>
                        </w:tcBorders>
                      </w:tcPr>
                      <w:p>
                        <w:pPr>
                          <w:pStyle w:val="TableParagraph"/>
                          <w:spacing w:before="40"/>
                          <w:ind w:left="11"/>
                          <w:jc w:val="center"/>
                          <w:rPr>
                            <w:sz w:val="16"/>
                          </w:rPr>
                        </w:pPr>
                        <w:r>
                          <w:rPr>
                            <w:sz w:val="16"/>
                          </w:rPr>
                          <w:t>5.5</w:t>
                        </w:r>
                      </w:p>
                    </w:tc>
                    <w:tc>
                      <w:tcPr>
                        <w:tcW w:w="962" w:type="dxa"/>
                        <w:tcBorders>
                          <w:top w:val="nil"/>
                          <w:bottom w:val="nil"/>
                        </w:tcBorders>
                      </w:tcPr>
                      <w:p>
                        <w:pPr>
                          <w:pStyle w:val="TableParagraph"/>
                          <w:spacing w:before="40"/>
                          <w:ind w:left="219" w:right="210"/>
                          <w:jc w:val="center"/>
                          <w:rPr>
                            <w:sz w:val="16"/>
                          </w:rPr>
                        </w:pPr>
                        <w:r>
                          <w:rPr>
                            <w:sz w:val="16"/>
                          </w:rPr>
                          <w:t>25.5</w:t>
                        </w:r>
                      </w:p>
                    </w:tc>
                  </w:tr>
                  <w:tr>
                    <w:trPr>
                      <w:trHeight w:val="277" w:hRule="atLeast"/>
                    </w:trPr>
                    <w:tc>
                      <w:tcPr>
                        <w:tcW w:w="1202" w:type="dxa"/>
                        <w:tcBorders>
                          <w:top w:val="nil"/>
                        </w:tcBorders>
                      </w:tcPr>
                      <w:p>
                        <w:pPr>
                          <w:pStyle w:val="TableParagraph"/>
                          <w:spacing w:before="0"/>
                          <w:rPr>
                            <w:rFonts w:ascii="Times New Roman"/>
                            <w:sz w:val="14"/>
                          </w:rPr>
                        </w:pPr>
                      </w:p>
                    </w:tc>
                    <w:tc>
                      <w:tcPr>
                        <w:tcW w:w="1602" w:type="dxa"/>
                        <w:tcBorders>
                          <w:top w:val="nil"/>
                        </w:tcBorders>
                      </w:tcPr>
                      <w:p>
                        <w:pPr>
                          <w:pStyle w:val="TableParagraph"/>
                          <w:spacing w:before="40"/>
                          <w:ind w:left="320"/>
                          <w:rPr>
                            <w:sz w:val="16"/>
                          </w:rPr>
                        </w:pPr>
                        <w:r>
                          <w:rPr>
                            <w:sz w:val="16"/>
                          </w:rPr>
                          <w:t>E 55－F225</w:t>
                        </w:r>
                      </w:p>
                    </w:tc>
                    <w:tc>
                      <w:tcPr>
                        <w:tcW w:w="961" w:type="dxa"/>
                        <w:tcBorders>
                          <w:top w:val="nil"/>
                        </w:tcBorders>
                      </w:tcPr>
                      <w:p>
                        <w:pPr>
                          <w:pStyle w:val="TableParagraph"/>
                          <w:spacing w:before="40"/>
                          <w:ind w:left="232" w:right="143"/>
                          <w:jc w:val="center"/>
                          <w:rPr>
                            <w:sz w:val="16"/>
                          </w:rPr>
                        </w:pPr>
                        <w:r>
                          <w:rPr>
                            <w:sz w:val="16"/>
                          </w:rPr>
                          <w:t>5.5</w:t>
                        </w:r>
                      </w:p>
                    </w:tc>
                    <w:tc>
                      <w:tcPr>
                        <w:tcW w:w="1041" w:type="dxa"/>
                        <w:tcBorders>
                          <w:top w:val="nil"/>
                        </w:tcBorders>
                      </w:tcPr>
                      <w:p>
                        <w:pPr>
                          <w:pStyle w:val="TableParagraph"/>
                          <w:spacing w:before="40"/>
                          <w:ind w:left="11"/>
                          <w:jc w:val="center"/>
                          <w:rPr>
                            <w:sz w:val="16"/>
                          </w:rPr>
                        </w:pPr>
                        <w:r>
                          <w:rPr>
                            <w:sz w:val="16"/>
                          </w:rPr>
                          <w:t>4.5</w:t>
                        </w:r>
                      </w:p>
                    </w:tc>
                    <w:tc>
                      <w:tcPr>
                        <w:tcW w:w="962" w:type="dxa"/>
                        <w:tcBorders>
                          <w:top w:val="nil"/>
                        </w:tcBorders>
                      </w:tcPr>
                      <w:p>
                        <w:pPr>
                          <w:pStyle w:val="TableParagraph"/>
                          <w:spacing w:before="40"/>
                          <w:ind w:left="219" w:right="210"/>
                          <w:jc w:val="center"/>
                          <w:rPr>
                            <w:sz w:val="16"/>
                          </w:rPr>
                        </w:pPr>
                        <w:r>
                          <w:rPr>
                            <w:sz w:val="16"/>
                          </w:rPr>
                          <w:t>22.5</w:t>
                        </w:r>
                      </w:p>
                    </w:tc>
                  </w:tr>
                  <w:tr>
                    <w:trPr>
                      <w:trHeight w:val="283" w:hRule="atLeast"/>
                    </w:trPr>
                    <w:tc>
                      <w:tcPr>
                        <w:tcW w:w="1202" w:type="dxa"/>
                        <w:tcBorders>
                          <w:bottom w:val="nil"/>
                        </w:tcBorders>
                      </w:tcPr>
                      <w:p>
                        <w:pPr>
                          <w:pStyle w:val="TableParagraph"/>
                          <w:ind w:left="80"/>
                          <w:rPr>
                            <w:sz w:val="16"/>
                          </w:rPr>
                        </w:pPr>
                        <w:r>
                          <w:rPr>
                            <w:sz w:val="16"/>
                          </w:rPr>
                          <w:t>三层</w:t>
                        </w:r>
                      </w:p>
                    </w:tc>
                    <w:tc>
                      <w:tcPr>
                        <w:tcW w:w="1602" w:type="dxa"/>
                        <w:tcBorders>
                          <w:bottom w:val="nil"/>
                        </w:tcBorders>
                      </w:tcPr>
                      <w:p>
                        <w:pPr>
                          <w:pStyle w:val="TableParagraph"/>
                          <w:ind w:left="320"/>
                          <w:rPr>
                            <w:sz w:val="16"/>
                          </w:rPr>
                        </w:pPr>
                        <w:r>
                          <w:rPr>
                            <w:sz w:val="16"/>
                          </w:rPr>
                          <w:t>E190－F555</w:t>
                        </w:r>
                      </w:p>
                    </w:tc>
                    <w:tc>
                      <w:tcPr>
                        <w:tcW w:w="961" w:type="dxa"/>
                        <w:tcBorders>
                          <w:bottom w:val="nil"/>
                        </w:tcBorders>
                      </w:tcPr>
                      <w:p>
                        <w:pPr>
                          <w:pStyle w:val="TableParagraph"/>
                          <w:ind w:left="231" w:right="222"/>
                          <w:jc w:val="center"/>
                          <w:rPr>
                            <w:sz w:val="16"/>
                          </w:rPr>
                        </w:pPr>
                        <w:r>
                          <w:rPr>
                            <w:sz w:val="16"/>
                          </w:rPr>
                          <w:t>19.0</w:t>
                        </w:r>
                      </w:p>
                    </w:tc>
                    <w:tc>
                      <w:tcPr>
                        <w:tcW w:w="1041" w:type="dxa"/>
                        <w:tcBorders>
                          <w:bottom w:val="nil"/>
                        </w:tcBorders>
                      </w:tcPr>
                      <w:p>
                        <w:pPr>
                          <w:pStyle w:val="TableParagraph"/>
                          <w:ind w:left="320"/>
                          <w:rPr>
                            <w:sz w:val="16"/>
                          </w:rPr>
                        </w:pPr>
                        <w:r>
                          <w:rPr>
                            <w:sz w:val="16"/>
                          </w:rPr>
                          <w:t>16.0</w:t>
                        </w:r>
                      </w:p>
                    </w:tc>
                    <w:tc>
                      <w:tcPr>
                        <w:tcW w:w="962" w:type="dxa"/>
                        <w:tcBorders>
                          <w:bottom w:val="nil"/>
                        </w:tcBorders>
                      </w:tcPr>
                      <w:p>
                        <w:pPr>
                          <w:pStyle w:val="TableParagraph"/>
                          <w:ind w:left="219" w:right="209"/>
                          <w:jc w:val="center"/>
                          <w:rPr>
                            <w:sz w:val="16"/>
                          </w:rPr>
                        </w:pPr>
                        <w:r>
                          <w:rPr>
                            <w:sz w:val="16"/>
                          </w:rPr>
                          <w:t>55.5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E170－F495</w:t>
                        </w:r>
                      </w:p>
                    </w:tc>
                    <w:tc>
                      <w:tcPr>
                        <w:tcW w:w="961" w:type="dxa"/>
                        <w:tcBorders>
                          <w:top w:val="nil"/>
                          <w:bottom w:val="nil"/>
                        </w:tcBorders>
                      </w:tcPr>
                      <w:p>
                        <w:pPr>
                          <w:pStyle w:val="TableParagraph"/>
                          <w:spacing w:before="40"/>
                          <w:ind w:left="231" w:right="222"/>
                          <w:jc w:val="center"/>
                          <w:rPr>
                            <w:sz w:val="16"/>
                          </w:rPr>
                        </w:pPr>
                        <w:r>
                          <w:rPr>
                            <w:sz w:val="16"/>
                          </w:rPr>
                          <w:t>17.0</w:t>
                        </w:r>
                      </w:p>
                    </w:tc>
                    <w:tc>
                      <w:tcPr>
                        <w:tcW w:w="1041" w:type="dxa"/>
                        <w:tcBorders>
                          <w:top w:val="nil"/>
                          <w:bottom w:val="nil"/>
                        </w:tcBorders>
                      </w:tcPr>
                      <w:p>
                        <w:pPr>
                          <w:pStyle w:val="TableParagraph"/>
                          <w:spacing w:before="40"/>
                          <w:ind w:left="320"/>
                          <w:rPr>
                            <w:sz w:val="16"/>
                          </w:rPr>
                        </w:pPr>
                        <w:r>
                          <w:rPr>
                            <w:sz w:val="16"/>
                          </w:rPr>
                          <w:t>14.0</w:t>
                        </w:r>
                      </w:p>
                    </w:tc>
                    <w:tc>
                      <w:tcPr>
                        <w:tcW w:w="962" w:type="dxa"/>
                        <w:tcBorders>
                          <w:top w:val="nil"/>
                          <w:bottom w:val="nil"/>
                        </w:tcBorders>
                      </w:tcPr>
                      <w:p>
                        <w:pPr>
                          <w:pStyle w:val="TableParagraph"/>
                          <w:spacing w:before="40"/>
                          <w:ind w:left="219" w:right="209"/>
                          <w:jc w:val="center"/>
                          <w:rPr>
                            <w:sz w:val="16"/>
                          </w:rPr>
                        </w:pPr>
                        <w:r>
                          <w:rPr>
                            <w:sz w:val="16"/>
                          </w:rPr>
                          <w:t>49.5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E150－F435</w:t>
                        </w:r>
                      </w:p>
                    </w:tc>
                    <w:tc>
                      <w:tcPr>
                        <w:tcW w:w="961" w:type="dxa"/>
                        <w:tcBorders>
                          <w:top w:val="nil"/>
                          <w:bottom w:val="nil"/>
                        </w:tcBorders>
                      </w:tcPr>
                      <w:p>
                        <w:pPr>
                          <w:pStyle w:val="TableParagraph"/>
                          <w:spacing w:before="40"/>
                          <w:ind w:left="231" w:right="222"/>
                          <w:jc w:val="center"/>
                          <w:rPr>
                            <w:sz w:val="16"/>
                          </w:rPr>
                        </w:pPr>
                        <w:r>
                          <w:rPr>
                            <w:sz w:val="16"/>
                          </w:rPr>
                          <w:t>15.0</w:t>
                        </w:r>
                      </w:p>
                    </w:tc>
                    <w:tc>
                      <w:tcPr>
                        <w:tcW w:w="1041" w:type="dxa"/>
                        <w:tcBorders>
                          <w:top w:val="nil"/>
                          <w:bottom w:val="nil"/>
                        </w:tcBorders>
                      </w:tcPr>
                      <w:p>
                        <w:pPr>
                          <w:pStyle w:val="TableParagraph"/>
                          <w:spacing w:before="40"/>
                          <w:ind w:left="320"/>
                          <w:rPr>
                            <w:sz w:val="16"/>
                          </w:rPr>
                        </w:pPr>
                        <w:r>
                          <w:rPr>
                            <w:sz w:val="16"/>
                          </w:rPr>
                          <w:t>12.5</w:t>
                        </w:r>
                      </w:p>
                    </w:tc>
                    <w:tc>
                      <w:tcPr>
                        <w:tcW w:w="962" w:type="dxa"/>
                        <w:tcBorders>
                          <w:top w:val="nil"/>
                          <w:bottom w:val="nil"/>
                        </w:tcBorders>
                      </w:tcPr>
                      <w:p>
                        <w:pPr>
                          <w:pStyle w:val="TableParagraph"/>
                          <w:spacing w:before="40"/>
                          <w:ind w:left="219" w:right="209"/>
                          <w:jc w:val="center"/>
                          <w:rPr>
                            <w:sz w:val="16"/>
                          </w:rPr>
                        </w:pPr>
                        <w:r>
                          <w:rPr>
                            <w:sz w:val="16"/>
                          </w:rPr>
                          <w:t>43.5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E135－F375</w:t>
                        </w:r>
                      </w:p>
                    </w:tc>
                    <w:tc>
                      <w:tcPr>
                        <w:tcW w:w="961" w:type="dxa"/>
                        <w:tcBorders>
                          <w:top w:val="nil"/>
                          <w:bottom w:val="nil"/>
                        </w:tcBorders>
                      </w:tcPr>
                      <w:p>
                        <w:pPr>
                          <w:pStyle w:val="TableParagraph"/>
                          <w:spacing w:before="40"/>
                          <w:ind w:left="231" w:right="222"/>
                          <w:jc w:val="center"/>
                          <w:rPr>
                            <w:sz w:val="16"/>
                          </w:rPr>
                        </w:pPr>
                        <w:r>
                          <w:rPr>
                            <w:sz w:val="16"/>
                          </w:rPr>
                          <w:t>13.5</w:t>
                        </w:r>
                      </w:p>
                    </w:tc>
                    <w:tc>
                      <w:tcPr>
                        <w:tcW w:w="1041" w:type="dxa"/>
                        <w:tcBorders>
                          <w:top w:val="nil"/>
                          <w:bottom w:val="nil"/>
                        </w:tcBorders>
                      </w:tcPr>
                      <w:p>
                        <w:pPr>
                          <w:pStyle w:val="TableParagraph"/>
                          <w:spacing w:before="40"/>
                          <w:ind w:left="320"/>
                          <w:rPr>
                            <w:sz w:val="16"/>
                          </w:rPr>
                        </w:pPr>
                        <w:r>
                          <w:rPr>
                            <w:sz w:val="16"/>
                          </w:rPr>
                          <w:t>11.5</w:t>
                        </w:r>
                      </w:p>
                    </w:tc>
                    <w:tc>
                      <w:tcPr>
                        <w:tcW w:w="962" w:type="dxa"/>
                        <w:tcBorders>
                          <w:top w:val="nil"/>
                          <w:bottom w:val="nil"/>
                        </w:tcBorders>
                      </w:tcPr>
                      <w:p>
                        <w:pPr>
                          <w:pStyle w:val="TableParagraph"/>
                          <w:spacing w:before="40"/>
                          <w:ind w:left="219" w:right="209"/>
                          <w:jc w:val="center"/>
                          <w:rPr>
                            <w:sz w:val="16"/>
                          </w:rPr>
                        </w:pPr>
                        <w:r>
                          <w:rPr>
                            <w:sz w:val="16"/>
                          </w:rPr>
                          <w:t>37.5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color w:val="000000"/>
                            <w:sz w:val="16"/>
                            <w:shd w:fill="FB5C89" w:color="auto" w:val="clear"/>
                          </w:rPr>
                          <w:t>E120－F330</w:t>
                        </w:r>
                      </w:p>
                    </w:tc>
                    <w:tc>
                      <w:tcPr>
                        <w:tcW w:w="961" w:type="dxa"/>
                        <w:tcBorders>
                          <w:top w:val="nil"/>
                          <w:bottom w:val="nil"/>
                        </w:tcBorders>
                      </w:tcPr>
                      <w:p>
                        <w:pPr>
                          <w:pStyle w:val="TableParagraph"/>
                          <w:spacing w:before="40"/>
                          <w:ind w:left="231" w:right="222"/>
                          <w:jc w:val="center"/>
                          <w:rPr>
                            <w:sz w:val="16"/>
                          </w:rPr>
                        </w:pPr>
                        <w:r>
                          <w:rPr>
                            <w:color w:val="000000"/>
                            <w:sz w:val="16"/>
                            <w:shd w:fill="FB5C89" w:color="auto" w:val="clear"/>
                          </w:rPr>
                          <w:t>12.0</w:t>
                        </w:r>
                      </w:p>
                    </w:tc>
                    <w:tc>
                      <w:tcPr>
                        <w:tcW w:w="1041" w:type="dxa"/>
                        <w:tcBorders>
                          <w:top w:val="nil"/>
                          <w:bottom w:val="nil"/>
                        </w:tcBorders>
                      </w:tcPr>
                      <w:p>
                        <w:pPr>
                          <w:pStyle w:val="TableParagraph"/>
                          <w:spacing w:before="40"/>
                          <w:ind w:left="320"/>
                          <w:rPr>
                            <w:sz w:val="16"/>
                          </w:rPr>
                        </w:pPr>
                        <w:r>
                          <w:rPr>
                            <w:sz w:val="16"/>
                          </w:rPr>
                          <w:t>10.0</w:t>
                        </w:r>
                      </w:p>
                    </w:tc>
                    <w:tc>
                      <w:tcPr>
                        <w:tcW w:w="962" w:type="dxa"/>
                        <w:tcBorders>
                          <w:top w:val="nil"/>
                          <w:bottom w:val="nil"/>
                        </w:tcBorders>
                      </w:tcPr>
                      <w:p>
                        <w:pPr>
                          <w:pStyle w:val="TableParagraph"/>
                          <w:spacing w:before="40"/>
                          <w:ind w:left="219" w:right="209"/>
                          <w:jc w:val="center"/>
                          <w:rPr>
                            <w:sz w:val="16"/>
                          </w:rPr>
                        </w:pPr>
                        <w:r>
                          <w:rPr>
                            <w:color w:val="000000"/>
                            <w:sz w:val="16"/>
                            <w:shd w:fill="FB5C89" w:color="auto" w:val="clear"/>
                          </w:rPr>
                          <w:t>33.0</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E105－F300</w:t>
                        </w:r>
                      </w:p>
                    </w:tc>
                    <w:tc>
                      <w:tcPr>
                        <w:tcW w:w="961" w:type="dxa"/>
                        <w:tcBorders>
                          <w:top w:val="nil"/>
                          <w:bottom w:val="nil"/>
                        </w:tcBorders>
                      </w:tcPr>
                      <w:p>
                        <w:pPr>
                          <w:pStyle w:val="TableParagraph"/>
                          <w:spacing w:before="40"/>
                          <w:ind w:left="231" w:right="222"/>
                          <w:jc w:val="center"/>
                          <w:rPr>
                            <w:sz w:val="16"/>
                          </w:rPr>
                        </w:pPr>
                        <w:r>
                          <w:rPr>
                            <w:sz w:val="16"/>
                          </w:rPr>
                          <w:t>10.5</w:t>
                        </w:r>
                      </w:p>
                    </w:tc>
                    <w:tc>
                      <w:tcPr>
                        <w:tcW w:w="1041" w:type="dxa"/>
                        <w:tcBorders>
                          <w:top w:val="nil"/>
                          <w:bottom w:val="nil"/>
                        </w:tcBorders>
                      </w:tcPr>
                      <w:p>
                        <w:pPr>
                          <w:pStyle w:val="TableParagraph"/>
                          <w:spacing w:before="40"/>
                          <w:ind w:left="12"/>
                          <w:jc w:val="center"/>
                          <w:rPr>
                            <w:sz w:val="16"/>
                          </w:rPr>
                        </w:pPr>
                        <w:r>
                          <w:rPr>
                            <w:sz w:val="16"/>
                          </w:rPr>
                          <w:t>9.0</w:t>
                        </w:r>
                      </w:p>
                    </w:tc>
                    <w:tc>
                      <w:tcPr>
                        <w:tcW w:w="962" w:type="dxa"/>
                        <w:tcBorders>
                          <w:top w:val="nil"/>
                          <w:bottom w:val="nil"/>
                        </w:tcBorders>
                      </w:tcPr>
                      <w:p>
                        <w:pPr>
                          <w:pStyle w:val="TableParagraph"/>
                          <w:spacing w:before="40"/>
                          <w:ind w:left="219" w:right="209"/>
                          <w:jc w:val="center"/>
                          <w:rPr>
                            <w:sz w:val="16"/>
                          </w:rPr>
                        </w:pPr>
                        <w:r>
                          <w:rPr>
                            <w:sz w:val="16"/>
                          </w:rPr>
                          <w:t>30.0</w:t>
                        </w:r>
                      </w:p>
                    </w:tc>
                  </w:tr>
                  <w:tr>
                    <w:trPr>
                      <w:trHeight w:val="286"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95－F285</w:t>
                        </w:r>
                      </w:p>
                    </w:tc>
                    <w:tc>
                      <w:tcPr>
                        <w:tcW w:w="961" w:type="dxa"/>
                        <w:tcBorders>
                          <w:top w:val="nil"/>
                          <w:bottom w:val="nil"/>
                        </w:tcBorders>
                      </w:tcPr>
                      <w:p>
                        <w:pPr>
                          <w:pStyle w:val="TableParagraph"/>
                          <w:spacing w:before="40"/>
                          <w:ind w:left="232" w:right="143"/>
                          <w:jc w:val="center"/>
                          <w:rPr>
                            <w:sz w:val="16"/>
                          </w:rPr>
                        </w:pPr>
                        <w:r>
                          <w:rPr>
                            <w:sz w:val="16"/>
                          </w:rPr>
                          <w:t>9.5</w:t>
                        </w:r>
                      </w:p>
                    </w:tc>
                    <w:tc>
                      <w:tcPr>
                        <w:tcW w:w="1041" w:type="dxa"/>
                        <w:tcBorders>
                          <w:top w:val="nil"/>
                          <w:bottom w:val="nil"/>
                        </w:tcBorders>
                      </w:tcPr>
                      <w:p>
                        <w:pPr>
                          <w:pStyle w:val="TableParagraph"/>
                          <w:spacing w:before="40"/>
                          <w:ind w:left="11"/>
                          <w:jc w:val="center"/>
                          <w:rPr>
                            <w:sz w:val="16"/>
                          </w:rPr>
                        </w:pPr>
                        <w:r>
                          <w:rPr>
                            <w:sz w:val="16"/>
                          </w:rPr>
                          <w:t>8.0</w:t>
                        </w:r>
                      </w:p>
                    </w:tc>
                    <w:tc>
                      <w:tcPr>
                        <w:tcW w:w="962" w:type="dxa"/>
                        <w:tcBorders>
                          <w:top w:val="nil"/>
                          <w:bottom w:val="nil"/>
                        </w:tcBorders>
                      </w:tcPr>
                      <w:p>
                        <w:pPr>
                          <w:pStyle w:val="TableParagraph"/>
                          <w:spacing w:before="40"/>
                          <w:ind w:left="219" w:right="210"/>
                          <w:jc w:val="center"/>
                          <w:rPr>
                            <w:sz w:val="16"/>
                          </w:rPr>
                        </w:pPr>
                        <w:r>
                          <w:rPr>
                            <w:sz w:val="16"/>
                          </w:rPr>
                          <w:t>28.5</w:t>
                        </w:r>
                      </w:p>
                    </w:tc>
                  </w:tr>
                  <w:tr>
                    <w:trPr>
                      <w:trHeight w:val="286"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85－F270</w:t>
                        </w:r>
                      </w:p>
                    </w:tc>
                    <w:tc>
                      <w:tcPr>
                        <w:tcW w:w="961" w:type="dxa"/>
                        <w:tcBorders>
                          <w:top w:val="nil"/>
                          <w:bottom w:val="nil"/>
                        </w:tcBorders>
                      </w:tcPr>
                      <w:p>
                        <w:pPr>
                          <w:pStyle w:val="TableParagraph"/>
                          <w:spacing w:before="40"/>
                          <w:ind w:left="232" w:right="143"/>
                          <w:jc w:val="center"/>
                          <w:rPr>
                            <w:sz w:val="16"/>
                          </w:rPr>
                        </w:pPr>
                        <w:r>
                          <w:rPr>
                            <w:sz w:val="16"/>
                          </w:rPr>
                          <w:t>8.5</w:t>
                        </w:r>
                      </w:p>
                    </w:tc>
                    <w:tc>
                      <w:tcPr>
                        <w:tcW w:w="1041" w:type="dxa"/>
                        <w:tcBorders>
                          <w:top w:val="nil"/>
                          <w:bottom w:val="nil"/>
                        </w:tcBorders>
                      </w:tcPr>
                      <w:p>
                        <w:pPr>
                          <w:pStyle w:val="TableParagraph"/>
                          <w:spacing w:before="40"/>
                          <w:ind w:left="11"/>
                          <w:jc w:val="center"/>
                          <w:rPr>
                            <w:sz w:val="16"/>
                          </w:rPr>
                        </w:pPr>
                        <w:r>
                          <w:rPr>
                            <w:sz w:val="16"/>
                          </w:rPr>
                          <w:t>7.0</w:t>
                        </w:r>
                      </w:p>
                    </w:tc>
                    <w:tc>
                      <w:tcPr>
                        <w:tcW w:w="962" w:type="dxa"/>
                        <w:tcBorders>
                          <w:top w:val="nil"/>
                          <w:bottom w:val="nil"/>
                        </w:tcBorders>
                      </w:tcPr>
                      <w:p>
                        <w:pPr>
                          <w:pStyle w:val="TableParagraph"/>
                          <w:spacing w:before="40"/>
                          <w:ind w:left="219" w:right="210"/>
                          <w:jc w:val="center"/>
                          <w:rPr>
                            <w:sz w:val="16"/>
                          </w:rPr>
                        </w:pPr>
                        <w:r>
                          <w:rPr>
                            <w:sz w:val="16"/>
                          </w:rPr>
                          <w:t>27.0</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75－F255</w:t>
                        </w:r>
                      </w:p>
                    </w:tc>
                    <w:tc>
                      <w:tcPr>
                        <w:tcW w:w="961" w:type="dxa"/>
                        <w:tcBorders>
                          <w:top w:val="nil"/>
                          <w:bottom w:val="nil"/>
                        </w:tcBorders>
                      </w:tcPr>
                      <w:p>
                        <w:pPr>
                          <w:pStyle w:val="TableParagraph"/>
                          <w:spacing w:before="40"/>
                          <w:ind w:left="232" w:right="143"/>
                          <w:jc w:val="center"/>
                          <w:rPr>
                            <w:sz w:val="16"/>
                          </w:rPr>
                        </w:pPr>
                        <w:r>
                          <w:rPr>
                            <w:sz w:val="16"/>
                          </w:rPr>
                          <w:t>7.5</w:t>
                        </w:r>
                      </w:p>
                    </w:tc>
                    <w:tc>
                      <w:tcPr>
                        <w:tcW w:w="1041" w:type="dxa"/>
                        <w:tcBorders>
                          <w:top w:val="nil"/>
                          <w:bottom w:val="nil"/>
                        </w:tcBorders>
                      </w:tcPr>
                      <w:p>
                        <w:pPr>
                          <w:pStyle w:val="TableParagraph"/>
                          <w:spacing w:before="40"/>
                          <w:ind w:left="11"/>
                          <w:jc w:val="center"/>
                          <w:rPr>
                            <w:sz w:val="16"/>
                          </w:rPr>
                        </w:pPr>
                        <w:r>
                          <w:rPr>
                            <w:sz w:val="16"/>
                          </w:rPr>
                          <w:t>6.5</w:t>
                        </w:r>
                      </w:p>
                    </w:tc>
                    <w:tc>
                      <w:tcPr>
                        <w:tcW w:w="962" w:type="dxa"/>
                        <w:tcBorders>
                          <w:top w:val="nil"/>
                          <w:bottom w:val="nil"/>
                        </w:tcBorders>
                      </w:tcPr>
                      <w:p>
                        <w:pPr>
                          <w:pStyle w:val="TableParagraph"/>
                          <w:spacing w:before="40"/>
                          <w:ind w:left="219" w:right="210"/>
                          <w:jc w:val="center"/>
                          <w:rPr>
                            <w:sz w:val="16"/>
                          </w:rPr>
                        </w:pPr>
                        <w:r>
                          <w:rPr>
                            <w:sz w:val="16"/>
                          </w:rPr>
                          <w:t>25.5</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 65－F240</w:t>
                        </w:r>
                      </w:p>
                    </w:tc>
                    <w:tc>
                      <w:tcPr>
                        <w:tcW w:w="961" w:type="dxa"/>
                        <w:tcBorders>
                          <w:top w:val="nil"/>
                          <w:bottom w:val="nil"/>
                        </w:tcBorders>
                      </w:tcPr>
                      <w:p>
                        <w:pPr>
                          <w:pStyle w:val="TableParagraph"/>
                          <w:spacing w:before="40"/>
                          <w:ind w:left="232" w:right="143"/>
                          <w:jc w:val="center"/>
                          <w:rPr>
                            <w:sz w:val="16"/>
                          </w:rPr>
                        </w:pPr>
                        <w:r>
                          <w:rPr>
                            <w:sz w:val="16"/>
                          </w:rPr>
                          <w:t>6.5</w:t>
                        </w:r>
                      </w:p>
                    </w:tc>
                    <w:tc>
                      <w:tcPr>
                        <w:tcW w:w="1041" w:type="dxa"/>
                        <w:tcBorders>
                          <w:top w:val="nil"/>
                          <w:bottom w:val="nil"/>
                        </w:tcBorders>
                      </w:tcPr>
                      <w:p>
                        <w:pPr>
                          <w:pStyle w:val="TableParagraph"/>
                          <w:spacing w:before="40"/>
                          <w:ind w:left="11"/>
                          <w:jc w:val="center"/>
                          <w:rPr>
                            <w:sz w:val="16"/>
                          </w:rPr>
                        </w:pPr>
                        <w:r>
                          <w:rPr>
                            <w:sz w:val="16"/>
                          </w:rPr>
                          <w:t>5.5</w:t>
                        </w:r>
                      </w:p>
                    </w:tc>
                    <w:tc>
                      <w:tcPr>
                        <w:tcW w:w="962" w:type="dxa"/>
                        <w:tcBorders>
                          <w:top w:val="nil"/>
                          <w:bottom w:val="nil"/>
                        </w:tcBorders>
                      </w:tcPr>
                      <w:p>
                        <w:pPr>
                          <w:pStyle w:val="TableParagraph"/>
                          <w:spacing w:before="40"/>
                          <w:ind w:left="219" w:right="210"/>
                          <w:jc w:val="center"/>
                          <w:rPr>
                            <w:sz w:val="16"/>
                          </w:rPr>
                        </w:pPr>
                        <w:r>
                          <w:rPr>
                            <w:sz w:val="16"/>
                          </w:rPr>
                          <w:t>24.0</w:t>
                        </w:r>
                      </w:p>
                    </w:tc>
                  </w:tr>
                  <w:tr>
                    <w:trPr>
                      <w:trHeight w:val="277" w:hRule="atLeast"/>
                    </w:trPr>
                    <w:tc>
                      <w:tcPr>
                        <w:tcW w:w="1202" w:type="dxa"/>
                        <w:tcBorders>
                          <w:top w:val="nil"/>
                        </w:tcBorders>
                      </w:tcPr>
                      <w:p>
                        <w:pPr>
                          <w:pStyle w:val="TableParagraph"/>
                          <w:spacing w:before="0"/>
                          <w:rPr>
                            <w:rFonts w:ascii="Times New Roman"/>
                            <w:sz w:val="14"/>
                          </w:rPr>
                        </w:pPr>
                      </w:p>
                    </w:tc>
                    <w:tc>
                      <w:tcPr>
                        <w:tcW w:w="1602" w:type="dxa"/>
                        <w:tcBorders>
                          <w:top w:val="nil"/>
                        </w:tcBorders>
                      </w:tcPr>
                      <w:p>
                        <w:pPr>
                          <w:pStyle w:val="TableParagraph"/>
                          <w:spacing w:before="40"/>
                          <w:ind w:left="320"/>
                          <w:rPr>
                            <w:sz w:val="16"/>
                          </w:rPr>
                        </w:pPr>
                        <w:r>
                          <w:rPr>
                            <w:sz w:val="16"/>
                          </w:rPr>
                          <w:t>E 55－F225</w:t>
                        </w:r>
                      </w:p>
                    </w:tc>
                    <w:tc>
                      <w:tcPr>
                        <w:tcW w:w="961" w:type="dxa"/>
                        <w:tcBorders>
                          <w:top w:val="nil"/>
                        </w:tcBorders>
                      </w:tcPr>
                      <w:p>
                        <w:pPr>
                          <w:pStyle w:val="TableParagraph"/>
                          <w:spacing w:before="40"/>
                          <w:ind w:left="232" w:right="143"/>
                          <w:jc w:val="center"/>
                          <w:rPr>
                            <w:sz w:val="16"/>
                          </w:rPr>
                        </w:pPr>
                        <w:r>
                          <w:rPr>
                            <w:sz w:val="16"/>
                          </w:rPr>
                          <w:t>5.5</w:t>
                        </w:r>
                      </w:p>
                    </w:tc>
                    <w:tc>
                      <w:tcPr>
                        <w:tcW w:w="1041" w:type="dxa"/>
                        <w:tcBorders>
                          <w:top w:val="nil"/>
                        </w:tcBorders>
                      </w:tcPr>
                      <w:p>
                        <w:pPr>
                          <w:pStyle w:val="TableParagraph"/>
                          <w:spacing w:before="40"/>
                          <w:ind w:left="11"/>
                          <w:jc w:val="center"/>
                          <w:rPr>
                            <w:sz w:val="16"/>
                          </w:rPr>
                        </w:pPr>
                        <w:r>
                          <w:rPr>
                            <w:sz w:val="16"/>
                          </w:rPr>
                          <w:t>4.5</w:t>
                        </w:r>
                      </w:p>
                    </w:tc>
                    <w:tc>
                      <w:tcPr>
                        <w:tcW w:w="962" w:type="dxa"/>
                        <w:tcBorders>
                          <w:top w:val="nil"/>
                        </w:tcBorders>
                      </w:tcPr>
                      <w:p>
                        <w:pPr>
                          <w:pStyle w:val="TableParagraph"/>
                          <w:spacing w:before="40"/>
                          <w:ind w:left="219" w:right="210"/>
                          <w:jc w:val="center"/>
                          <w:rPr>
                            <w:sz w:val="16"/>
                          </w:rPr>
                        </w:pPr>
                        <w:r>
                          <w:rPr>
                            <w:sz w:val="16"/>
                          </w:rPr>
                          <w:t>22.5</w:t>
                        </w:r>
                      </w:p>
                    </w:tc>
                  </w:tr>
                  <w:tr>
                    <w:trPr>
                      <w:trHeight w:val="283" w:hRule="atLeast"/>
                    </w:trPr>
                    <w:tc>
                      <w:tcPr>
                        <w:tcW w:w="1202" w:type="dxa"/>
                        <w:tcBorders>
                          <w:bottom w:val="nil"/>
                        </w:tcBorders>
                      </w:tcPr>
                      <w:p>
                        <w:pPr>
                          <w:pStyle w:val="TableParagraph"/>
                          <w:ind w:left="80"/>
                          <w:rPr>
                            <w:sz w:val="16"/>
                          </w:rPr>
                        </w:pPr>
                        <w:r>
                          <w:rPr>
                            <w:sz w:val="16"/>
                          </w:rPr>
                          <w:t>两层</w:t>
                        </w:r>
                      </w:p>
                    </w:tc>
                    <w:tc>
                      <w:tcPr>
                        <w:tcW w:w="1602" w:type="dxa"/>
                        <w:tcBorders>
                          <w:bottom w:val="nil"/>
                        </w:tcBorders>
                      </w:tcPr>
                      <w:p>
                        <w:pPr>
                          <w:pStyle w:val="TableParagraph"/>
                          <w:ind w:left="320"/>
                          <w:rPr>
                            <w:sz w:val="16"/>
                          </w:rPr>
                        </w:pPr>
                        <w:r>
                          <w:rPr>
                            <w:sz w:val="16"/>
                          </w:rPr>
                          <w:t>E190－F510</w:t>
                        </w:r>
                      </w:p>
                    </w:tc>
                    <w:tc>
                      <w:tcPr>
                        <w:tcW w:w="961" w:type="dxa"/>
                        <w:tcBorders>
                          <w:bottom w:val="nil"/>
                        </w:tcBorders>
                      </w:tcPr>
                      <w:p>
                        <w:pPr>
                          <w:pStyle w:val="TableParagraph"/>
                          <w:ind w:left="231" w:right="222"/>
                          <w:jc w:val="center"/>
                          <w:rPr>
                            <w:sz w:val="16"/>
                          </w:rPr>
                        </w:pPr>
                        <w:r>
                          <w:rPr>
                            <w:sz w:val="16"/>
                          </w:rPr>
                          <w:t>19.0</w:t>
                        </w:r>
                      </w:p>
                    </w:tc>
                    <w:tc>
                      <w:tcPr>
                        <w:tcW w:w="1041" w:type="dxa"/>
                        <w:tcBorders>
                          <w:bottom w:val="nil"/>
                        </w:tcBorders>
                      </w:tcPr>
                      <w:p>
                        <w:pPr>
                          <w:pStyle w:val="TableParagraph"/>
                          <w:ind w:left="320"/>
                          <w:rPr>
                            <w:sz w:val="16"/>
                          </w:rPr>
                        </w:pPr>
                        <w:r>
                          <w:rPr>
                            <w:sz w:val="16"/>
                          </w:rPr>
                          <w:t>16.0</w:t>
                        </w:r>
                      </w:p>
                    </w:tc>
                    <w:tc>
                      <w:tcPr>
                        <w:tcW w:w="962" w:type="dxa"/>
                        <w:tcBorders>
                          <w:bottom w:val="nil"/>
                        </w:tcBorders>
                      </w:tcPr>
                      <w:p>
                        <w:pPr>
                          <w:pStyle w:val="TableParagraph"/>
                          <w:ind w:left="219" w:right="209"/>
                          <w:jc w:val="center"/>
                          <w:rPr>
                            <w:sz w:val="16"/>
                          </w:rPr>
                        </w:pPr>
                        <w:r>
                          <w:rPr>
                            <w:sz w:val="16"/>
                          </w:rPr>
                          <w:t>51.0</w:t>
                        </w:r>
                      </w:p>
                    </w:tc>
                  </w:tr>
                  <w:tr>
                    <w:trPr>
                      <w:trHeight w:val="285"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E170－F450</w:t>
                        </w:r>
                      </w:p>
                    </w:tc>
                    <w:tc>
                      <w:tcPr>
                        <w:tcW w:w="961" w:type="dxa"/>
                        <w:tcBorders>
                          <w:top w:val="nil"/>
                          <w:bottom w:val="nil"/>
                        </w:tcBorders>
                      </w:tcPr>
                      <w:p>
                        <w:pPr>
                          <w:pStyle w:val="TableParagraph"/>
                          <w:spacing w:before="40"/>
                          <w:ind w:left="231" w:right="222"/>
                          <w:jc w:val="center"/>
                          <w:rPr>
                            <w:sz w:val="16"/>
                          </w:rPr>
                        </w:pPr>
                        <w:r>
                          <w:rPr>
                            <w:sz w:val="16"/>
                          </w:rPr>
                          <w:t>17.0</w:t>
                        </w:r>
                      </w:p>
                    </w:tc>
                    <w:tc>
                      <w:tcPr>
                        <w:tcW w:w="1041" w:type="dxa"/>
                        <w:tcBorders>
                          <w:top w:val="nil"/>
                          <w:bottom w:val="nil"/>
                        </w:tcBorders>
                      </w:tcPr>
                      <w:p>
                        <w:pPr>
                          <w:pStyle w:val="TableParagraph"/>
                          <w:spacing w:before="40"/>
                          <w:ind w:left="320"/>
                          <w:rPr>
                            <w:sz w:val="16"/>
                          </w:rPr>
                        </w:pPr>
                        <w:r>
                          <w:rPr>
                            <w:sz w:val="16"/>
                          </w:rPr>
                          <w:t>14.0</w:t>
                        </w:r>
                      </w:p>
                    </w:tc>
                    <w:tc>
                      <w:tcPr>
                        <w:tcW w:w="962" w:type="dxa"/>
                        <w:tcBorders>
                          <w:top w:val="nil"/>
                          <w:bottom w:val="nil"/>
                        </w:tcBorders>
                      </w:tcPr>
                      <w:p>
                        <w:pPr>
                          <w:pStyle w:val="TableParagraph"/>
                          <w:spacing w:before="40"/>
                          <w:ind w:left="219" w:right="209"/>
                          <w:jc w:val="center"/>
                          <w:rPr>
                            <w:sz w:val="16"/>
                          </w:rPr>
                        </w:pPr>
                        <w:r>
                          <w:rPr>
                            <w:sz w:val="16"/>
                          </w:rPr>
                          <w:t>45.0</w:t>
                        </w:r>
                      </w:p>
                    </w:tc>
                  </w:tr>
                  <w:tr>
                    <w:trPr>
                      <w:trHeight w:val="284" w:hRule="atLeast"/>
                    </w:trPr>
                    <w:tc>
                      <w:tcPr>
                        <w:tcW w:w="1202" w:type="dxa"/>
                        <w:tcBorders>
                          <w:top w:val="nil"/>
                          <w:bottom w:val="nil"/>
                        </w:tcBorders>
                      </w:tcPr>
                      <w:p>
                        <w:pPr>
                          <w:pStyle w:val="TableParagraph"/>
                          <w:spacing w:before="0"/>
                          <w:rPr>
                            <w:rFonts w:ascii="Times New Roman"/>
                            <w:sz w:val="14"/>
                          </w:rPr>
                        </w:pPr>
                      </w:p>
                    </w:tc>
                    <w:tc>
                      <w:tcPr>
                        <w:tcW w:w="1602" w:type="dxa"/>
                        <w:tcBorders>
                          <w:top w:val="nil"/>
                          <w:bottom w:val="nil"/>
                        </w:tcBorders>
                      </w:tcPr>
                      <w:p>
                        <w:pPr>
                          <w:pStyle w:val="TableParagraph"/>
                          <w:spacing w:before="40"/>
                          <w:ind w:left="320"/>
                          <w:rPr>
                            <w:sz w:val="16"/>
                          </w:rPr>
                        </w:pPr>
                        <w:r>
                          <w:rPr>
                            <w:sz w:val="16"/>
                          </w:rPr>
                          <w:t>E150－F390</w:t>
                        </w:r>
                      </w:p>
                    </w:tc>
                    <w:tc>
                      <w:tcPr>
                        <w:tcW w:w="961" w:type="dxa"/>
                        <w:tcBorders>
                          <w:top w:val="nil"/>
                          <w:bottom w:val="nil"/>
                        </w:tcBorders>
                      </w:tcPr>
                      <w:p>
                        <w:pPr>
                          <w:pStyle w:val="TableParagraph"/>
                          <w:spacing w:before="40"/>
                          <w:ind w:left="231" w:right="222"/>
                          <w:jc w:val="center"/>
                          <w:rPr>
                            <w:sz w:val="16"/>
                          </w:rPr>
                        </w:pPr>
                        <w:r>
                          <w:rPr>
                            <w:sz w:val="16"/>
                          </w:rPr>
                          <w:t>15.0</w:t>
                        </w:r>
                      </w:p>
                    </w:tc>
                    <w:tc>
                      <w:tcPr>
                        <w:tcW w:w="1041" w:type="dxa"/>
                        <w:tcBorders>
                          <w:top w:val="nil"/>
                          <w:bottom w:val="nil"/>
                        </w:tcBorders>
                      </w:tcPr>
                      <w:p>
                        <w:pPr>
                          <w:pStyle w:val="TableParagraph"/>
                          <w:spacing w:before="40"/>
                          <w:ind w:left="320"/>
                          <w:rPr>
                            <w:sz w:val="16"/>
                          </w:rPr>
                        </w:pPr>
                        <w:r>
                          <w:rPr>
                            <w:sz w:val="16"/>
                          </w:rPr>
                          <w:t>12.5</w:t>
                        </w:r>
                      </w:p>
                    </w:tc>
                    <w:tc>
                      <w:tcPr>
                        <w:tcW w:w="962" w:type="dxa"/>
                        <w:tcBorders>
                          <w:top w:val="nil"/>
                          <w:bottom w:val="nil"/>
                        </w:tcBorders>
                      </w:tcPr>
                      <w:p>
                        <w:pPr>
                          <w:pStyle w:val="TableParagraph"/>
                          <w:spacing w:before="40"/>
                          <w:ind w:left="219" w:right="209"/>
                          <w:jc w:val="center"/>
                          <w:rPr>
                            <w:sz w:val="16"/>
                          </w:rPr>
                        </w:pPr>
                        <w:r>
                          <w:rPr>
                            <w:sz w:val="16"/>
                          </w:rPr>
                          <w:t>39.0</w:t>
                        </w:r>
                      </w:p>
                    </w:tc>
                  </w:tr>
                </w:tbl>
                <w:p>
                  <w:pPr>
                    <w:pStyle w:val="BodyText"/>
                  </w:pPr>
                </w:p>
              </w:txbxContent>
            </v:textbox>
            <w10:wrap type="none"/>
          </v:shape>
        </w:pict>
      </w:r>
      <w:r>
        <w:rPr/>
        <w:t>（注）1G是指拉伸侧最外层用层压板的表23的等级区分机的等级。</w:t>
      </w:r>
    </w:p>
    <w:p>
      <w:pPr>
        <w:pStyle w:val="BodyText"/>
        <w:spacing w:line="333" w:lineRule="auto" w:before="81"/>
        <w:ind w:left="831" w:right="177" w:hanging="160"/>
      </w:pPr>
      <w:r>
        <w:rPr/>
        <w:t>2△1G、△2G、△3G及△4G是指比G分别靠1等级、2等级、3等级及4等级下位的表23的等级区分机的等级。</w:t>
      </w:r>
    </w:p>
    <w:p>
      <w:pPr>
        <w:pStyle w:val="BodyText"/>
        <w:spacing w:before="1"/>
        <w:ind w:left="111"/>
      </w:pPr>
      <w:r>
        <w:rPr>
          <w:rFonts w:ascii="Times New Roman" w:eastAsia="Times New Roman"/>
          <w:color w:val="000000"/>
          <w:w w:val="99"/>
          <w:shd w:fill="FB5C89" w:color="auto" w:val="clear"/>
        </w:rPr>
        <w:t>    </w:t>
      </w:r>
      <w:r>
        <w:rPr>
          <w:color w:val="000000"/>
          <w:spacing w:val="5"/>
          <w:shd w:fill="FB5C89" w:color="auto" w:val="clear"/>
        </w:rPr>
        <w:t>4同一等级构成集成材</w:t>
      </w:r>
    </w:p>
    <w:p>
      <w:pPr>
        <w:pStyle w:val="BodyText"/>
        <w:spacing w:before="82" w:after="33"/>
        <w:ind w:left="591"/>
      </w:pPr>
      <w:r>
        <w:rPr>
          <w:color w:val="000000"/>
          <w:shd w:fill="FB5C89" w:color="auto" w:val="clear"/>
        </w:rPr>
        <w:t>同一等级构成集成材的规格除根据第1项的规定外，如下。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275" w:hRule="atLeast"/>
        </w:trPr>
        <w:tc>
          <w:tcPr>
            <w:tcW w:w="1682" w:type="dxa"/>
          </w:tcPr>
          <w:p>
            <w:pPr>
              <w:pStyle w:val="TableParagraph"/>
              <w:ind w:left="7"/>
              <w:jc w:val="center"/>
              <w:rPr>
                <w:sz w:val="16"/>
              </w:rPr>
            </w:pPr>
            <w:r>
              <w:rPr>
                <w:spacing w:val="26"/>
                <w:sz w:val="16"/>
              </w:rPr>
              <w:t>事项</w:t>
            </w:r>
          </w:p>
        </w:tc>
        <w:tc>
          <w:tcPr>
            <w:tcW w:w="7210" w:type="dxa"/>
          </w:tcPr>
          <w:p>
            <w:pPr>
              <w:pStyle w:val="TableParagraph"/>
              <w:tabs>
                <w:tab w:pos="971" w:val="left" w:leader="none"/>
              </w:tabs>
              <w:ind w:left="9"/>
              <w:jc w:val="center"/>
              <w:rPr>
                <w:sz w:val="16"/>
              </w:rPr>
            </w:pPr>
          </w:p>
        </w:tc>
      </w:tr>
      <w:tr>
        <w:trPr>
          <w:trHeight w:val="275" w:hRule="atLeast"/>
        </w:trPr>
        <w:tc>
          <w:tcPr>
            <w:tcW w:w="1682" w:type="dxa"/>
          </w:tcPr>
          <w:p>
            <w:pPr>
              <w:pStyle w:val="TableParagraph"/>
              <w:ind w:left="77"/>
              <w:jc w:val="center"/>
              <w:rPr>
                <w:sz w:val="16"/>
              </w:rPr>
            </w:pPr>
            <w:r>
              <w:rPr>
                <w:spacing w:val="38"/>
                <w:sz w:val="16"/>
              </w:rPr>
              <w:t>层压数</w:t>
            </w:r>
          </w:p>
        </w:tc>
        <w:tc>
          <w:tcPr>
            <w:tcW w:w="7210" w:type="dxa"/>
          </w:tcPr>
          <w:p>
            <w:pPr>
              <w:pStyle w:val="TableParagraph"/>
              <w:ind w:left="80"/>
              <w:rPr>
                <w:sz w:val="16"/>
              </w:rPr>
            </w:pPr>
            <w:r>
              <w:rPr>
                <w:sz w:val="16"/>
              </w:rPr>
              <w:t>2层以上。</w:t>
            </w:r>
          </w:p>
        </w:tc>
      </w:tr>
      <w:tr>
        <w:trPr>
          <w:trHeight w:val="11425" w:hRule="atLeast"/>
        </w:trPr>
        <w:tc>
          <w:tcPr>
            <w:tcW w:w="1682" w:type="dxa"/>
            <w:tcBorders>
              <w:bottom w:val="nil"/>
            </w:tcBorders>
          </w:tcPr>
          <w:p>
            <w:pPr>
              <w:pStyle w:val="TableParagraph"/>
              <w:spacing w:line="333" w:lineRule="auto"/>
              <w:ind w:left="80" w:right="69"/>
              <w:jc w:val="both"/>
              <w:rPr>
                <w:sz w:val="16"/>
              </w:rPr>
            </w:pPr>
            <w:r>
              <w:rPr>
                <w:spacing w:val="10"/>
                <w:sz w:val="16"/>
              </w:rPr>
              <w:t>弯曲性能（仅限于表示进行了弯曲性能试验的材料。）</w:t>
            </w:r>
          </w:p>
        </w:tc>
        <w:tc>
          <w:tcPr>
            <w:tcW w:w="7210" w:type="dxa"/>
            <w:tcBorders>
              <w:bottom w:val="nil"/>
            </w:tcBorders>
          </w:tcPr>
          <w:p>
            <w:pPr>
              <w:pStyle w:val="TableParagraph"/>
              <w:ind w:left="80"/>
              <w:rPr>
                <w:sz w:val="16"/>
              </w:rPr>
            </w:pPr>
            <w:r>
              <w:rPr>
                <w:sz w:val="16"/>
              </w:rPr>
              <w:t>根据附记3的（7）的A弯曲试验的结果，应符合以下（1）至（3）的条件。</w:t>
            </w:r>
          </w:p>
          <w:p>
            <w:pPr>
              <w:pStyle w:val="TableParagraph"/>
              <w:numPr>
                <w:ilvl w:val="0"/>
                <w:numId w:val="23"/>
              </w:numPr>
              <w:tabs>
                <w:tab w:pos="571" w:val="left" w:leader="none"/>
              </w:tabs>
              <w:spacing w:line="333" w:lineRule="auto" w:before="81" w:after="0"/>
              <w:ind w:left="480" w:right="65" w:hanging="240"/>
              <w:jc w:val="both"/>
              <w:rPr>
                <w:sz w:val="16"/>
              </w:rPr>
            </w:pPr>
            <w:r>
              <w:rPr>
                <w:w w:val="95"/>
                <w:sz w:val="16"/>
              </w:rPr>
              <w:t>由附记1的（2）抽出的试样集成材、试验片或模型试验体的弯曲杨氏模量的平均值必须大于表25的强度等级栏中所示的强度等级中与要评级的材料相应的该表的平均值栏中所示的数值。</w:t>
            </w:r>
          </w:p>
          <w:p>
            <w:pPr>
              <w:pStyle w:val="TableParagraph"/>
              <w:numPr>
                <w:ilvl w:val="0"/>
                <w:numId w:val="23"/>
              </w:numPr>
              <w:tabs>
                <w:tab w:pos="571" w:val="left" w:leader="none"/>
              </w:tabs>
              <w:spacing w:line="336" w:lineRule="auto" w:before="2" w:after="0"/>
              <w:ind w:left="480" w:right="65" w:hanging="240"/>
              <w:jc w:val="both"/>
              <w:rPr>
                <w:sz w:val="16"/>
              </w:rPr>
            </w:pPr>
            <w:r>
              <w:rPr>
                <w:w w:val="95"/>
                <w:sz w:val="16"/>
              </w:rPr>
              <w:t>由附记1的（2）抽出的试样集成材、试验片或模型试验体的95%以上的弯曲剪切系数必须大于表25的强度等级栏中所示的强度等级中与要评级的材料对应的该表的下限值栏中所示的数值。</w:t>
            </w:r>
          </w:p>
          <w:p>
            <w:pPr>
              <w:pStyle w:val="TableParagraph"/>
              <w:numPr>
                <w:ilvl w:val="0"/>
                <w:numId w:val="23"/>
              </w:numPr>
              <w:tabs>
                <w:tab w:pos="571" w:val="left" w:leader="none"/>
              </w:tabs>
              <w:spacing w:line="333" w:lineRule="auto" w:before="0" w:after="0"/>
              <w:ind w:left="480" w:right="65" w:hanging="240"/>
              <w:jc w:val="both"/>
              <w:rPr>
                <w:sz w:val="16"/>
              </w:rPr>
            </w:pPr>
            <w:r>
              <w:rPr>
                <w:w w:val="95"/>
                <w:sz w:val="16"/>
              </w:rPr>
              <w:t>由附记1的（2）抽出的试样集成材、试验片或模型试验体的95%以上的弯曲强度对应于表25的强度等级栏中所示的强度等级中想要等级的材料的该表的弯曲强度栏中所示的数值为表26的左栏所示的试样集成材试验片或模型试验体的厚度方向的边长的区分所对应的系数栏中所示的数值相乘得到的数值以上。</w:t>
            </w:r>
          </w:p>
          <w:p>
            <w:pPr>
              <w:pStyle w:val="TableParagraph"/>
              <w:spacing w:before="0"/>
              <w:ind w:left="80"/>
              <w:jc w:val="both"/>
              <w:rPr>
                <w:sz w:val="16"/>
              </w:rPr>
            </w:pPr>
            <w:r>
              <w:rPr>
                <w:sz w:val="16"/>
              </w:rPr>
              <w:t>表25相同等级构成集成材的弯曲杨氏模量及弯曲强度的基准</w:t>
            </w:r>
          </w:p>
        </w:tc>
      </w:tr>
    </w:tbl>
    <w:p>
      <w:pPr>
        <w:spacing w:after="0"/>
        <w:jc w:val="both"/>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5075" w:hRule="atLeast"/>
        </w:trPr>
        <w:tc>
          <w:tcPr>
            <w:tcW w:w="1682" w:type="dxa"/>
            <w:tcBorders>
              <w:top w:val="nil"/>
            </w:tcBorders>
          </w:tcPr>
          <w:p>
            <w:pPr>
              <w:pStyle w:val="TableParagraph"/>
              <w:spacing w:before="0"/>
              <w:rPr>
                <w:rFonts w:ascii="Times New Roman"/>
                <w:sz w:val="14"/>
              </w:rPr>
            </w:pPr>
          </w:p>
        </w:tc>
        <w:tc>
          <w:tcPr>
            <w:tcW w:w="7210" w:type="dxa"/>
            <w:tcBorders>
              <w:top w:val="nil"/>
            </w:tcBorders>
          </w:tcPr>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3"/>
              <w:rPr>
                <w:sz w:val="16"/>
              </w:rPr>
            </w:pPr>
          </w:p>
          <w:p>
            <w:pPr>
              <w:pStyle w:val="TableParagraph"/>
              <w:spacing w:before="0"/>
              <w:ind w:left="240"/>
              <w:rPr>
                <w:sz w:val="16"/>
              </w:rPr>
            </w:pPr>
            <w:r>
              <w:rPr>
                <w:sz w:val="16"/>
              </w:rPr>
              <w:t>表26尺寸调整系数</w:t>
            </w:r>
          </w:p>
        </w:tc>
      </w:tr>
      <w:tr>
        <w:trPr>
          <w:trHeight w:val="275" w:hRule="atLeast"/>
        </w:trPr>
        <w:tc>
          <w:tcPr>
            <w:tcW w:w="1682" w:type="dxa"/>
          </w:tcPr>
          <w:p>
            <w:pPr>
              <w:pStyle w:val="TableParagraph"/>
              <w:spacing w:before="30"/>
              <w:ind w:left="20"/>
              <w:jc w:val="center"/>
              <w:rPr>
                <w:sz w:val="16"/>
              </w:rPr>
            </w:pPr>
            <w:r>
              <w:rPr>
                <w:spacing w:val="8"/>
                <w:w w:val="95"/>
                <w:sz w:val="16"/>
              </w:rPr>
              <w:t>宽度面材料边缘部的质量</w:t>
            </w:r>
          </w:p>
        </w:tc>
        <w:tc>
          <w:tcPr>
            <w:tcW w:w="7210" w:type="dxa"/>
          </w:tcPr>
          <w:p>
            <w:pPr>
              <w:pStyle w:val="TableParagraph"/>
              <w:spacing w:before="30"/>
              <w:ind w:left="80"/>
              <w:rPr>
                <w:sz w:val="16"/>
              </w:rPr>
            </w:pPr>
            <w:r>
              <w:rPr>
                <w:w w:val="95"/>
                <w:sz w:val="16"/>
              </w:rPr>
              <w:t>应符合表29宽度面的材料边缘部的节径比标准。</w:t>
            </w:r>
          </w:p>
        </w:tc>
      </w:tr>
      <w:tr>
        <w:trPr>
          <w:trHeight w:val="4847" w:hRule="atLeast"/>
        </w:trPr>
        <w:tc>
          <w:tcPr>
            <w:tcW w:w="1682" w:type="dxa"/>
          </w:tcPr>
          <w:p>
            <w:pPr>
              <w:pStyle w:val="TableParagraph"/>
              <w:spacing w:before="30"/>
              <w:ind w:left="20"/>
              <w:jc w:val="center"/>
              <w:rPr>
                <w:sz w:val="16"/>
              </w:rPr>
            </w:pPr>
            <w:r>
              <w:rPr>
                <w:spacing w:val="8"/>
                <w:w w:val="95"/>
                <w:sz w:val="16"/>
              </w:rPr>
              <w:t>拉米娜质量的构成</w:t>
            </w:r>
          </w:p>
        </w:tc>
        <w:tc>
          <w:tcPr>
            <w:tcW w:w="7210" w:type="dxa"/>
          </w:tcPr>
          <w:p>
            <w:pPr>
              <w:pStyle w:val="TableParagraph"/>
              <w:spacing w:before="30"/>
              <w:ind w:left="80"/>
              <w:rPr>
                <w:sz w:val="16"/>
              </w:rPr>
            </w:pPr>
            <w:r>
              <w:rPr>
                <w:sz w:val="16"/>
              </w:rPr>
              <w:t>1层压板的质量构成如下。</w:t>
            </w:r>
          </w:p>
          <w:p>
            <w:pPr>
              <w:pStyle w:val="TableParagraph"/>
              <w:numPr>
                <w:ilvl w:val="0"/>
                <w:numId w:val="24"/>
              </w:numPr>
              <w:tabs>
                <w:tab w:pos="562" w:val="left" w:leader="none"/>
              </w:tabs>
              <w:spacing w:line="333" w:lineRule="auto" w:before="80" w:after="0"/>
              <w:ind w:left="401" w:right="68" w:hanging="242"/>
              <w:jc w:val="left"/>
              <w:rPr>
                <w:sz w:val="16"/>
              </w:rPr>
            </w:pPr>
            <w:r>
              <w:rPr>
                <w:w w:val="95"/>
                <w:sz w:val="16"/>
              </w:rPr>
              <w:t>在根据目视区分的苎麻中，将与要分级的强度等级区分对应的苎麻的等级根据表12的树种群，如表27所示划分为1等至3等。</w:t>
            </w:r>
          </w:p>
          <w:p>
            <w:pPr>
              <w:pStyle w:val="TableParagraph"/>
              <w:numPr>
                <w:ilvl w:val="0"/>
                <w:numId w:val="24"/>
              </w:numPr>
              <w:tabs>
                <w:tab w:pos="562" w:val="left" w:leader="none"/>
              </w:tabs>
              <w:spacing w:line="333" w:lineRule="auto" w:before="2" w:after="0"/>
              <w:ind w:left="401" w:right="68" w:hanging="242"/>
              <w:jc w:val="left"/>
              <w:rPr>
                <w:sz w:val="16"/>
              </w:rPr>
            </w:pPr>
            <w:r>
              <w:rPr>
                <w:w w:val="95"/>
                <w:sz w:val="16"/>
              </w:rPr>
              <w:t>在等级区分机的苎麻中，根据要等级的强度等级区分的苎麻等级根据表12的树种群，如表28所示，从1级到4级进行区分。</w:t>
            </w:r>
          </w:p>
          <w:p>
            <w:pPr>
              <w:pStyle w:val="TableParagraph"/>
              <w:numPr>
                <w:ilvl w:val="0"/>
                <w:numId w:val="24"/>
              </w:numPr>
              <w:tabs>
                <w:tab w:pos="562" w:val="left" w:leader="none"/>
              </w:tabs>
              <w:spacing w:line="240" w:lineRule="auto" w:before="1" w:after="0"/>
              <w:ind w:left="561" w:right="0" w:hanging="403"/>
              <w:jc w:val="left"/>
              <w:rPr>
                <w:sz w:val="16"/>
              </w:rPr>
            </w:pPr>
            <w:r>
              <w:rPr>
                <w:sz w:val="16"/>
              </w:rPr>
              <w:t>拉米娜的质量构成的基准如表29所示。</w:t>
            </w:r>
          </w:p>
          <w:p>
            <w:pPr>
              <w:pStyle w:val="TableParagraph"/>
              <w:numPr>
                <w:ilvl w:val="0"/>
                <w:numId w:val="24"/>
              </w:numPr>
              <w:tabs>
                <w:tab w:pos="562" w:val="left" w:leader="none"/>
              </w:tabs>
              <w:spacing w:line="333" w:lineRule="auto" w:before="82" w:after="0"/>
              <w:ind w:left="401" w:right="68" w:hanging="242"/>
              <w:jc w:val="both"/>
              <w:rPr>
                <w:sz w:val="16"/>
              </w:rPr>
            </w:pPr>
            <w:r>
              <w:rPr>
                <w:w w:val="95"/>
                <w:sz w:val="16"/>
              </w:rPr>
              <w:t>在仅使用等级区分机的拉米娜的情况下，可以使用比表28的各树种群的1级高1个等级区分机的等级的拉米娜，按照表29的拉米娜为1级的情况下的拉米娜的品质的构成来制造。</w:t>
            </w:r>
          </w:p>
          <w:p>
            <w:pPr>
              <w:pStyle w:val="TableParagraph"/>
              <w:numPr>
                <w:ilvl w:val="0"/>
                <w:numId w:val="24"/>
              </w:numPr>
              <w:tabs>
                <w:tab w:pos="562" w:val="left" w:leader="none"/>
              </w:tabs>
              <w:spacing w:line="240" w:lineRule="auto" w:before="2" w:after="0"/>
              <w:ind w:left="561" w:right="0" w:hanging="403"/>
              <w:jc w:val="both"/>
              <w:rPr>
                <w:sz w:val="16"/>
              </w:rPr>
            </w:pPr>
            <w:r>
              <w:rPr>
                <w:sz w:val="16"/>
              </w:rPr>
              <w:t>如果仅使用基于MSR划分的层压板，则可以使用下一层或i。</w:t>
            </w:r>
          </w:p>
          <w:p>
            <w:pPr>
              <w:pStyle w:val="TableParagraph"/>
              <w:spacing w:line="333" w:lineRule="auto" w:before="80"/>
              <w:ind w:left="560" w:right="68" w:hanging="160"/>
              <w:jc w:val="both"/>
              <w:rPr>
                <w:sz w:val="16"/>
              </w:rPr>
            </w:pPr>
            <w:r>
              <w:rPr>
                <w:spacing w:val="24"/>
                <w:sz w:val="16"/>
              </w:rPr>
              <w:t>无论A表28的各树种群如何，都可以根据该表的等级区分机的等级，按照表29的苎麻为1级时的苎麻质量的构成来制造。</w:t>
            </w:r>
          </w:p>
          <w:p>
            <w:pPr>
              <w:pStyle w:val="TableParagraph"/>
              <w:spacing w:line="333" w:lineRule="auto" w:before="2"/>
              <w:ind w:left="560" w:right="-15" w:hanging="160"/>
              <w:jc w:val="both"/>
              <w:rPr>
                <w:sz w:val="16"/>
              </w:rPr>
            </w:pPr>
            <w:r>
              <w:rPr>
                <w:spacing w:val="41"/>
                <w:sz w:val="16"/>
              </w:rPr>
              <w:t>i表28的各树种群（树种群F除外。）根据表29的层压板为1级时的层压板质量的构成，可以使用比3级低1个的MSR区分的等级的层压板来制造。</w:t>
            </w:r>
          </w:p>
          <w:p>
            <w:pPr>
              <w:pStyle w:val="TableParagraph"/>
              <w:numPr>
                <w:ilvl w:val="0"/>
                <w:numId w:val="24"/>
              </w:numPr>
              <w:tabs>
                <w:tab w:pos="562" w:val="left" w:leader="none"/>
              </w:tabs>
              <w:spacing w:line="240" w:lineRule="auto" w:before="1" w:after="0"/>
              <w:ind w:left="561" w:right="0" w:hanging="403"/>
              <w:jc w:val="both"/>
              <w:rPr>
                <w:sz w:val="16"/>
              </w:rPr>
            </w:pPr>
            <w:r>
              <w:rPr>
                <w:sz w:val="16"/>
              </w:rPr>
              <w:t>层压板的厚度相对于层叠方向的中心轴对称。</w:t>
            </w:r>
          </w:p>
          <w:p>
            <w:pPr>
              <w:pStyle w:val="TableParagraph"/>
              <w:spacing w:line="280" w:lineRule="atLeast" w:before="7"/>
              <w:ind w:left="240" w:right="68" w:hanging="160"/>
              <w:jc w:val="both"/>
              <w:rPr>
                <w:sz w:val="16"/>
              </w:rPr>
            </w:pPr>
            <w:r>
              <w:rPr>
                <w:sz w:val="16"/>
              </w:rPr>
              <w:t>2如果通过模拟计算证实了强度等级，则可以认为符合上述1的标准。</w:t>
            </w:r>
          </w:p>
        </w:tc>
      </w:tr>
    </w:tbl>
    <w:p>
      <w:pPr>
        <w:pStyle w:val="BodyText"/>
        <w:tabs>
          <w:tab w:pos="912" w:val="left" w:leader="none"/>
        </w:tabs>
        <w:spacing w:before="37" w:after="33"/>
        <w:ind w:left="351"/>
      </w:pPr>
      <w:r>
        <w:rPr/>
        <w:pict>
          <v:shape style="position:absolute;margin-left:166.440002pt;margin-top:71pt;width:289.2pt;height:111.2pt;mso-position-horizontal-relative:page;mso-position-vertical-relative:page;z-index:15743488" type="#_x0000_t202" id="docshape3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2"/>
                    <w:gridCol w:w="1602"/>
                    <w:gridCol w:w="961"/>
                    <w:gridCol w:w="1041"/>
                    <w:gridCol w:w="962"/>
                  </w:tblGrid>
                  <w:tr>
                    <w:trPr>
                      <w:trHeight w:val="220" w:hRule="atLeast"/>
                    </w:trPr>
                    <w:tc>
                      <w:tcPr>
                        <w:tcW w:w="1202" w:type="dxa"/>
                        <w:vMerge w:val="restart"/>
                        <w:tcBorders>
                          <w:top w:val="nil"/>
                        </w:tcBorders>
                      </w:tcPr>
                      <w:p>
                        <w:pPr>
                          <w:pStyle w:val="TableParagraph"/>
                          <w:spacing w:before="0"/>
                          <w:rPr>
                            <w:rFonts w:ascii="Times New Roman"/>
                            <w:sz w:val="14"/>
                          </w:rPr>
                        </w:pPr>
                      </w:p>
                    </w:tc>
                    <w:tc>
                      <w:tcPr>
                        <w:tcW w:w="1602" w:type="dxa"/>
                        <w:tcBorders>
                          <w:top w:val="nil"/>
                          <w:bottom w:val="nil"/>
                        </w:tcBorders>
                      </w:tcPr>
                      <w:p>
                        <w:pPr>
                          <w:pStyle w:val="TableParagraph"/>
                          <w:spacing w:line="178" w:lineRule="exact" w:before="0"/>
                          <w:ind w:left="320"/>
                          <w:rPr>
                            <w:sz w:val="16"/>
                          </w:rPr>
                        </w:pPr>
                        <w:r>
                          <w:rPr>
                            <w:sz w:val="16"/>
                          </w:rPr>
                          <w:t>E135－F345</w:t>
                        </w:r>
                      </w:p>
                    </w:tc>
                    <w:tc>
                      <w:tcPr>
                        <w:tcW w:w="961" w:type="dxa"/>
                        <w:tcBorders>
                          <w:top w:val="nil"/>
                          <w:bottom w:val="nil"/>
                        </w:tcBorders>
                      </w:tcPr>
                      <w:p>
                        <w:pPr>
                          <w:pStyle w:val="TableParagraph"/>
                          <w:spacing w:line="178" w:lineRule="exact" w:before="0"/>
                          <w:ind w:left="231" w:right="222"/>
                          <w:jc w:val="center"/>
                          <w:rPr>
                            <w:sz w:val="16"/>
                          </w:rPr>
                        </w:pPr>
                        <w:r>
                          <w:rPr>
                            <w:sz w:val="16"/>
                          </w:rPr>
                          <w:t>13.5</w:t>
                        </w:r>
                      </w:p>
                    </w:tc>
                    <w:tc>
                      <w:tcPr>
                        <w:tcW w:w="1041" w:type="dxa"/>
                        <w:tcBorders>
                          <w:top w:val="nil"/>
                          <w:bottom w:val="nil"/>
                        </w:tcBorders>
                      </w:tcPr>
                      <w:p>
                        <w:pPr>
                          <w:pStyle w:val="TableParagraph"/>
                          <w:spacing w:line="178" w:lineRule="exact" w:before="0"/>
                          <w:ind w:right="386"/>
                          <w:jc w:val="right"/>
                          <w:rPr>
                            <w:sz w:val="16"/>
                          </w:rPr>
                        </w:pPr>
                        <w:r>
                          <w:rPr>
                            <w:sz w:val="16"/>
                          </w:rPr>
                          <w:t>11.5</w:t>
                        </w:r>
                      </w:p>
                    </w:tc>
                    <w:tc>
                      <w:tcPr>
                        <w:tcW w:w="962" w:type="dxa"/>
                        <w:tcBorders>
                          <w:top w:val="nil"/>
                          <w:bottom w:val="nil"/>
                        </w:tcBorders>
                      </w:tcPr>
                      <w:p>
                        <w:pPr>
                          <w:pStyle w:val="TableParagraph"/>
                          <w:spacing w:line="178" w:lineRule="exact" w:before="0"/>
                          <w:ind w:left="219" w:right="209"/>
                          <w:jc w:val="center"/>
                          <w:rPr>
                            <w:sz w:val="16"/>
                          </w:rPr>
                        </w:pPr>
                        <w:r>
                          <w:rPr>
                            <w:sz w:val="16"/>
                          </w:rPr>
                          <w:t>34.5</w:t>
                        </w:r>
                      </w:p>
                    </w:tc>
                  </w:tr>
                  <w:tr>
                    <w:trPr>
                      <w:trHeight w:val="275" w:hRule="atLeast"/>
                    </w:trPr>
                    <w:tc>
                      <w:tcPr>
                        <w:tcW w:w="1202" w:type="dxa"/>
                        <w:vMerge/>
                        <w:tcBorders>
                          <w:top w:val="nil"/>
                        </w:tcBorders>
                      </w:tcPr>
                      <w:p>
                        <w:pPr>
                          <w:rPr>
                            <w:sz w:val="2"/>
                            <w:szCs w:val="2"/>
                          </w:rPr>
                        </w:pPr>
                      </w:p>
                    </w:tc>
                    <w:tc>
                      <w:tcPr>
                        <w:tcW w:w="1602" w:type="dxa"/>
                        <w:tcBorders>
                          <w:top w:val="nil"/>
                          <w:bottom w:val="nil"/>
                        </w:tcBorders>
                      </w:tcPr>
                      <w:p>
                        <w:pPr>
                          <w:pStyle w:val="TableParagraph"/>
                          <w:spacing w:before="27"/>
                          <w:ind w:left="320"/>
                          <w:rPr>
                            <w:sz w:val="16"/>
                          </w:rPr>
                        </w:pPr>
                        <w:r>
                          <w:rPr>
                            <w:color w:val="000000"/>
                            <w:sz w:val="16"/>
                            <w:shd w:fill="FB5C89" w:color="auto" w:val="clear"/>
                          </w:rPr>
                          <w:t>E120－F300</w:t>
                        </w:r>
                      </w:p>
                    </w:tc>
                    <w:tc>
                      <w:tcPr>
                        <w:tcW w:w="961" w:type="dxa"/>
                        <w:tcBorders>
                          <w:top w:val="nil"/>
                          <w:bottom w:val="nil"/>
                        </w:tcBorders>
                      </w:tcPr>
                      <w:p>
                        <w:pPr>
                          <w:pStyle w:val="TableParagraph"/>
                          <w:spacing w:before="27"/>
                          <w:ind w:left="231" w:right="222"/>
                          <w:jc w:val="center"/>
                          <w:rPr>
                            <w:sz w:val="16"/>
                          </w:rPr>
                        </w:pPr>
                        <w:r>
                          <w:rPr>
                            <w:color w:val="000000"/>
                            <w:sz w:val="16"/>
                            <w:shd w:fill="FB5C89" w:color="auto" w:val="clear"/>
                          </w:rPr>
                          <w:t>12.0</w:t>
                        </w:r>
                      </w:p>
                    </w:tc>
                    <w:tc>
                      <w:tcPr>
                        <w:tcW w:w="1041" w:type="dxa"/>
                        <w:tcBorders>
                          <w:top w:val="nil"/>
                          <w:bottom w:val="nil"/>
                        </w:tcBorders>
                      </w:tcPr>
                      <w:p>
                        <w:pPr>
                          <w:pStyle w:val="TableParagraph"/>
                          <w:spacing w:before="27"/>
                          <w:ind w:right="386"/>
                          <w:jc w:val="right"/>
                          <w:rPr>
                            <w:sz w:val="16"/>
                          </w:rPr>
                        </w:pPr>
                        <w:r>
                          <w:rPr>
                            <w:sz w:val="16"/>
                          </w:rPr>
                          <w:t>10.0</w:t>
                        </w:r>
                      </w:p>
                    </w:tc>
                    <w:tc>
                      <w:tcPr>
                        <w:tcW w:w="962" w:type="dxa"/>
                        <w:tcBorders>
                          <w:top w:val="nil"/>
                          <w:bottom w:val="nil"/>
                        </w:tcBorders>
                      </w:tcPr>
                      <w:p>
                        <w:pPr>
                          <w:pStyle w:val="TableParagraph"/>
                          <w:spacing w:before="27"/>
                          <w:ind w:left="219" w:right="209"/>
                          <w:jc w:val="center"/>
                          <w:rPr>
                            <w:sz w:val="16"/>
                          </w:rPr>
                        </w:pPr>
                        <w:r>
                          <w:rPr>
                            <w:color w:val="000000"/>
                            <w:sz w:val="16"/>
                            <w:shd w:fill="FB5C89" w:color="auto" w:val="clear"/>
                          </w:rPr>
                          <w:t>30.0</w:t>
                        </w:r>
                      </w:p>
                    </w:tc>
                  </w:tr>
                  <w:tr>
                    <w:trPr>
                      <w:trHeight w:val="275" w:hRule="atLeast"/>
                    </w:trPr>
                    <w:tc>
                      <w:tcPr>
                        <w:tcW w:w="1202" w:type="dxa"/>
                        <w:vMerge/>
                        <w:tcBorders>
                          <w:top w:val="nil"/>
                        </w:tcBorders>
                      </w:tcPr>
                      <w:p>
                        <w:pPr>
                          <w:rPr>
                            <w:sz w:val="2"/>
                            <w:szCs w:val="2"/>
                          </w:rPr>
                        </w:pPr>
                      </w:p>
                    </w:tc>
                    <w:tc>
                      <w:tcPr>
                        <w:tcW w:w="1602" w:type="dxa"/>
                        <w:tcBorders>
                          <w:top w:val="nil"/>
                          <w:bottom w:val="nil"/>
                        </w:tcBorders>
                      </w:tcPr>
                      <w:p>
                        <w:pPr>
                          <w:pStyle w:val="TableParagraph"/>
                          <w:spacing w:before="27"/>
                          <w:ind w:left="320"/>
                          <w:rPr>
                            <w:sz w:val="16"/>
                          </w:rPr>
                        </w:pPr>
                        <w:r>
                          <w:rPr>
                            <w:sz w:val="16"/>
                          </w:rPr>
                          <w:t>E105－F285</w:t>
                        </w:r>
                      </w:p>
                    </w:tc>
                    <w:tc>
                      <w:tcPr>
                        <w:tcW w:w="961" w:type="dxa"/>
                        <w:tcBorders>
                          <w:top w:val="nil"/>
                          <w:bottom w:val="nil"/>
                        </w:tcBorders>
                      </w:tcPr>
                      <w:p>
                        <w:pPr>
                          <w:pStyle w:val="TableParagraph"/>
                          <w:spacing w:before="27"/>
                          <w:ind w:left="231" w:right="222"/>
                          <w:jc w:val="center"/>
                          <w:rPr>
                            <w:sz w:val="16"/>
                          </w:rPr>
                        </w:pPr>
                        <w:r>
                          <w:rPr>
                            <w:sz w:val="16"/>
                          </w:rPr>
                          <w:t>10.5</w:t>
                        </w:r>
                      </w:p>
                    </w:tc>
                    <w:tc>
                      <w:tcPr>
                        <w:tcW w:w="1041" w:type="dxa"/>
                        <w:tcBorders>
                          <w:top w:val="nil"/>
                          <w:bottom w:val="nil"/>
                        </w:tcBorders>
                      </w:tcPr>
                      <w:p>
                        <w:pPr>
                          <w:pStyle w:val="TableParagraph"/>
                          <w:spacing w:before="27"/>
                          <w:ind w:right="386"/>
                          <w:jc w:val="right"/>
                          <w:rPr>
                            <w:sz w:val="16"/>
                          </w:rPr>
                        </w:pPr>
                        <w:r>
                          <w:rPr>
                            <w:sz w:val="16"/>
                          </w:rPr>
                          <w:t>9.0</w:t>
                        </w:r>
                      </w:p>
                    </w:tc>
                    <w:tc>
                      <w:tcPr>
                        <w:tcW w:w="962" w:type="dxa"/>
                        <w:tcBorders>
                          <w:top w:val="nil"/>
                          <w:bottom w:val="nil"/>
                        </w:tcBorders>
                      </w:tcPr>
                      <w:p>
                        <w:pPr>
                          <w:pStyle w:val="TableParagraph"/>
                          <w:spacing w:before="27"/>
                          <w:ind w:left="219" w:right="209"/>
                          <w:jc w:val="center"/>
                          <w:rPr>
                            <w:sz w:val="16"/>
                          </w:rPr>
                        </w:pPr>
                        <w:r>
                          <w:rPr>
                            <w:sz w:val="16"/>
                          </w:rPr>
                          <w:t>28.5</w:t>
                        </w:r>
                      </w:p>
                    </w:tc>
                  </w:tr>
                  <w:tr>
                    <w:trPr>
                      <w:trHeight w:val="275" w:hRule="atLeast"/>
                    </w:trPr>
                    <w:tc>
                      <w:tcPr>
                        <w:tcW w:w="1202" w:type="dxa"/>
                        <w:vMerge/>
                        <w:tcBorders>
                          <w:top w:val="nil"/>
                        </w:tcBorders>
                      </w:tcPr>
                      <w:p>
                        <w:pPr>
                          <w:rPr>
                            <w:sz w:val="2"/>
                            <w:szCs w:val="2"/>
                          </w:rPr>
                        </w:pPr>
                      </w:p>
                    </w:tc>
                    <w:tc>
                      <w:tcPr>
                        <w:tcW w:w="1602" w:type="dxa"/>
                        <w:tcBorders>
                          <w:top w:val="nil"/>
                          <w:bottom w:val="nil"/>
                        </w:tcBorders>
                      </w:tcPr>
                      <w:p>
                        <w:pPr>
                          <w:pStyle w:val="TableParagraph"/>
                          <w:spacing w:before="27"/>
                          <w:ind w:left="320"/>
                          <w:rPr>
                            <w:sz w:val="16"/>
                          </w:rPr>
                        </w:pPr>
                        <w:r>
                          <w:rPr>
                            <w:sz w:val="16"/>
                          </w:rPr>
                          <w:t>E 95－F270</w:t>
                        </w:r>
                      </w:p>
                    </w:tc>
                    <w:tc>
                      <w:tcPr>
                        <w:tcW w:w="961" w:type="dxa"/>
                        <w:tcBorders>
                          <w:top w:val="nil"/>
                          <w:bottom w:val="nil"/>
                        </w:tcBorders>
                      </w:tcPr>
                      <w:p>
                        <w:pPr>
                          <w:pStyle w:val="TableParagraph"/>
                          <w:spacing w:before="27"/>
                          <w:ind w:left="232" w:right="143"/>
                          <w:jc w:val="center"/>
                          <w:rPr>
                            <w:sz w:val="16"/>
                          </w:rPr>
                        </w:pPr>
                        <w:r>
                          <w:rPr>
                            <w:sz w:val="16"/>
                          </w:rPr>
                          <w:t>9.5</w:t>
                        </w:r>
                      </w:p>
                    </w:tc>
                    <w:tc>
                      <w:tcPr>
                        <w:tcW w:w="1041" w:type="dxa"/>
                        <w:tcBorders>
                          <w:top w:val="nil"/>
                          <w:bottom w:val="nil"/>
                        </w:tcBorders>
                      </w:tcPr>
                      <w:p>
                        <w:pPr>
                          <w:pStyle w:val="TableParagraph"/>
                          <w:spacing w:before="27"/>
                          <w:ind w:right="388"/>
                          <w:jc w:val="right"/>
                          <w:rPr>
                            <w:sz w:val="16"/>
                          </w:rPr>
                        </w:pPr>
                        <w:r>
                          <w:rPr>
                            <w:sz w:val="16"/>
                          </w:rPr>
                          <w:t>8.0</w:t>
                        </w:r>
                      </w:p>
                    </w:tc>
                    <w:tc>
                      <w:tcPr>
                        <w:tcW w:w="962" w:type="dxa"/>
                        <w:tcBorders>
                          <w:top w:val="nil"/>
                          <w:bottom w:val="nil"/>
                        </w:tcBorders>
                      </w:tcPr>
                      <w:p>
                        <w:pPr>
                          <w:pStyle w:val="TableParagraph"/>
                          <w:spacing w:before="27"/>
                          <w:ind w:left="219" w:right="210"/>
                          <w:jc w:val="center"/>
                          <w:rPr>
                            <w:sz w:val="16"/>
                          </w:rPr>
                        </w:pPr>
                        <w:r>
                          <w:rPr>
                            <w:sz w:val="16"/>
                          </w:rPr>
                          <w:t>27.0</w:t>
                        </w:r>
                      </w:p>
                    </w:tc>
                  </w:tr>
                  <w:tr>
                    <w:trPr>
                      <w:trHeight w:val="275" w:hRule="atLeast"/>
                    </w:trPr>
                    <w:tc>
                      <w:tcPr>
                        <w:tcW w:w="1202" w:type="dxa"/>
                        <w:vMerge/>
                        <w:tcBorders>
                          <w:top w:val="nil"/>
                        </w:tcBorders>
                      </w:tcPr>
                      <w:p>
                        <w:pPr>
                          <w:rPr>
                            <w:sz w:val="2"/>
                            <w:szCs w:val="2"/>
                          </w:rPr>
                        </w:pPr>
                      </w:p>
                    </w:tc>
                    <w:tc>
                      <w:tcPr>
                        <w:tcW w:w="1602" w:type="dxa"/>
                        <w:tcBorders>
                          <w:top w:val="nil"/>
                          <w:bottom w:val="nil"/>
                        </w:tcBorders>
                      </w:tcPr>
                      <w:p>
                        <w:pPr>
                          <w:pStyle w:val="TableParagraph"/>
                          <w:spacing w:before="27"/>
                          <w:ind w:left="320"/>
                          <w:rPr>
                            <w:sz w:val="16"/>
                          </w:rPr>
                        </w:pPr>
                        <w:r>
                          <w:rPr>
                            <w:sz w:val="16"/>
                          </w:rPr>
                          <w:t>E 85－F255</w:t>
                        </w:r>
                      </w:p>
                    </w:tc>
                    <w:tc>
                      <w:tcPr>
                        <w:tcW w:w="961" w:type="dxa"/>
                        <w:tcBorders>
                          <w:top w:val="nil"/>
                          <w:bottom w:val="nil"/>
                        </w:tcBorders>
                      </w:tcPr>
                      <w:p>
                        <w:pPr>
                          <w:pStyle w:val="TableParagraph"/>
                          <w:spacing w:before="27"/>
                          <w:ind w:left="232" w:right="143"/>
                          <w:jc w:val="center"/>
                          <w:rPr>
                            <w:sz w:val="16"/>
                          </w:rPr>
                        </w:pPr>
                        <w:r>
                          <w:rPr>
                            <w:sz w:val="16"/>
                          </w:rPr>
                          <w:t>8.5</w:t>
                        </w:r>
                      </w:p>
                    </w:tc>
                    <w:tc>
                      <w:tcPr>
                        <w:tcW w:w="1041" w:type="dxa"/>
                        <w:tcBorders>
                          <w:top w:val="nil"/>
                          <w:bottom w:val="nil"/>
                        </w:tcBorders>
                      </w:tcPr>
                      <w:p>
                        <w:pPr>
                          <w:pStyle w:val="TableParagraph"/>
                          <w:spacing w:before="27"/>
                          <w:ind w:right="388"/>
                          <w:jc w:val="right"/>
                          <w:rPr>
                            <w:sz w:val="16"/>
                          </w:rPr>
                        </w:pPr>
                        <w:r>
                          <w:rPr>
                            <w:sz w:val="16"/>
                          </w:rPr>
                          <w:t>7.0</w:t>
                        </w:r>
                      </w:p>
                    </w:tc>
                    <w:tc>
                      <w:tcPr>
                        <w:tcW w:w="962" w:type="dxa"/>
                        <w:tcBorders>
                          <w:top w:val="nil"/>
                          <w:bottom w:val="nil"/>
                        </w:tcBorders>
                      </w:tcPr>
                      <w:p>
                        <w:pPr>
                          <w:pStyle w:val="TableParagraph"/>
                          <w:spacing w:before="27"/>
                          <w:ind w:left="219" w:right="210"/>
                          <w:jc w:val="center"/>
                          <w:rPr>
                            <w:sz w:val="16"/>
                          </w:rPr>
                        </w:pPr>
                        <w:r>
                          <w:rPr>
                            <w:sz w:val="16"/>
                          </w:rPr>
                          <w:t>25.5</w:t>
                        </w:r>
                      </w:p>
                    </w:tc>
                  </w:tr>
                  <w:tr>
                    <w:trPr>
                      <w:trHeight w:val="275" w:hRule="atLeast"/>
                    </w:trPr>
                    <w:tc>
                      <w:tcPr>
                        <w:tcW w:w="1202" w:type="dxa"/>
                        <w:vMerge/>
                        <w:tcBorders>
                          <w:top w:val="nil"/>
                        </w:tcBorders>
                      </w:tcPr>
                      <w:p>
                        <w:pPr>
                          <w:rPr>
                            <w:sz w:val="2"/>
                            <w:szCs w:val="2"/>
                          </w:rPr>
                        </w:pPr>
                      </w:p>
                    </w:tc>
                    <w:tc>
                      <w:tcPr>
                        <w:tcW w:w="1602" w:type="dxa"/>
                        <w:tcBorders>
                          <w:top w:val="nil"/>
                          <w:bottom w:val="nil"/>
                        </w:tcBorders>
                      </w:tcPr>
                      <w:p>
                        <w:pPr>
                          <w:pStyle w:val="TableParagraph"/>
                          <w:spacing w:before="27"/>
                          <w:ind w:left="320"/>
                          <w:rPr>
                            <w:sz w:val="16"/>
                          </w:rPr>
                        </w:pPr>
                        <w:r>
                          <w:rPr>
                            <w:sz w:val="16"/>
                          </w:rPr>
                          <w:t>E 75－F240</w:t>
                        </w:r>
                      </w:p>
                    </w:tc>
                    <w:tc>
                      <w:tcPr>
                        <w:tcW w:w="961" w:type="dxa"/>
                        <w:tcBorders>
                          <w:top w:val="nil"/>
                          <w:bottom w:val="nil"/>
                        </w:tcBorders>
                      </w:tcPr>
                      <w:p>
                        <w:pPr>
                          <w:pStyle w:val="TableParagraph"/>
                          <w:spacing w:before="27"/>
                          <w:ind w:left="232" w:right="143"/>
                          <w:jc w:val="center"/>
                          <w:rPr>
                            <w:sz w:val="16"/>
                          </w:rPr>
                        </w:pPr>
                        <w:r>
                          <w:rPr>
                            <w:sz w:val="16"/>
                          </w:rPr>
                          <w:t>7.5</w:t>
                        </w:r>
                      </w:p>
                    </w:tc>
                    <w:tc>
                      <w:tcPr>
                        <w:tcW w:w="1041" w:type="dxa"/>
                        <w:tcBorders>
                          <w:top w:val="nil"/>
                          <w:bottom w:val="nil"/>
                        </w:tcBorders>
                      </w:tcPr>
                      <w:p>
                        <w:pPr>
                          <w:pStyle w:val="TableParagraph"/>
                          <w:spacing w:before="27"/>
                          <w:ind w:right="388"/>
                          <w:jc w:val="right"/>
                          <w:rPr>
                            <w:sz w:val="16"/>
                          </w:rPr>
                        </w:pPr>
                        <w:r>
                          <w:rPr>
                            <w:sz w:val="16"/>
                          </w:rPr>
                          <w:t>6.5</w:t>
                        </w:r>
                      </w:p>
                    </w:tc>
                    <w:tc>
                      <w:tcPr>
                        <w:tcW w:w="962" w:type="dxa"/>
                        <w:tcBorders>
                          <w:top w:val="nil"/>
                          <w:bottom w:val="nil"/>
                        </w:tcBorders>
                      </w:tcPr>
                      <w:p>
                        <w:pPr>
                          <w:pStyle w:val="TableParagraph"/>
                          <w:spacing w:before="27"/>
                          <w:ind w:left="219" w:right="210"/>
                          <w:jc w:val="center"/>
                          <w:rPr>
                            <w:sz w:val="16"/>
                          </w:rPr>
                        </w:pPr>
                        <w:r>
                          <w:rPr>
                            <w:sz w:val="16"/>
                          </w:rPr>
                          <w:t>24.0</w:t>
                        </w:r>
                      </w:p>
                    </w:tc>
                  </w:tr>
                  <w:tr>
                    <w:trPr>
                      <w:trHeight w:val="276" w:hRule="atLeast"/>
                    </w:trPr>
                    <w:tc>
                      <w:tcPr>
                        <w:tcW w:w="1202" w:type="dxa"/>
                        <w:vMerge/>
                        <w:tcBorders>
                          <w:top w:val="nil"/>
                        </w:tcBorders>
                      </w:tcPr>
                      <w:p>
                        <w:pPr>
                          <w:rPr>
                            <w:sz w:val="2"/>
                            <w:szCs w:val="2"/>
                          </w:rPr>
                        </w:pPr>
                      </w:p>
                    </w:tc>
                    <w:tc>
                      <w:tcPr>
                        <w:tcW w:w="1602" w:type="dxa"/>
                        <w:tcBorders>
                          <w:top w:val="nil"/>
                          <w:bottom w:val="nil"/>
                        </w:tcBorders>
                      </w:tcPr>
                      <w:p>
                        <w:pPr>
                          <w:pStyle w:val="TableParagraph"/>
                          <w:spacing w:before="27"/>
                          <w:ind w:left="320"/>
                          <w:rPr>
                            <w:sz w:val="16"/>
                          </w:rPr>
                        </w:pPr>
                        <w:r>
                          <w:rPr>
                            <w:sz w:val="16"/>
                          </w:rPr>
                          <w:t>E 65－F225</w:t>
                        </w:r>
                      </w:p>
                    </w:tc>
                    <w:tc>
                      <w:tcPr>
                        <w:tcW w:w="961" w:type="dxa"/>
                        <w:tcBorders>
                          <w:top w:val="nil"/>
                          <w:bottom w:val="nil"/>
                        </w:tcBorders>
                      </w:tcPr>
                      <w:p>
                        <w:pPr>
                          <w:pStyle w:val="TableParagraph"/>
                          <w:spacing w:before="27"/>
                          <w:ind w:left="232" w:right="143"/>
                          <w:jc w:val="center"/>
                          <w:rPr>
                            <w:sz w:val="16"/>
                          </w:rPr>
                        </w:pPr>
                        <w:r>
                          <w:rPr>
                            <w:sz w:val="16"/>
                          </w:rPr>
                          <w:t>6.5</w:t>
                        </w:r>
                      </w:p>
                    </w:tc>
                    <w:tc>
                      <w:tcPr>
                        <w:tcW w:w="1041" w:type="dxa"/>
                        <w:tcBorders>
                          <w:top w:val="nil"/>
                          <w:bottom w:val="nil"/>
                        </w:tcBorders>
                      </w:tcPr>
                      <w:p>
                        <w:pPr>
                          <w:pStyle w:val="TableParagraph"/>
                          <w:spacing w:before="27"/>
                          <w:ind w:right="388"/>
                          <w:jc w:val="right"/>
                          <w:rPr>
                            <w:sz w:val="16"/>
                          </w:rPr>
                        </w:pPr>
                        <w:r>
                          <w:rPr>
                            <w:sz w:val="16"/>
                          </w:rPr>
                          <w:t>5.5</w:t>
                        </w:r>
                      </w:p>
                    </w:tc>
                    <w:tc>
                      <w:tcPr>
                        <w:tcW w:w="962" w:type="dxa"/>
                        <w:tcBorders>
                          <w:top w:val="nil"/>
                          <w:bottom w:val="nil"/>
                        </w:tcBorders>
                      </w:tcPr>
                      <w:p>
                        <w:pPr>
                          <w:pStyle w:val="TableParagraph"/>
                          <w:spacing w:before="27"/>
                          <w:ind w:left="219" w:right="210"/>
                          <w:jc w:val="center"/>
                          <w:rPr>
                            <w:sz w:val="16"/>
                          </w:rPr>
                        </w:pPr>
                        <w:r>
                          <w:rPr>
                            <w:sz w:val="16"/>
                          </w:rPr>
                          <w:t>22.5</w:t>
                        </w:r>
                      </w:p>
                    </w:tc>
                  </w:tr>
                  <w:tr>
                    <w:trPr>
                      <w:trHeight w:val="273" w:hRule="atLeast"/>
                    </w:trPr>
                    <w:tc>
                      <w:tcPr>
                        <w:tcW w:w="1202" w:type="dxa"/>
                        <w:vMerge/>
                        <w:tcBorders>
                          <w:top w:val="nil"/>
                        </w:tcBorders>
                      </w:tcPr>
                      <w:p>
                        <w:pPr>
                          <w:rPr>
                            <w:sz w:val="2"/>
                            <w:szCs w:val="2"/>
                          </w:rPr>
                        </w:pPr>
                      </w:p>
                    </w:tc>
                    <w:tc>
                      <w:tcPr>
                        <w:tcW w:w="1602" w:type="dxa"/>
                        <w:tcBorders>
                          <w:top w:val="nil"/>
                        </w:tcBorders>
                      </w:tcPr>
                      <w:p>
                        <w:pPr>
                          <w:pStyle w:val="TableParagraph"/>
                          <w:spacing w:before="28"/>
                          <w:ind w:left="320"/>
                          <w:rPr>
                            <w:sz w:val="16"/>
                          </w:rPr>
                        </w:pPr>
                        <w:r>
                          <w:rPr>
                            <w:sz w:val="16"/>
                          </w:rPr>
                          <w:t>E 55－F200</w:t>
                        </w:r>
                      </w:p>
                    </w:tc>
                    <w:tc>
                      <w:tcPr>
                        <w:tcW w:w="961" w:type="dxa"/>
                        <w:tcBorders>
                          <w:top w:val="nil"/>
                        </w:tcBorders>
                      </w:tcPr>
                      <w:p>
                        <w:pPr>
                          <w:pStyle w:val="TableParagraph"/>
                          <w:spacing w:before="28"/>
                          <w:ind w:left="232" w:right="143"/>
                          <w:jc w:val="center"/>
                          <w:rPr>
                            <w:sz w:val="16"/>
                          </w:rPr>
                        </w:pPr>
                        <w:r>
                          <w:rPr>
                            <w:sz w:val="16"/>
                          </w:rPr>
                          <w:t>5.5</w:t>
                        </w:r>
                      </w:p>
                    </w:tc>
                    <w:tc>
                      <w:tcPr>
                        <w:tcW w:w="1041" w:type="dxa"/>
                        <w:tcBorders>
                          <w:top w:val="nil"/>
                        </w:tcBorders>
                      </w:tcPr>
                      <w:p>
                        <w:pPr>
                          <w:pStyle w:val="TableParagraph"/>
                          <w:spacing w:before="28"/>
                          <w:ind w:right="388"/>
                          <w:jc w:val="right"/>
                          <w:rPr>
                            <w:sz w:val="16"/>
                          </w:rPr>
                        </w:pPr>
                        <w:r>
                          <w:rPr>
                            <w:sz w:val="16"/>
                          </w:rPr>
                          <w:t>4.5</w:t>
                        </w:r>
                      </w:p>
                    </w:tc>
                    <w:tc>
                      <w:tcPr>
                        <w:tcW w:w="962" w:type="dxa"/>
                        <w:tcBorders>
                          <w:top w:val="nil"/>
                        </w:tcBorders>
                      </w:tcPr>
                      <w:p>
                        <w:pPr>
                          <w:pStyle w:val="TableParagraph"/>
                          <w:spacing w:before="28"/>
                          <w:ind w:left="219" w:right="210"/>
                          <w:jc w:val="center"/>
                          <w:rPr>
                            <w:sz w:val="16"/>
                          </w:rPr>
                        </w:pPr>
                        <w:r>
                          <w:rPr>
                            <w:sz w:val="16"/>
                          </w:rPr>
                          <w:t>20.0</w:t>
                        </w:r>
                      </w:p>
                    </w:tc>
                  </w:tr>
                </w:tbl>
                <w:p>
                  <w:pPr>
                    <w:pStyle w:val="BodyText"/>
                  </w:pPr>
                </w:p>
              </w:txbxContent>
            </v:textbox>
            <w10:wrap type="none"/>
          </v:shape>
        </w:pict>
      </w:r>
      <w:r>
        <w:rPr/>
        <w:pict>
          <v:shape style="position:absolute;margin-left:166.440002pt;margin-top:196.080017pt;width:345.25pt;height:114.65pt;mso-position-horizontal-relative:page;mso-position-vertical-relative:page;z-index:15744000" type="#_x0000_t202" id="docshape33"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3"/>
                    <w:gridCol w:w="2124"/>
                    <w:gridCol w:w="2965"/>
                  </w:tblGrid>
                  <w:tr>
                    <w:trPr>
                      <w:trHeight w:val="561" w:hRule="atLeast"/>
                    </w:trPr>
                    <w:tc>
                      <w:tcPr>
                        <w:tcW w:w="3927" w:type="dxa"/>
                        <w:gridSpan w:val="2"/>
                        <w:tcBorders>
                          <w:top w:val="single" w:sz="4" w:space="0" w:color="000000"/>
                          <w:left w:val="single" w:sz="4" w:space="0" w:color="000000"/>
                          <w:bottom w:val="single" w:sz="4" w:space="0" w:color="000000"/>
                          <w:right w:val="single" w:sz="4" w:space="0" w:color="000000"/>
                        </w:tcBorders>
                      </w:tcPr>
                      <w:p>
                        <w:pPr>
                          <w:pStyle w:val="TableParagraph"/>
                          <w:ind w:left="80"/>
                          <w:rPr>
                            <w:sz w:val="16"/>
                          </w:rPr>
                        </w:pPr>
                        <w:r>
                          <w:rPr>
                            <w:w w:val="95"/>
                            <w:sz w:val="16"/>
                          </w:rPr>
                          <w:t>试样集成材料、试验片或模型试验体厚度方向的</w:t>
                        </w:r>
                      </w:p>
                      <w:p>
                        <w:pPr>
                          <w:pStyle w:val="TableParagraph"/>
                          <w:spacing w:before="81"/>
                          <w:ind w:left="80"/>
                          <w:rPr>
                            <w:sz w:val="16"/>
                          </w:rPr>
                        </w:pPr>
                        <w:r>
                          <w:rPr>
                            <w:sz w:val="16"/>
                          </w:rPr>
                          <w:t>边长（mm）</w:t>
                        </w:r>
                      </w:p>
                    </w:tc>
                    <w:tc>
                      <w:tcPr>
                        <w:tcW w:w="2965" w:type="dxa"/>
                        <w:tcBorders>
                          <w:top w:val="single" w:sz="4" w:space="0" w:color="000000"/>
                          <w:left w:val="single" w:sz="4" w:space="0" w:color="000000"/>
                          <w:bottom w:val="single" w:sz="4" w:space="0" w:color="000000"/>
                          <w:right w:val="single" w:sz="4" w:space="0" w:color="000000"/>
                        </w:tcBorders>
                      </w:tcPr>
                      <w:p>
                        <w:pPr>
                          <w:pStyle w:val="TableParagraph"/>
                          <w:tabs>
                            <w:tab w:pos="488" w:val="left" w:leader="none"/>
                          </w:tabs>
                          <w:ind w:left="7"/>
                          <w:jc w:val="center"/>
                          <w:rPr>
                            <w:sz w:val="16"/>
                          </w:rPr>
                        </w:pPr>
                      </w:p>
                    </w:tc>
                  </w:tr>
                  <w:tr>
                    <w:trPr>
                      <w:trHeight w:val="283" w:hRule="atLeast"/>
                    </w:trPr>
                    <w:tc>
                      <w:tcPr>
                        <w:tcW w:w="1803" w:type="dxa"/>
                        <w:tcBorders>
                          <w:top w:val="single" w:sz="4" w:space="0" w:color="000000"/>
                          <w:left w:val="single" w:sz="4" w:space="0" w:color="000000"/>
                        </w:tcBorders>
                      </w:tcPr>
                      <w:p>
                        <w:pPr>
                          <w:pStyle w:val="TableParagraph"/>
                          <w:spacing w:before="0"/>
                          <w:rPr>
                            <w:rFonts w:ascii="Times New Roman"/>
                            <w:sz w:val="14"/>
                          </w:rPr>
                        </w:pPr>
                      </w:p>
                    </w:tc>
                    <w:tc>
                      <w:tcPr>
                        <w:tcW w:w="2124" w:type="dxa"/>
                        <w:tcBorders>
                          <w:top w:val="single" w:sz="4" w:space="0" w:color="000000"/>
                          <w:right w:val="single" w:sz="4" w:space="0" w:color="000000"/>
                        </w:tcBorders>
                      </w:tcPr>
                      <w:p>
                        <w:pPr>
                          <w:pStyle w:val="TableParagraph"/>
                          <w:ind w:left="606"/>
                          <w:rPr>
                            <w:sz w:val="16"/>
                          </w:rPr>
                        </w:pPr>
                        <w:r>
                          <w:rPr>
                            <w:sz w:val="16"/>
                          </w:rPr>
                          <w:t>100以下</w:t>
                        </w:r>
                      </w:p>
                    </w:tc>
                    <w:tc>
                      <w:tcPr>
                        <w:tcW w:w="2965" w:type="dxa"/>
                        <w:tcBorders>
                          <w:top w:val="single" w:sz="4" w:space="0" w:color="000000"/>
                          <w:left w:val="single" w:sz="4" w:space="0" w:color="000000"/>
                          <w:right w:val="single" w:sz="4" w:space="0" w:color="000000"/>
                        </w:tcBorders>
                      </w:tcPr>
                      <w:p>
                        <w:pPr>
                          <w:pStyle w:val="TableParagraph"/>
                          <w:ind w:left="7"/>
                          <w:jc w:val="center"/>
                          <w:rPr>
                            <w:sz w:val="16"/>
                          </w:rPr>
                        </w:pPr>
                        <w:r>
                          <w:rPr>
                            <w:sz w:val="16"/>
                          </w:rPr>
                          <w:t>1.00</w:t>
                        </w:r>
                      </w:p>
                    </w:tc>
                  </w:tr>
                  <w:tr>
                    <w:trPr>
                      <w:trHeight w:val="285" w:hRule="atLeast"/>
                    </w:trPr>
                    <w:tc>
                      <w:tcPr>
                        <w:tcW w:w="1803" w:type="dxa"/>
                        <w:tcBorders>
                          <w:left w:val="single" w:sz="4" w:space="0" w:color="000000"/>
                        </w:tcBorders>
                      </w:tcPr>
                      <w:p>
                        <w:pPr>
                          <w:pStyle w:val="TableParagraph"/>
                          <w:spacing w:before="40"/>
                          <w:ind w:right="595"/>
                          <w:jc w:val="right"/>
                          <w:rPr>
                            <w:sz w:val="16"/>
                          </w:rPr>
                        </w:pPr>
                        <w:r>
                          <w:rPr>
                            <w:sz w:val="16"/>
                          </w:rPr>
                          <w:t>100以上</w:t>
                        </w:r>
                      </w:p>
                    </w:tc>
                    <w:tc>
                      <w:tcPr>
                        <w:tcW w:w="2124" w:type="dxa"/>
                        <w:tcBorders>
                          <w:right w:val="single" w:sz="4" w:space="0" w:color="000000"/>
                        </w:tcBorders>
                      </w:tcPr>
                      <w:p>
                        <w:pPr>
                          <w:pStyle w:val="TableParagraph"/>
                          <w:spacing w:before="40"/>
                          <w:ind w:left="606"/>
                          <w:rPr>
                            <w:sz w:val="16"/>
                          </w:rPr>
                        </w:pPr>
                        <w:r>
                          <w:rPr>
                            <w:sz w:val="16"/>
                          </w:rPr>
                          <w:t>150以下</w:t>
                        </w:r>
                      </w:p>
                    </w:tc>
                    <w:tc>
                      <w:tcPr>
                        <w:tcW w:w="2965" w:type="dxa"/>
                        <w:tcBorders>
                          <w:left w:val="single" w:sz="4" w:space="0" w:color="000000"/>
                          <w:right w:val="single" w:sz="4" w:space="0" w:color="000000"/>
                        </w:tcBorders>
                      </w:tcPr>
                      <w:p>
                        <w:pPr>
                          <w:pStyle w:val="TableParagraph"/>
                          <w:spacing w:before="40"/>
                          <w:ind w:left="7"/>
                          <w:jc w:val="center"/>
                          <w:rPr>
                            <w:sz w:val="16"/>
                          </w:rPr>
                        </w:pPr>
                        <w:r>
                          <w:rPr>
                            <w:sz w:val="16"/>
                          </w:rPr>
                          <w:t>0.96</w:t>
                        </w:r>
                      </w:p>
                    </w:tc>
                  </w:tr>
                  <w:tr>
                    <w:trPr>
                      <w:trHeight w:val="285" w:hRule="atLeast"/>
                    </w:trPr>
                    <w:tc>
                      <w:tcPr>
                        <w:tcW w:w="1803" w:type="dxa"/>
                        <w:tcBorders>
                          <w:left w:val="single" w:sz="4" w:space="0" w:color="000000"/>
                        </w:tcBorders>
                      </w:tcPr>
                      <w:p>
                        <w:pPr>
                          <w:pStyle w:val="TableParagraph"/>
                          <w:spacing w:before="40"/>
                          <w:ind w:right="595"/>
                          <w:jc w:val="right"/>
                          <w:rPr>
                            <w:sz w:val="16"/>
                          </w:rPr>
                        </w:pPr>
                        <w:r>
                          <w:rPr>
                            <w:sz w:val="16"/>
                          </w:rPr>
                          <w:t>150以上</w:t>
                        </w:r>
                      </w:p>
                    </w:tc>
                    <w:tc>
                      <w:tcPr>
                        <w:tcW w:w="2124" w:type="dxa"/>
                        <w:tcBorders>
                          <w:right w:val="single" w:sz="4" w:space="0" w:color="000000"/>
                        </w:tcBorders>
                      </w:tcPr>
                      <w:p>
                        <w:pPr>
                          <w:pStyle w:val="TableParagraph"/>
                          <w:spacing w:before="40"/>
                          <w:ind w:left="606"/>
                          <w:rPr>
                            <w:sz w:val="16"/>
                          </w:rPr>
                        </w:pPr>
                        <w:r>
                          <w:rPr>
                            <w:sz w:val="16"/>
                          </w:rPr>
                          <w:t>200以下</w:t>
                        </w:r>
                      </w:p>
                    </w:tc>
                    <w:tc>
                      <w:tcPr>
                        <w:tcW w:w="2965" w:type="dxa"/>
                        <w:tcBorders>
                          <w:left w:val="single" w:sz="4" w:space="0" w:color="000000"/>
                          <w:right w:val="single" w:sz="4" w:space="0" w:color="000000"/>
                        </w:tcBorders>
                      </w:tcPr>
                      <w:p>
                        <w:pPr>
                          <w:pStyle w:val="TableParagraph"/>
                          <w:spacing w:before="40"/>
                          <w:ind w:left="7"/>
                          <w:jc w:val="center"/>
                          <w:rPr>
                            <w:sz w:val="16"/>
                          </w:rPr>
                        </w:pPr>
                        <w:r>
                          <w:rPr>
                            <w:sz w:val="16"/>
                          </w:rPr>
                          <w:t>0.93</w:t>
                        </w:r>
                      </w:p>
                    </w:tc>
                  </w:tr>
                  <w:tr>
                    <w:trPr>
                      <w:trHeight w:val="285" w:hRule="atLeast"/>
                    </w:trPr>
                    <w:tc>
                      <w:tcPr>
                        <w:tcW w:w="1803" w:type="dxa"/>
                        <w:tcBorders>
                          <w:left w:val="single" w:sz="4" w:space="0" w:color="000000"/>
                        </w:tcBorders>
                      </w:tcPr>
                      <w:p>
                        <w:pPr>
                          <w:pStyle w:val="TableParagraph"/>
                          <w:spacing w:before="40"/>
                          <w:ind w:right="595"/>
                          <w:jc w:val="right"/>
                          <w:rPr>
                            <w:sz w:val="16"/>
                          </w:rPr>
                        </w:pPr>
                        <w:r>
                          <w:rPr>
                            <w:sz w:val="16"/>
                          </w:rPr>
                          <w:t>200以上</w:t>
                        </w:r>
                      </w:p>
                    </w:tc>
                    <w:tc>
                      <w:tcPr>
                        <w:tcW w:w="2124" w:type="dxa"/>
                        <w:tcBorders>
                          <w:right w:val="single" w:sz="4" w:space="0" w:color="000000"/>
                        </w:tcBorders>
                      </w:tcPr>
                      <w:p>
                        <w:pPr>
                          <w:pStyle w:val="TableParagraph"/>
                          <w:spacing w:before="40"/>
                          <w:ind w:left="606"/>
                          <w:rPr>
                            <w:sz w:val="16"/>
                          </w:rPr>
                        </w:pPr>
                        <w:r>
                          <w:rPr>
                            <w:sz w:val="16"/>
                          </w:rPr>
                          <w:t>250以下</w:t>
                        </w:r>
                      </w:p>
                    </w:tc>
                    <w:tc>
                      <w:tcPr>
                        <w:tcW w:w="2965" w:type="dxa"/>
                        <w:tcBorders>
                          <w:left w:val="single" w:sz="4" w:space="0" w:color="000000"/>
                          <w:right w:val="single" w:sz="4" w:space="0" w:color="000000"/>
                        </w:tcBorders>
                      </w:tcPr>
                      <w:p>
                        <w:pPr>
                          <w:pStyle w:val="TableParagraph"/>
                          <w:spacing w:before="40"/>
                          <w:ind w:left="7"/>
                          <w:jc w:val="center"/>
                          <w:rPr>
                            <w:sz w:val="16"/>
                          </w:rPr>
                        </w:pPr>
                        <w:r>
                          <w:rPr>
                            <w:sz w:val="16"/>
                          </w:rPr>
                          <w:t>0.90</w:t>
                        </w:r>
                      </w:p>
                    </w:tc>
                  </w:tr>
                  <w:tr>
                    <w:trPr>
                      <w:trHeight w:val="286" w:hRule="atLeast"/>
                    </w:trPr>
                    <w:tc>
                      <w:tcPr>
                        <w:tcW w:w="1803" w:type="dxa"/>
                        <w:tcBorders>
                          <w:left w:val="single" w:sz="4" w:space="0" w:color="000000"/>
                        </w:tcBorders>
                      </w:tcPr>
                      <w:p>
                        <w:pPr>
                          <w:pStyle w:val="TableParagraph"/>
                          <w:spacing w:before="40"/>
                          <w:ind w:right="595"/>
                          <w:jc w:val="right"/>
                          <w:rPr>
                            <w:sz w:val="16"/>
                          </w:rPr>
                        </w:pPr>
                        <w:r>
                          <w:rPr>
                            <w:sz w:val="16"/>
                          </w:rPr>
                          <w:t>250以上</w:t>
                        </w:r>
                      </w:p>
                    </w:tc>
                    <w:tc>
                      <w:tcPr>
                        <w:tcW w:w="2124" w:type="dxa"/>
                        <w:tcBorders>
                          <w:right w:val="single" w:sz="4" w:space="0" w:color="000000"/>
                        </w:tcBorders>
                      </w:tcPr>
                      <w:p>
                        <w:pPr>
                          <w:pStyle w:val="TableParagraph"/>
                          <w:spacing w:before="40"/>
                          <w:ind w:left="606"/>
                          <w:rPr>
                            <w:sz w:val="16"/>
                          </w:rPr>
                        </w:pPr>
                        <w:r>
                          <w:rPr>
                            <w:sz w:val="16"/>
                          </w:rPr>
                          <w:t>300以下</w:t>
                        </w:r>
                      </w:p>
                    </w:tc>
                    <w:tc>
                      <w:tcPr>
                        <w:tcW w:w="2965" w:type="dxa"/>
                        <w:tcBorders>
                          <w:left w:val="single" w:sz="4" w:space="0" w:color="000000"/>
                          <w:right w:val="single" w:sz="4" w:space="0" w:color="000000"/>
                        </w:tcBorders>
                      </w:tcPr>
                      <w:p>
                        <w:pPr>
                          <w:pStyle w:val="TableParagraph"/>
                          <w:spacing w:before="40"/>
                          <w:ind w:left="7"/>
                          <w:jc w:val="center"/>
                          <w:rPr>
                            <w:sz w:val="16"/>
                          </w:rPr>
                        </w:pPr>
                        <w:r>
                          <w:rPr>
                            <w:sz w:val="16"/>
                          </w:rPr>
                          <w:t>0.89</w:t>
                        </w:r>
                      </w:p>
                    </w:tc>
                  </w:tr>
                  <w:tr>
                    <w:trPr>
                      <w:trHeight w:val="278" w:hRule="atLeast"/>
                    </w:trPr>
                    <w:tc>
                      <w:tcPr>
                        <w:tcW w:w="1803" w:type="dxa"/>
                        <w:tcBorders>
                          <w:left w:val="single" w:sz="4" w:space="0" w:color="000000"/>
                          <w:bottom w:val="single" w:sz="4" w:space="0" w:color="000000"/>
                        </w:tcBorders>
                      </w:tcPr>
                      <w:p>
                        <w:pPr>
                          <w:pStyle w:val="TableParagraph"/>
                          <w:spacing w:before="40"/>
                          <w:ind w:right="596"/>
                          <w:jc w:val="right"/>
                          <w:rPr>
                            <w:sz w:val="16"/>
                          </w:rPr>
                        </w:pPr>
                        <w:r>
                          <w:rPr>
                            <w:sz w:val="16"/>
                          </w:rPr>
                          <w:t>300以上</w:t>
                        </w:r>
                      </w:p>
                    </w:tc>
                    <w:tc>
                      <w:tcPr>
                        <w:tcW w:w="2124" w:type="dxa"/>
                        <w:tcBorders>
                          <w:bottom w:val="single" w:sz="4" w:space="0" w:color="000000"/>
                          <w:right w:val="single" w:sz="4" w:space="0" w:color="000000"/>
                        </w:tcBorders>
                      </w:tcPr>
                      <w:p>
                        <w:pPr>
                          <w:pStyle w:val="TableParagraph"/>
                          <w:spacing w:before="0"/>
                          <w:rPr>
                            <w:rFonts w:ascii="Times New Roman"/>
                            <w:sz w:val="14"/>
                          </w:rPr>
                        </w:pPr>
                      </w:p>
                    </w:tc>
                    <w:tc>
                      <w:tcPr>
                        <w:tcW w:w="2965" w:type="dxa"/>
                        <w:tcBorders>
                          <w:left w:val="single" w:sz="4" w:space="0" w:color="000000"/>
                          <w:bottom w:val="single" w:sz="4" w:space="0" w:color="000000"/>
                          <w:right w:val="single" w:sz="4" w:space="0" w:color="000000"/>
                        </w:tcBorders>
                      </w:tcPr>
                      <w:p>
                        <w:pPr>
                          <w:pStyle w:val="TableParagraph"/>
                          <w:spacing w:before="40"/>
                          <w:ind w:left="7"/>
                          <w:jc w:val="center"/>
                          <w:rPr>
                            <w:sz w:val="16"/>
                          </w:rPr>
                        </w:pPr>
                        <w:r>
                          <w:rPr>
                            <w:sz w:val="16"/>
                          </w:rPr>
                          <w:t>0.85</w:t>
                        </w:r>
                      </w:p>
                    </w:tc>
                  </w:tr>
                </w:tbl>
                <w:p>
                  <w:pPr>
                    <w:pStyle w:val="BodyText"/>
                  </w:pPr>
                </w:p>
              </w:txbxContent>
            </v:textbox>
            <w10:wrap type="none"/>
          </v:shape>
        </w:pict>
      </w:r>
      <w:r>
        <w:rPr/>
        <w:t>表27同一等级构成集成材的层压板的目视等级划分</w:t>
        <w:tab/>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1362"/>
        <w:gridCol w:w="1362"/>
        <w:gridCol w:w="800"/>
        <w:gridCol w:w="801"/>
        <w:gridCol w:w="801"/>
        <w:gridCol w:w="801"/>
        <w:gridCol w:w="800"/>
        <w:gridCol w:w="801"/>
      </w:tblGrid>
      <w:tr>
        <w:trPr>
          <w:trHeight w:val="275" w:hRule="atLeast"/>
        </w:trPr>
        <w:tc>
          <w:tcPr>
            <w:tcW w:w="1362" w:type="dxa"/>
            <w:vMerge w:val="restart"/>
          </w:tcPr>
          <w:p>
            <w:pPr>
              <w:pStyle w:val="TableParagraph"/>
              <w:ind w:left="80"/>
              <w:rPr>
                <w:sz w:val="16"/>
              </w:rPr>
            </w:pPr>
            <w:r>
              <w:rPr>
                <w:spacing w:val="11"/>
                <w:sz w:val="16"/>
              </w:rPr>
              <w:t>层叠数4层以上</w:t>
            </w:r>
          </w:p>
          <w:p>
            <w:pPr>
              <w:pStyle w:val="TableParagraph"/>
              <w:spacing w:before="81"/>
              <w:ind w:left="80"/>
              <w:rPr>
                <w:sz w:val="16"/>
              </w:rPr>
            </w:pPr>
            <w:r>
              <w:rPr>
                <w:sz w:val="16"/>
              </w:rPr>
              <w:t>强度等级</w:t>
            </w:r>
          </w:p>
        </w:tc>
        <w:tc>
          <w:tcPr>
            <w:tcW w:w="1362" w:type="dxa"/>
            <w:vMerge w:val="restart"/>
          </w:tcPr>
          <w:p>
            <w:pPr>
              <w:pStyle w:val="TableParagraph"/>
              <w:ind w:left="80"/>
              <w:rPr>
                <w:sz w:val="16"/>
              </w:rPr>
            </w:pPr>
            <w:r>
              <w:rPr>
                <w:spacing w:val="11"/>
                <w:sz w:val="16"/>
              </w:rPr>
              <w:t>层叠数3层强</w:t>
            </w:r>
          </w:p>
          <w:p>
            <w:pPr>
              <w:pStyle w:val="TableParagraph"/>
              <w:spacing w:before="81"/>
              <w:ind w:left="80"/>
              <w:rPr>
                <w:sz w:val="16"/>
              </w:rPr>
            </w:pPr>
            <w:r>
              <w:rPr>
                <w:sz w:val="16"/>
              </w:rPr>
              <w:t>度等级</w:t>
            </w:r>
          </w:p>
        </w:tc>
        <w:tc>
          <w:tcPr>
            <w:tcW w:w="1362" w:type="dxa"/>
            <w:vMerge w:val="restart"/>
          </w:tcPr>
          <w:p>
            <w:pPr>
              <w:pStyle w:val="TableParagraph"/>
              <w:ind w:left="80"/>
              <w:rPr>
                <w:sz w:val="16"/>
              </w:rPr>
            </w:pPr>
            <w:r>
              <w:rPr>
                <w:spacing w:val="13"/>
                <w:sz w:val="16"/>
              </w:rPr>
              <w:t>层叠数2层强</w:t>
            </w:r>
          </w:p>
          <w:p>
            <w:pPr>
              <w:pStyle w:val="TableParagraph"/>
              <w:spacing w:before="81"/>
              <w:ind w:left="80"/>
              <w:rPr>
                <w:sz w:val="16"/>
              </w:rPr>
            </w:pPr>
            <w:r>
              <w:rPr>
                <w:sz w:val="16"/>
              </w:rPr>
              <w:t>度等级</w:t>
            </w:r>
          </w:p>
        </w:tc>
        <w:tc>
          <w:tcPr>
            <w:tcW w:w="4804" w:type="dxa"/>
            <w:gridSpan w:val="6"/>
          </w:tcPr>
          <w:p>
            <w:pPr>
              <w:pStyle w:val="TableParagraph"/>
              <w:tabs>
                <w:tab w:pos="492" w:val="left" w:leader="none"/>
                <w:tab w:pos="973" w:val="left" w:leader="none"/>
              </w:tabs>
              <w:ind w:left="11"/>
              <w:jc w:val="center"/>
              <w:rPr>
                <w:sz w:val="16"/>
              </w:rPr>
            </w:pPr>
          </w:p>
        </w:tc>
      </w:tr>
      <w:tr>
        <w:trPr>
          <w:trHeight w:val="275" w:hRule="atLeast"/>
        </w:trPr>
        <w:tc>
          <w:tcPr>
            <w:tcW w:w="1362" w:type="dxa"/>
            <w:vMerge/>
            <w:tcBorders>
              <w:top w:val="nil"/>
            </w:tcBorders>
          </w:tcPr>
          <w:p>
            <w:pPr>
              <w:rPr>
                <w:sz w:val="2"/>
                <w:szCs w:val="2"/>
              </w:rPr>
            </w:pPr>
          </w:p>
        </w:tc>
        <w:tc>
          <w:tcPr>
            <w:tcW w:w="1362" w:type="dxa"/>
            <w:vMerge/>
            <w:tcBorders>
              <w:top w:val="nil"/>
            </w:tcBorders>
          </w:tcPr>
          <w:p>
            <w:pPr>
              <w:rPr>
                <w:sz w:val="2"/>
                <w:szCs w:val="2"/>
              </w:rPr>
            </w:pPr>
          </w:p>
        </w:tc>
        <w:tc>
          <w:tcPr>
            <w:tcW w:w="1362" w:type="dxa"/>
            <w:vMerge/>
            <w:tcBorders>
              <w:top w:val="nil"/>
            </w:tcBorders>
          </w:tcPr>
          <w:p>
            <w:pPr>
              <w:rPr>
                <w:sz w:val="2"/>
                <w:szCs w:val="2"/>
              </w:rPr>
            </w:pPr>
          </w:p>
        </w:tc>
        <w:tc>
          <w:tcPr>
            <w:tcW w:w="800" w:type="dxa"/>
          </w:tcPr>
          <w:p>
            <w:pPr>
              <w:pStyle w:val="TableParagraph"/>
              <w:ind w:left="9"/>
              <w:jc w:val="center"/>
              <w:rPr>
                <w:sz w:val="16"/>
              </w:rPr>
            </w:pPr>
            <w:r>
              <w:rPr>
                <w:w w:val="99"/>
                <w:sz w:val="16"/>
              </w:rPr>
              <w:t>Ａ</w:t>
            </w:r>
          </w:p>
        </w:tc>
        <w:tc>
          <w:tcPr>
            <w:tcW w:w="801" w:type="dxa"/>
          </w:tcPr>
          <w:p>
            <w:pPr>
              <w:pStyle w:val="TableParagraph"/>
              <w:ind w:left="9"/>
              <w:jc w:val="center"/>
              <w:rPr>
                <w:sz w:val="16"/>
              </w:rPr>
            </w:pPr>
            <w:r>
              <w:rPr>
                <w:w w:val="99"/>
                <w:sz w:val="16"/>
              </w:rPr>
              <w:t>Ｂ</w:t>
            </w:r>
          </w:p>
        </w:tc>
        <w:tc>
          <w:tcPr>
            <w:tcW w:w="801" w:type="dxa"/>
          </w:tcPr>
          <w:p>
            <w:pPr>
              <w:pStyle w:val="TableParagraph"/>
              <w:ind w:left="10"/>
              <w:jc w:val="center"/>
              <w:rPr>
                <w:sz w:val="16"/>
              </w:rPr>
            </w:pPr>
            <w:r>
              <w:rPr>
                <w:w w:val="99"/>
                <w:sz w:val="16"/>
              </w:rPr>
              <w:t>Ｃ</w:t>
            </w:r>
          </w:p>
        </w:tc>
        <w:tc>
          <w:tcPr>
            <w:tcW w:w="801" w:type="dxa"/>
          </w:tcPr>
          <w:p>
            <w:pPr>
              <w:pStyle w:val="TableParagraph"/>
              <w:ind w:left="12"/>
              <w:jc w:val="center"/>
              <w:rPr>
                <w:sz w:val="16"/>
              </w:rPr>
            </w:pPr>
            <w:r>
              <w:rPr>
                <w:w w:val="99"/>
                <w:sz w:val="16"/>
              </w:rPr>
              <w:t>Ｄ</w:t>
            </w:r>
          </w:p>
        </w:tc>
        <w:tc>
          <w:tcPr>
            <w:tcW w:w="800" w:type="dxa"/>
          </w:tcPr>
          <w:p>
            <w:pPr>
              <w:pStyle w:val="TableParagraph"/>
              <w:ind w:left="11"/>
              <w:jc w:val="center"/>
              <w:rPr>
                <w:sz w:val="16"/>
              </w:rPr>
            </w:pPr>
            <w:r>
              <w:rPr>
                <w:w w:val="99"/>
                <w:sz w:val="16"/>
              </w:rPr>
              <w:t>Ｅ</w:t>
            </w:r>
          </w:p>
        </w:tc>
        <w:tc>
          <w:tcPr>
            <w:tcW w:w="801" w:type="dxa"/>
          </w:tcPr>
          <w:p>
            <w:pPr>
              <w:pStyle w:val="TableParagraph"/>
              <w:ind w:left="14"/>
              <w:jc w:val="center"/>
              <w:rPr>
                <w:sz w:val="16"/>
              </w:rPr>
            </w:pPr>
            <w:r>
              <w:rPr>
                <w:w w:val="99"/>
                <w:sz w:val="16"/>
              </w:rPr>
              <w:t>Ｆ</w:t>
            </w:r>
          </w:p>
        </w:tc>
      </w:tr>
      <w:tr>
        <w:trPr>
          <w:trHeight w:val="275" w:hRule="atLeast"/>
        </w:trPr>
        <w:tc>
          <w:tcPr>
            <w:tcW w:w="1362" w:type="dxa"/>
          </w:tcPr>
          <w:p>
            <w:pPr>
              <w:pStyle w:val="TableParagraph"/>
              <w:ind w:left="9"/>
              <w:jc w:val="center"/>
              <w:rPr>
                <w:sz w:val="16"/>
              </w:rPr>
            </w:pPr>
            <w:r>
              <w:rPr>
                <w:sz w:val="16"/>
              </w:rPr>
              <w:t>E150-F465</w:t>
            </w:r>
          </w:p>
        </w:tc>
        <w:tc>
          <w:tcPr>
            <w:tcW w:w="1362" w:type="dxa"/>
          </w:tcPr>
          <w:p>
            <w:pPr>
              <w:pStyle w:val="TableParagraph"/>
              <w:ind w:left="10"/>
              <w:jc w:val="center"/>
              <w:rPr>
                <w:sz w:val="16"/>
              </w:rPr>
            </w:pPr>
            <w:r>
              <w:rPr>
                <w:sz w:val="16"/>
              </w:rPr>
              <w:t>E150-F435</w:t>
            </w:r>
          </w:p>
        </w:tc>
        <w:tc>
          <w:tcPr>
            <w:tcW w:w="1362" w:type="dxa"/>
          </w:tcPr>
          <w:p>
            <w:pPr>
              <w:pStyle w:val="TableParagraph"/>
              <w:ind w:left="11"/>
              <w:jc w:val="center"/>
              <w:rPr>
                <w:sz w:val="16"/>
              </w:rPr>
            </w:pPr>
            <w:r>
              <w:rPr>
                <w:sz w:val="16"/>
              </w:rPr>
              <w:t>E150-F390</w:t>
            </w:r>
          </w:p>
        </w:tc>
        <w:tc>
          <w:tcPr>
            <w:tcW w:w="800" w:type="dxa"/>
          </w:tcPr>
          <w:p>
            <w:pPr>
              <w:pStyle w:val="TableParagraph"/>
              <w:ind w:left="59" w:right="48"/>
              <w:jc w:val="center"/>
              <w:rPr>
                <w:sz w:val="16"/>
              </w:rPr>
            </w:pPr>
            <w:r>
              <w:rPr>
                <w:sz w:val="16"/>
              </w:rPr>
              <w:t>一等</w:t>
            </w: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r>
      <w:tr>
        <w:trPr>
          <w:trHeight w:val="275" w:hRule="atLeast"/>
        </w:trPr>
        <w:tc>
          <w:tcPr>
            <w:tcW w:w="1362" w:type="dxa"/>
          </w:tcPr>
          <w:p>
            <w:pPr>
              <w:pStyle w:val="TableParagraph"/>
              <w:ind w:left="9"/>
              <w:jc w:val="center"/>
              <w:rPr>
                <w:sz w:val="16"/>
              </w:rPr>
            </w:pPr>
            <w:r>
              <w:rPr>
                <w:sz w:val="16"/>
              </w:rPr>
              <w:t>E135-F405</w:t>
            </w:r>
          </w:p>
        </w:tc>
        <w:tc>
          <w:tcPr>
            <w:tcW w:w="1362" w:type="dxa"/>
          </w:tcPr>
          <w:p>
            <w:pPr>
              <w:pStyle w:val="TableParagraph"/>
              <w:ind w:left="9"/>
              <w:jc w:val="center"/>
              <w:rPr>
                <w:sz w:val="16"/>
              </w:rPr>
            </w:pPr>
            <w:r>
              <w:rPr>
                <w:sz w:val="16"/>
              </w:rPr>
              <w:t>E135-F375</w:t>
            </w:r>
          </w:p>
        </w:tc>
        <w:tc>
          <w:tcPr>
            <w:tcW w:w="1362" w:type="dxa"/>
          </w:tcPr>
          <w:p>
            <w:pPr>
              <w:pStyle w:val="TableParagraph"/>
              <w:ind w:left="9"/>
              <w:jc w:val="center"/>
              <w:rPr>
                <w:sz w:val="16"/>
              </w:rPr>
            </w:pPr>
            <w:r>
              <w:rPr>
                <w:sz w:val="16"/>
              </w:rPr>
              <w:t>E135-F345</w:t>
            </w:r>
          </w:p>
        </w:tc>
        <w:tc>
          <w:tcPr>
            <w:tcW w:w="800" w:type="dxa"/>
          </w:tcPr>
          <w:p>
            <w:pPr>
              <w:pStyle w:val="TableParagraph"/>
              <w:ind w:left="59" w:right="49"/>
              <w:jc w:val="center"/>
              <w:rPr>
                <w:sz w:val="16"/>
              </w:rPr>
            </w:pPr>
            <w:r>
              <w:rPr>
                <w:sz w:val="16"/>
              </w:rPr>
              <w:t>二等</w:t>
            </w:r>
          </w:p>
        </w:tc>
        <w:tc>
          <w:tcPr>
            <w:tcW w:w="801" w:type="dxa"/>
          </w:tcPr>
          <w:p>
            <w:pPr>
              <w:pStyle w:val="TableParagraph"/>
              <w:ind w:left="61" w:right="50"/>
              <w:jc w:val="center"/>
              <w:rPr>
                <w:sz w:val="16"/>
              </w:rPr>
            </w:pPr>
            <w:r>
              <w:rPr>
                <w:sz w:val="16"/>
              </w:rPr>
              <w:t>一等</w:t>
            </w: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r>
      <w:tr>
        <w:trPr>
          <w:trHeight w:val="275" w:hRule="atLeast"/>
        </w:trPr>
        <w:tc>
          <w:tcPr>
            <w:tcW w:w="1362" w:type="dxa"/>
          </w:tcPr>
          <w:p>
            <w:pPr>
              <w:pStyle w:val="TableParagraph"/>
              <w:ind w:left="9"/>
              <w:jc w:val="center"/>
              <w:rPr>
                <w:sz w:val="16"/>
              </w:rPr>
            </w:pPr>
            <w:r>
              <w:rPr>
                <w:sz w:val="16"/>
              </w:rPr>
              <w:t>E120-F375</w:t>
            </w:r>
          </w:p>
        </w:tc>
        <w:tc>
          <w:tcPr>
            <w:tcW w:w="1362" w:type="dxa"/>
          </w:tcPr>
          <w:p>
            <w:pPr>
              <w:pStyle w:val="TableParagraph"/>
              <w:ind w:left="10"/>
              <w:jc w:val="center"/>
              <w:rPr>
                <w:sz w:val="16"/>
              </w:rPr>
            </w:pPr>
            <w:r>
              <w:rPr>
                <w:sz w:val="16"/>
              </w:rPr>
              <w:t>E120-F330</w:t>
            </w:r>
          </w:p>
        </w:tc>
        <w:tc>
          <w:tcPr>
            <w:tcW w:w="1362" w:type="dxa"/>
          </w:tcPr>
          <w:p>
            <w:pPr>
              <w:pStyle w:val="TableParagraph"/>
              <w:ind w:left="10"/>
              <w:jc w:val="center"/>
              <w:rPr>
                <w:sz w:val="16"/>
              </w:rPr>
            </w:pPr>
            <w:r>
              <w:rPr>
                <w:sz w:val="16"/>
              </w:rPr>
              <w:t>E120-F300</w:t>
            </w:r>
          </w:p>
        </w:tc>
        <w:tc>
          <w:tcPr>
            <w:tcW w:w="800" w:type="dxa"/>
          </w:tcPr>
          <w:p>
            <w:pPr>
              <w:pStyle w:val="TableParagraph"/>
              <w:ind w:left="59" w:right="48"/>
              <w:jc w:val="center"/>
              <w:rPr>
                <w:sz w:val="16"/>
              </w:rPr>
            </w:pPr>
            <w:r>
              <w:rPr>
                <w:sz w:val="16"/>
              </w:rPr>
              <w:t>三等</w:t>
            </w:r>
          </w:p>
        </w:tc>
        <w:tc>
          <w:tcPr>
            <w:tcW w:w="801" w:type="dxa"/>
          </w:tcPr>
          <w:p>
            <w:pPr>
              <w:pStyle w:val="TableParagraph"/>
              <w:ind w:left="62" w:right="50"/>
              <w:jc w:val="center"/>
              <w:rPr>
                <w:sz w:val="16"/>
              </w:rPr>
            </w:pPr>
            <w:r>
              <w:rPr>
                <w:sz w:val="16"/>
              </w:rPr>
              <w:t>二等</w:t>
            </w:r>
          </w:p>
        </w:tc>
        <w:tc>
          <w:tcPr>
            <w:tcW w:w="801" w:type="dxa"/>
          </w:tcPr>
          <w:p>
            <w:pPr>
              <w:pStyle w:val="TableParagraph"/>
              <w:ind w:left="62" w:right="50"/>
              <w:jc w:val="center"/>
              <w:rPr>
                <w:sz w:val="16"/>
              </w:rPr>
            </w:pPr>
            <w:r>
              <w:rPr>
                <w:sz w:val="16"/>
              </w:rPr>
              <w:t>一等</w:t>
            </w:r>
          </w:p>
        </w:tc>
        <w:tc>
          <w:tcPr>
            <w:tcW w:w="801" w:type="dxa"/>
          </w:tcPr>
          <w:p>
            <w:pPr>
              <w:pStyle w:val="TableParagraph"/>
              <w:spacing w:before="0"/>
              <w:rPr>
                <w:rFonts w:ascii="Times New Roman"/>
                <w:sz w:val="14"/>
              </w:rPr>
            </w:pP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r>
      <w:tr>
        <w:trPr>
          <w:trHeight w:val="275" w:hRule="atLeast"/>
        </w:trPr>
        <w:tc>
          <w:tcPr>
            <w:tcW w:w="1362" w:type="dxa"/>
          </w:tcPr>
          <w:p>
            <w:pPr>
              <w:pStyle w:val="TableParagraph"/>
              <w:ind w:left="9"/>
              <w:jc w:val="center"/>
              <w:rPr>
                <w:sz w:val="16"/>
              </w:rPr>
            </w:pPr>
            <w:r>
              <w:rPr>
                <w:sz w:val="16"/>
              </w:rPr>
              <w:t>E105-F345</w:t>
            </w:r>
          </w:p>
        </w:tc>
        <w:tc>
          <w:tcPr>
            <w:tcW w:w="1362" w:type="dxa"/>
          </w:tcPr>
          <w:p>
            <w:pPr>
              <w:pStyle w:val="TableParagraph"/>
              <w:ind w:left="10"/>
              <w:jc w:val="center"/>
              <w:rPr>
                <w:sz w:val="16"/>
              </w:rPr>
            </w:pPr>
            <w:r>
              <w:rPr>
                <w:sz w:val="16"/>
              </w:rPr>
              <w:t>E105-F300</w:t>
            </w:r>
          </w:p>
        </w:tc>
        <w:tc>
          <w:tcPr>
            <w:tcW w:w="1362" w:type="dxa"/>
          </w:tcPr>
          <w:p>
            <w:pPr>
              <w:pStyle w:val="TableParagraph"/>
              <w:ind w:left="10"/>
              <w:jc w:val="center"/>
              <w:rPr>
                <w:sz w:val="16"/>
              </w:rPr>
            </w:pPr>
            <w:r>
              <w:rPr>
                <w:sz w:val="16"/>
              </w:rPr>
              <w:t>E105-F285</w:t>
            </w:r>
          </w:p>
        </w:tc>
        <w:tc>
          <w:tcPr>
            <w:tcW w:w="800" w:type="dxa"/>
          </w:tcPr>
          <w:p>
            <w:pPr>
              <w:pStyle w:val="TableParagraph"/>
              <w:spacing w:before="0"/>
              <w:rPr>
                <w:rFonts w:ascii="Times New Roman"/>
                <w:sz w:val="14"/>
              </w:rPr>
            </w:pPr>
          </w:p>
        </w:tc>
        <w:tc>
          <w:tcPr>
            <w:tcW w:w="801" w:type="dxa"/>
          </w:tcPr>
          <w:p>
            <w:pPr>
              <w:pStyle w:val="TableParagraph"/>
              <w:ind w:left="63" w:right="50"/>
              <w:jc w:val="center"/>
              <w:rPr>
                <w:sz w:val="16"/>
              </w:rPr>
            </w:pPr>
            <w:r>
              <w:rPr>
                <w:sz w:val="16"/>
              </w:rPr>
              <w:t>三等</w:t>
            </w:r>
          </w:p>
        </w:tc>
        <w:tc>
          <w:tcPr>
            <w:tcW w:w="801" w:type="dxa"/>
          </w:tcPr>
          <w:p>
            <w:pPr>
              <w:pStyle w:val="TableParagraph"/>
              <w:ind w:left="63" w:right="50"/>
              <w:jc w:val="center"/>
              <w:rPr>
                <w:sz w:val="16"/>
              </w:rPr>
            </w:pPr>
            <w:r>
              <w:rPr>
                <w:sz w:val="16"/>
              </w:rPr>
              <w:t>二等</w:t>
            </w:r>
          </w:p>
        </w:tc>
        <w:tc>
          <w:tcPr>
            <w:tcW w:w="801" w:type="dxa"/>
          </w:tcPr>
          <w:p>
            <w:pPr>
              <w:pStyle w:val="TableParagraph"/>
              <w:ind w:left="63" w:right="50"/>
              <w:jc w:val="center"/>
              <w:rPr>
                <w:sz w:val="16"/>
              </w:rPr>
            </w:pPr>
            <w:r>
              <w:rPr>
                <w:sz w:val="16"/>
              </w:rPr>
              <w:t>一等</w:t>
            </w: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r>
      <w:tr>
        <w:trPr>
          <w:trHeight w:val="276" w:hRule="atLeast"/>
        </w:trPr>
        <w:tc>
          <w:tcPr>
            <w:tcW w:w="1362" w:type="dxa"/>
          </w:tcPr>
          <w:p>
            <w:pPr>
              <w:pStyle w:val="TableParagraph"/>
              <w:spacing w:before="39"/>
              <w:ind w:left="9"/>
              <w:jc w:val="center"/>
              <w:rPr>
                <w:sz w:val="16"/>
              </w:rPr>
            </w:pPr>
            <w:r>
              <w:rPr>
                <w:sz w:val="16"/>
              </w:rPr>
              <w:t>E 95-F315</w:t>
            </w:r>
          </w:p>
        </w:tc>
        <w:tc>
          <w:tcPr>
            <w:tcW w:w="1362" w:type="dxa"/>
          </w:tcPr>
          <w:p>
            <w:pPr>
              <w:pStyle w:val="TableParagraph"/>
              <w:spacing w:before="39"/>
              <w:ind w:left="9"/>
              <w:jc w:val="center"/>
              <w:rPr>
                <w:sz w:val="16"/>
              </w:rPr>
            </w:pPr>
            <w:r>
              <w:rPr>
                <w:sz w:val="16"/>
              </w:rPr>
              <w:t>E 95-F285</w:t>
            </w:r>
          </w:p>
        </w:tc>
        <w:tc>
          <w:tcPr>
            <w:tcW w:w="1362" w:type="dxa"/>
          </w:tcPr>
          <w:p>
            <w:pPr>
              <w:pStyle w:val="TableParagraph"/>
              <w:spacing w:before="39"/>
              <w:ind w:left="10"/>
              <w:jc w:val="center"/>
              <w:rPr>
                <w:sz w:val="16"/>
              </w:rPr>
            </w:pPr>
            <w:r>
              <w:rPr>
                <w:sz w:val="16"/>
              </w:rPr>
              <w:t>E 95-F270</w:t>
            </w: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spacing w:before="39"/>
              <w:ind w:left="61" w:right="50"/>
              <w:jc w:val="center"/>
              <w:rPr>
                <w:sz w:val="16"/>
              </w:rPr>
            </w:pPr>
            <w:r>
              <w:rPr>
                <w:sz w:val="16"/>
              </w:rPr>
              <w:t>三等</w:t>
            </w:r>
          </w:p>
        </w:tc>
        <w:tc>
          <w:tcPr>
            <w:tcW w:w="801" w:type="dxa"/>
          </w:tcPr>
          <w:p>
            <w:pPr>
              <w:pStyle w:val="TableParagraph"/>
              <w:spacing w:before="39"/>
              <w:ind w:left="61" w:right="50"/>
              <w:jc w:val="center"/>
              <w:rPr>
                <w:sz w:val="16"/>
              </w:rPr>
            </w:pPr>
            <w:r>
              <w:rPr>
                <w:sz w:val="16"/>
              </w:rPr>
              <w:t>二等</w:t>
            </w:r>
          </w:p>
        </w:tc>
        <w:tc>
          <w:tcPr>
            <w:tcW w:w="800" w:type="dxa"/>
          </w:tcPr>
          <w:p>
            <w:pPr>
              <w:pStyle w:val="TableParagraph"/>
              <w:spacing w:before="39"/>
              <w:ind w:left="59" w:right="47"/>
              <w:jc w:val="center"/>
              <w:rPr>
                <w:sz w:val="16"/>
              </w:rPr>
            </w:pPr>
            <w:r>
              <w:rPr>
                <w:sz w:val="16"/>
              </w:rPr>
              <w:t>一等</w:t>
            </w:r>
          </w:p>
        </w:tc>
        <w:tc>
          <w:tcPr>
            <w:tcW w:w="801" w:type="dxa"/>
          </w:tcPr>
          <w:p>
            <w:pPr>
              <w:pStyle w:val="TableParagraph"/>
              <w:spacing w:before="0"/>
              <w:rPr>
                <w:rFonts w:ascii="Times New Roman"/>
                <w:sz w:val="14"/>
              </w:rPr>
            </w:pPr>
          </w:p>
        </w:tc>
      </w:tr>
      <w:tr>
        <w:trPr>
          <w:trHeight w:val="275" w:hRule="atLeast"/>
        </w:trPr>
        <w:tc>
          <w:tcPr>
            <w:tcW w:w="1362" w:type="dxa"/>
          </w:tcPr>
          <w:p>
            <w:pPr>
              <w:pStyle w:val="TableParagraph"/>
              <w:ind w:left="9"/>
              <w:jc w:val="center"/>
              <w:rPr>
                <w:sz w:val="16"/>
              </w:rPr>
            </w:pPr>
            <w:r>
              <w:rPr>
                <w:sz w:val="16"/>
              </w:rPr>
              <w:t>E 85-F300</w:t>
            </w:r>
          </w:p>
        </w:tc>
        <w:tc>
          <w:tcPr>
            <w:tcW w:w="1362" w:type="dxa"/>
          </w:tcPr>
          <w:p>
            <w:pPr>
              <w:pStyle w:val="TableParagraph"/>
              <w:ind w:left="9"/>
              <w:jc w:val="center"/>
              <w:rPr>
                <w:sz w:val="16"/>
              </w:rPr>
            </w:pPr>
            <w:r>
              <w:rPr>
                <w:sz w:val="16"/>
              </w:rPr>
              <w:t>E 85-F270</w:t>
            </w:r>
          </w:p>
        </w:tc>
        <w:tc>
          <w:tcPr>
            <w:tcW w:w="1362" w:type="dxa"/>
          </w:tcPr>
          <w:p>
            <w:pPr>
              <w:pStyle w:val="TableParagraph"/>
              <w:ind w:left="10"/>
              <w:jc w:val="center"/>
              <w:rPr>
                <w:sz w:val="16"/>
              </w:rPr>
            </w:pPr>
            <w:r>
              <w:rPr>
                <w:sz w:val="16"/>
              </w:rPr>
              <w:t>E 85-F255</w:t>
            </w: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ind w:left="62" w:right="50"/>
              <w:jc w:val="center"/>
              <w:rPr>
                <w:sz w:val="16"/>
              </w:rPr>
            </w:pPr>
            <w:r>
              <w:rPr>
                <w:sz w:val="16"/>
              </w:rPr>
              <w:t>三等</w:t>
            </w:r>
          </w:p>
        </w:tc>
        <w:tc>
          <w:tcPr>
            <w:tcW w:w="800" w:type="dxa"/>
          </w:tcPr>
          <w:p>
            <w:pPr>
              <w:pStyle w:val="TableParagraph"/>
              <w:ind w:left="59" w:right="45"/>
              <w:jc w:val="center"/>
              <w:rPr>
                <w:sz w:val="16"/>
              </w:rPr>
            </w:pPr>
            <w:r>
              <w:rPr>
                <w:sz w:val="16"/>
              </w:rPr>
              <w:t>二等</w:t>
            </w:r>
          </w:p>
        </w:tc>
        <w:tc>
          <w:tcPr>
            <w:tcW w:w="801" w:type="dxa"/>
          </w:tcPr>
          <w:p>
            <w:pPr>
              <w:pStyle w:val="TableParagraph"/>
              <w:ind w:left="65" w:right="50"/>
              <w:jc w:val="center"/>
              <w:rPr>
                <w:sz w:val="16"/>
              </w:rPr>
            </w:pPr>
            <w:r>
              <w:rPr>
                <w:sz w:val="16"/>
              </w:rPr>
              <w:t>一等</w:t>
            </w:r>
          </w:p>
        </w:tc>
      </w:tr>
      <w:tr>
        <w:trPr>
          <w:trHeight w:val="275" w:hRule="atLeast"/>
        </w:trPr>
        <w:tc>
          <w:tcPr>
            <w:tcW w:w="1362" w:type="dxa"/>
          </w:tcPr>
          <w:p>
            <w:pPr>
              <w:pStyle w:val="TableParagraph"/>
              <w:ind w:left="9"/>
              <w:jc w:val="center"/>
              <w:rPr>
                <w:sz w:val="16"/>
              </w:rPr>
            </w:pPr>
            <w:r>
              <w:rPr>
                <w:sz w:val="16"/>
              </w:rPr>
              <w:t>E 75-F270</w:t>
            </w:r>
          </w:p>
        </w:tc>
        <w:tc>
          <w:tcPr>
            <w:tcW w:w="1362" w:type="dxa"/>
          </w:tcPr>
          <w:p>
            <w:pPr>
              <w:pStyle w:val="TableParagraph"/>
              <w:ind w:left="9"/>
              <w:jc w:val="center"/>
              <w:rPr>
                <w:sz w:val="16"/>
              </w:rPr>
            </w:pPr>
            <w:r>
              <w:rPr>
                <w:sz w:val="16"/>
              </w:rPr>
              <w:t>E 75-F255</w:t>
            </w:r>
          </w:p>
        </w:tc>
        <w:tc>
          <w:tcPr>
            <w:tcW w:w="1362" w:type="dxa"/>
          </w:tcPr>
          <w:p>
            <w:pPr>
              <w:pStyle w:val="TableParagraph"/>
              <w:ind w:left="9"/>
              <w:jc w:val="center"/>
              <w:rPr>
                <w:sz w:val="16"/>
              </w:rPr>
            </w:pPr>
            <w:r>
              <w:rPr>
                <w:sz w:val="16"/>
              </w:rPr>
              <w:t>E 75-F240</w:t>
            </w: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0" w:type="dxa"/>
          </w:tcPr>
          <w:p>
            <w:pPr>
              <w:pStyle w:val="TableParagraph"/>
              <w:ind w:left="59" w:right="45"/>
              <w:jc w:val="center"/>
              <w:rPr>
                <w:sz w:val="16"/>
              </w:rPr>
            </w:pPr>
            <w:r>
              <w:rPr>
                <w:sz w:val="16"/>
              </w:rPr>
              <w:t>三等</w:t>
            </w:r>
          </w:p>
        </w:tc>
        <w:tc>
          <w:tcPr>
            <w:tcW w:w="801" w:type="dxa"/>
          </w:tcPr>
          <w:p>
            <w:pPr>
              <w:pStyle w:val="TableParagraph"/>
              <w:ind w:left="65" w:right="50"/>
              <w:jc w:val="center"/>
              <w:rPr>
                <w:sz w:val="16"/>
              </w:rPr>
            </w:pPr>
            <w:r>
              <w:rPr>
                <w:sz w:val="16"/>
              </w:rPr>
              <w:t>二等</w:t>
            </w:r>
          </w:p>
        </w:tc>
      </w:tr>
      <w:tr>
        <w:trPr>
          <w:trHeight w:val="275" w:hRule="atLeast"/>
        </w:trPr>
        <w:tc>
          <w:tcPr>
            <w:tcW w:w="1362" w:type="dxa"/>
          </w:tcPr>
          <w:p>
            <w:pPr>
              <w:pStyle w:val="TableParagraph"/>
              <w:ind w:left="9"/>
              <w:jc w:val="center"/>
              <w:rPr>
                <w:sz w:val="16"/>
              </w:rPr>
            </w:pPr>
            <w:r>
              <w:rPr>
                <w:sz w:val="16"/>
              </w:rPr>
              <w:t>E 65-F255</w:t>
            </w:r>
          </w:p>
        </w:tc>
        <w:tc>
          <w:tcPr>
            <w:tcW w:w="1362" w:type="dxa"/>
          </w:tcPr>
          <w:p>
            <w:pPr>
              <w:pStyle w:val="TableParagraph"/>
              <w:ind w:left="10"/>
              <w:jc w:val="center"/>
              <w:rPr>
                <w:sz w:val="16"/>
              </w:rPr>
            </w:pPr>
            <w:r>
              <w:rPr>
                <w:sz w:val="16"/>
              </w:rPr>
              <w:t>E 65-F240</w:t>
            </w:r>
          </w:p>
        </w:tc>
        <w:tc>
          <w:tcPr>
            <w:tcW w:w="1362" w:type="dxa"/>
          </w:tcPr>
          <w:p>
            <w:pPr>
              <w:pStyle w:val="TableParagraph"/>
              <w:ind w:left="10"/>
              <w:jc w:val="center"/>
              <w:rPr>
                <w:sz w:val="16"/>
              </w:rPr>
            </w:pPr>
            <w:r>
              <w:rPr>
                <w:sz w:val="16"/>
              </w:rPr>
              <w:t>E 65-F225</w:t>
            </w:r>
          </w:p>
        </w:tc>
        <w:tc>
          <w:tcPr>
            <w:tcW w:w="800"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1" w:type="dxa"/>
          </w:tcPr>
          <w:p>
            <w:pPr>
              <w:pStyle w:val="TableParagraph"/>
              <w:spacing w:before="0"/>
              <w:rPr>
                <w:rFonts w:ascii="Times New Roman"/>
                <w:sz w:val="14"/>
              </w:rPr>
            </w:pPr>
          </w:p>
        </w:tc>
        <w:tc>
          <w:tcPr>
            <w:tcW w:w="800" w:type="dxa"/>
          </w:tcPr>
          <w:p>
            <w:pPr>
              <w:pStyle w:val="TableParagraph"/>
              <w:spacing w:before="0"/>
              <w:rPr>
                <w:rFonts w:ascii="Times New Roman"/>
                <w:sz w:val="14"/>
              </w:rPr>
            </w:pPr>
          </w:p>
        </w:tc>
        <w:tc>
          <w:tcPr>
            <w:tcW w:w="801" w:type="dxa"/>
          </w:tcPr>
          <w:p>
            <w:pPr>
              <w:pStyle w:val="TableParagraph"/>
              <w:ind w:left="65" w:right="50"/>
              <w:jc w:val="center"/>
              <w:rPr>
                <w:sz w:val="16"/>
              </w:rPr>
            </w:pPr>
            <w:r>
              <w:rPr>
                <w:sz w:val="16"/>
              </w:rPr>
              <w:t>三等</w:t>
            </w:r>
          </w:p>
        </w:tc>
      </w:tr>
    </w:tbl>
    <w:p>
      <w:pPr>
        <w:pStyle w:val="BodyText"/>
        <w:spacing w:before="43" w:after="34"/>
        <w:ind w:left="351"/>
      </w:pPr>
      <w:r>
        <w:rPr/>
        <w:t>表28同一等级构成集成材的层压板的等级区分机的等级区分</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1362"/>
        <w:gridCol w:w="1362"/>
        <w:gridCol w:w="961"/>
        <w:gridCol w:w="641"/>
        <w:gridCol w:w="641"/>
        <w:gridCol w:w="641"/>
        <w:gridCol w:w="642"/>
        <w:gridCol w:w="640"/>
        <w:gridCol w:w="642"/>
      </w:tblGrid>
      <w:tr>
        <w:trPr>
          <w:trHeight w:val="275" w:hRule="atLeast"/>
        </w:trPr>
        <w:tc>
          <w:tcPr>
            <w:tcW w:w="1362" w:type="dxa"/>
            <w:vMerge w:val="restart"/>
          </w:tcPr>
          <w:p>
            <w:pPr>
              <w:pStyle w:val="TableParagraph"/>
              <w:ind w:left="80"/>
              <w:rPr>
                <w:sz w:val="16"/>
              </w:rPr>
            </w:pPr>
            <w:r>
              <w:rPr>
                <w:spacing w:val="11"/>
                <w:sz w:val="16"/>
              </w:rPr>
              <w:t>层叠数4层以上</w:t>
            </w:r>
          </w:p>
          <w:p>
            <w:pPr>
              <w:pStyle w:val="TableParagraph"/>
              <w:spacing w:before="81"/>
              <w:ind w:left="80"/>
              <w:rPr>
                <w:sz w:val="16"/>
              </w:rPr>
            </w:pPr>
            <w:r>
              <w:rPr>
                <w:sz w:val="16"/>
              </w:rPr>
              <w:t>强度等级</w:t>
            </w:r>
          </w:p>
        </w:tc>
        <w:tc>
          <w:tcPr>
            <w:tcW w:w="1362" w:type="dxa"/>
            <w:vMerge w:val="restart"/>
          </w:tcPr>
          <w:p>
            <w:pPr>
              <w:pStyle w:val="TableParagraph"/>
              <w:ind w:left="80"/>
              <w:rPr>
                <w:sz w:val="16"/>
              </w:rPr>
            </w:pPr>
            <w:r>
              <w:rPr>
                <w:spacing w:val="11"/>
                <w:sz w:val="16"/>
              </w:rPr>
              <w:t>层叠数3层强</w:t>
            </w:r>
          </w:p>
          <w:p>
            <w:pPr>
              <w:pStyle w:val="TableParagraph"/>
              <w:spacing w:before="81"/>
              <w:ind w:left="80"/>
              <w:rPr>
                <w:sz w:val="16"/>
              </w:rPr>
            </w:pPr>
            <w:r>
              <w:rPr>
                <w:sz w:val="16"/>
              </w:rPr>
              <w:t>度等级</w:t>
            </w:r>
          </w:p>
        </w:tc>
        <w:tc>
          <w:tcPr>
            <w:tcW w:w="1362" w:type="dxa"/>
            <w:vMerge w:val="restart"/>
          </w:tcPr>
          <w:p>
            <w:pPr>
              <w:pStyle w:val="TableParagraph"/>
              <w:ind w:left="80"/>
              <w:rPr>
                <w:sz w:val="16"/>
              </w:rPr>
            </w:pPr>
            <w:r>
              <w:rPr>
                <w:spacing w:val="13"/>
                <w:sz w:val="16"/>
              </w:rPr>
              <w:t>层叠数2层强</w:t>
            </w:r>
          </w:p>
          <w:p>
            <w:pPr>
              <w:pStyle w:val="TableParagraph"/>
              <w:spacing w:before="81"/>
              <w:ind w:left="80"/>
              <w:rPr>
                <w:sz w:val="16"/>
              </w:rPr>
            </w:pPr>
            <w:r>
              <w:rPr>
                <w:sz w:val="16"/>
              </w:rPr>
              <w:t>度等级</w:t>
            </w:r>
          </w:p>
        </w:tc>
        <w:tc>
          <w:tcPr>
            <w:tcW w:w="961" w:type="dxa"/>
            <w:vMerge w:val="restart"/>
          </w:tcPr>
          <w:p>
            <w:pPr>
              <w:pStyle w:val="TableParagraph"/>
              <w:ind w:left="78"/>
              <w:rPr>
                <w:sz w:val="16"/>
              </w:rPr>
            </w:pPr>
            <w:r>
              <w:rPr>
                <w:w w:val="95"/>
                <w:sz w:val="16"/>
              </w:rPr>
              <w:t>分级机</w:t>
            </w:r>
          </w:p>
          <w:p>
            <w:pPr>
              <w:pStyle w:val="TableParagraph"/>
              <w:spacing w:before="81"/>
              <w:ind w:left="78"/>
              <w:rPr>
                <w:sz w:val="16"/>
              </w:rPr>
            </w:pPr>
            <w:r>
              <w:rPr>
                <w:w w:val="95"/>
                <w:sz w:val="16"/>
              </w:rPr>
              <w:t>等级</w:t>
            </w:r>
          </w:p>
        </w:tc>
        <w:tc>
          <w:tcPr>
            <w:tcW w:w="3847" w:type="dxa"/>
            <w:gridSpan w:val="6"/>
          </w:tcPr>
          <w:p>
            <w:pPr>
              <w:pStyle w:val="TableParagraph"/>
              <w:ind w:left="1505" w:right="1497"/>
              <w:jc w:val="center"/>
              <w:rPr>
                <w:sz w:val="16"/>
              </w:rPr>
            </w:pPr>
            <w:r>
              <w:rPr>
                <w:spacing w:val="31"/>
                <w:sz w:val="16"/>
              </w:rPr>
              <w:t>树种群</w:t>
            </w:r>
          </w:p>
        </w:tc>
      </w:tr>
      <w:tr>
        <w:trPr>
          <w:trHeight w:val="275" w:hRule="atLeast"/>
        </w:trPr>
        <w:tc>
          <w:tcPr>
            <w:tcW w:w="1362" w:type="dxa"/>
            <w:vMerge/>
            <w:tcBorders>
              <w:top w:val="nil"/>
            </w:tcBorders>
          </w:tcPr>
          <w:p>
            <w:pPr>
              <w:rPr>
                <w:sz w:val="2"/>
                <w:szCs w:val="2"/>
              </w:rPr>
            </w:pPr>
          </w:p>
        </w:tc>
        <w:tc>
          <w:tcPr>
            <w:tcW w:w="1362" w:type="dxa"/>
            <w:vMerge/>
            <w:tcBorders>
              <w:top w:val="nil"/>
            </w:tcBorders>
          </w:tcPr>
          <w:p>
            <w:pPr>
              <w:rPr>
                <w:sz w:val="2"/>
                <w:szCs w:val="2"/>
              </w:rPr>
            </w:pPr>
          </w:p>
        </w:tc>
        <w:tc>
          <w:tcPr>
            <w:tcW w:w="1362" w:type="dxa"/>
            <w:vMerge/>
            <w:tcBorders>
              <w:top w:val="nil"/>
            </w:tcBorders>
          </w:tcPr>
          <w:p>
            <w:pPr>
              <w:rPr>
                <w:sz w:val="2"/>
                <w:szCs w:val="2"/>
              </w:rPr>
            </w:pPr>
          </w:p>
        </w:tc>
        <w:tc>
          <w:tcPr>
            <w:tcW w:w="961" w:type="dxa"/>
            <w:vMerge/>
            <w:tcBorders>
              <w:top w:val="nil"/>
            </w:tcBorders>
          </w:tcPr>
          <w:p>
            <w:pPr>
              <w:rPr>
                <w:sz w:val="2"/>
                <w:szCs w:val="2"/>
              </w:rPr>
            </w:pPr>
          </w:p>
        </w:tc>
        <w:tc>
          <w:tcPr>
            <w:tcW w:w="641" w:type="dxa"/>
          </w:tcPr>
          <w:p>
            <w:pPr>
              <w:pStyle w:val="TableParagraph"/>
              <w:ind w:left="8"/>
              <w:jc w:val="center"/>
              <w:rPr>
                <w:sz w:val="16"/>
              </w:rPr>
            </w:pPr>
            <w:r>
              <w:rPr>
                <w:w w:val="99"/>
                <w:sz w:val="16"/>
              </w:rPr>
              <w:t>Ａ</w:t>
            </w:r>
          </w:p>
        </w:tc>
        <w:tc>
          <w:tcPr>
            <w:tcW w:w="641" w:type="dxa"/>
          </w:tcPr>
          <w:p>
            <w:pPr>
              <w:pStyle w:val="TableParagraph"/>
              <w:ind w:left="8"/>
              <w:jc w:val="center"/>
              <w:rPr>
                <w:sz w:val="16"/>
              </w:rPr>
            </w:pPr>
            <w:r>
              <w:rPr>
                <w:w w:val="99"/>
                <w:sz w:val="16"/>
              </w:rPr>
              <w:t>Ｂ</w:t>
            </w:r>
          </w:p>
        </w:tc>
        <w:tc>
          <w:tcPr>
            <w:tcW w:w="641" w:type="dxa"/>
          </w:tcPr>
          <w:p>
            <w:pPr>
              <w:pStyle w:val="TableParagraph"/>
              <w:ind w:left="7"/>
              <w:jc w:val="center"/>
              <w:rPr>
                <w:sz w:val="16"/>
              </w:rPr>
            </w:pPr>
            <w:r>
              <w:rPr>
                <w:w w:val="99"/>
                <w:sz w:val="16"/>
              </w:rPr>
              <w:t>Ｃ</w:t>
            </w:r>
          </w:p>
        </w:tc>
        <w:tc>
          <w:tcPr>
            <w:tcW w:w="642" w:type="dxa"/>
          </w:tcPr>
          <w:p>
            <w:pPr>
              <w:pStyle w:val="TableParagraph"/>
              <w:ind w:left="8"/>
              <w:jc w:val="center"/>
              <w:rPr>
                <w:sz w:val="16"/>
              </w:rPr>
            </w:pPr>
            <w:r>
              <w:rPr>
                <w:w w:val="99"/>
                <w:sz w:val="16"/>
              </w:rPr>
              <w:t>Ｄ</w:t>
            </w:r>
          </w:p>
        </w:tc>
        <w:tc>
          <w:tcPr>
            <w:tcW w:w="640" w:type="dxa"/>
          </w:tcPr>
          <w:p>
            <w:pPr>
              <w:pStyle w:val="TableParagraph"/>
              <w:ind w:left="5"/>
              <w:jc w:val="center"/>
              <w:rPr>
                <w:sz w:val="16"/>
              </w:rPr>
            </w:pPr>
            <w:r>
              <w:rPr>
                <w:w w:val="99"/>
                <w:sz w:val="16"/>
              </w:rPr>
              <w:t>Ｅ</w:t>
            </w:r>
          </w:p>
        </w:tc>
        <w:tc>
          <w:tcPr>
            <w:tcW w:w="642" w:type="dxa"/>
          </w:tcPr>
          <w:p>
            <w:pPr>
              <w:pStyle w:val="TableParagraph"/>
              <w:ind w:left="7"/>
              <w:jc w:val="center"/>
              <w:rPr>
                <w:sz w:val="16"/>
              </w:rPr>
            </w:pPr>
            <w:r>
              <w:rPr>
                <w:w w:val="99"/>
                <w:sz w:val="16"/>
              </w:rPr>
              <w:t>Ｆ</w:t>
            </w:r>
          </w:p>
        </w:tc>
      </w:tr>
    </w:tbl>
    <w:p>
      <w:pPr>
        <w:spacing w:after="0"/>
        <w:jc w:val="center"/>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2"/>
        <w:gridCol w:w="1362"/>
        <w:gridCol w:w="1362"/>
        <w:gridCol w:w="961"/>
        <w:gridCol w:w="641"/>
        <w:gridCol w:w="641"/>
        <w:gridCol w:w="641"/>
        <w:gridCol w:w="642"/>
        <w:gridCol w:w="640"/>
        <w:gridCol w:w="642"/>
      </w:tblGrid>
      <w:tr>
        <w:trPr>
          <w:trHeight w:val="218" w:hRule="atLeast"/>
        </w:trPr>
        <w:tc>
          <w:tcPr>
            <w:tcW w:w="1362" w:type="dxa"/>
            <w:tcBorders>
              <w:top w:val="nil"/>
            </w:tcBorders>
          </w:tcPr>
          <w:p>
            <w:pPr>
              <w:pStyle w:val="TableParagraph"/>
              <w:spacing w:line="178" w:lineRule="exact" w:before="0"/>
              <w:ind w:left="9"/>
              <w:jc w:val="center"/>
              <w:rPr>
                <w:sz w:val="16"/>
              </w:rPr>
            </w:pPr>
            <w:r>
              <w:rPr>
                <w:sz w:val="16"/>
              </w:rPr>
              <w:t>E190-F615</w:t>
            </w:r>
          </w:p>
        </w:tc>
        <w:tc>
          <w:tcPr>
            <w:tcW w:w="1362" w:type="dxa"/>
            <w:tcBorders>
              <w:top w:val="nil"/>
            </w:tcBorders>
          </w:tcPr>
          <w:p>
            <w:pPr>
              <w:pStyle w:val="TableParagraph"/>
              <w:spacing w:line="178" w:lineRule="exact" w:before="0"/>
              <w:ind w:left="9"/>
              <w:jc w:val="center"/>
              <w:rPr>
                <w:sz w:val="16"/>
              </w:rPr>
            </w:pPr>
            <w:r>
              <w:rPr>
                <w:sz w:val="16"/>
              </w:rPr>
              <w:t>E190-F555</w:t>
            </w:r>
          </w:p>
        </w:tc>
        <w:tc>
          <w:tcPr>
            <w:tcW w:w="1362" w:type="dxa"/>
            <w:tcBorders>
              <w:top w:val="nil"/>
            </w:tcBorders>
          </w:tcPr>
          <w:p>
            <w:pPr>
              <w:pStyle w:val="TableParagraph"/>
              <w:spacing w:line="178" w:lineRule="exact" w:before="0"/>
              <w:ind w:left="9"/>
              <w:jc w:val="center"/>
              <w:rPr>
                <w:sz w:val="16"/>
              </w:rPr>
            </w:pPr>
            <w:r>
              <w:rPr>
                <w:sz w:val="16"/>
              </w:rPr>
              <w:t>E190-F510</w:t>
            </w:r>
          </w:p>
        </w:tc>
        <w:tc>
          <w:tcPr>
            <w:tcW w:w="961" w:type="dxa"/>
            <w:tcBorders>
              <w:top w:val="nil"/>
            </w:tcBorders>
          </w:tcPr>
          <w:p>
            <w:pPr>
              <w:pStyle w:val="TableParagraph"/>
              <w:spacing w:line="178" w:lineRule="exact" w:before="0"/>
              <w:ind w:left="231" w:right="222"/>
              <w:jc w:val="center"/>
              <w:rPr>
                <w:sz w:val="16"/>
              </w:rPr>
            </w:pPr>
            <w:r>
              <w:rPr>
                <w:sz w:val="16"/>
              </w:rPr>
              <w:t>L200</w:t>
            </w:r>
          </w:p>
        </w:tc>
        <w:tc>
          <w:tcPr>
            <w:tcW w:w="641" w:type="dxa"/>
            <w:tcBorders>
              <w:top w:val="nil"/>
            </w:tcBorders>
          </w:tcPr>
          <w:p>
            <w:pPr>
              <w:pStyle w:val="TableParagraph"/>
              <w:spacing w:line="178" w:lineRule="exact" w:before="0"/>
              <w:ind w:left="138" w:right="130"/>
              <w:jc w:val="center"/>
              <w:rPr>
                <w:sz w:val="16"/>
              </w:rPr>
            </w:pPr>
            <w:r>
              <w:rPr>
                <w:sz w:val="16"/>
              </w:rPr>
              <w:t>一级</w:t>
            </w:r>
          </w:p>
        </w:tc>
        <w:tc>
          <w:tcPr>
            <w:tcW w:w="641" w:type="dxa"/>
            <w:tcBorders>
              <w:top w:val="nil"/>
            </w:tcBorders>
          </w:tcPr>
          <w:p>
            <w:pPr>
              <w:pStyle w:val="TableParagraph"/>
              <w:spacing w:before="0"/>
              <w:rPr>
                <w:rFonts w:ascii="Times New Roman"/>
                <w:sz w:val="14"/>
              </w:rPr>
            </w:pPr>
          </w:p>
        </w:tc>
        <w:tc>
          <w:tcPr>
            <w:tcW w:w="641" w:type="dxa"/>
            <w:tcBorders>
              <w:top w:val="nil"/>
            </w:tcBorders>
          </w:tcPr>
          <w:p>
            <w:pPr>
              <w:pStyle w:val="TableParagraph"/>
              <w:spacing w:before="0"/>
              <w:rPr>
                <w:rFonts w:ascii="Times New Roman"/>
                <w:sz w:val="14"/>
              </w:rPr>
            </w:pPr>
          </w:p>
        </w:tc>
        <w:tc>
          <w:tcPr>
            <w:tcW w:w="642" w:type="dxa"/>
            <w:tcBorders>
              <w:top w:val="nil"/>
            </w:tcBorders>
          </w:tcPr>
          <w:p>
            <w:pPr>
              <w:pStyle w:val="TableParagraph"/>
              <w:spacing w:before="0"/>
              <w:rPr>
                <w:rFonts w:ascii="Times New Roman"/>
                <w:sz w:val="14"/>
              </w:rPr>
            </w:pPr>
          </w:p>
        </w:tc>
        <w:tc>
          <w:tcPr>
            <w:tcW w:w="640" w:type="dxa"/>
            <w:tcBorders>
              <w:top w:val="nil"/>
            </w:tcBorders>
          </w:tcPr>
          <w:p>
            <w:pPr>
              <w:pStyle w:val="TableParagraph"/>
              <w:spacing w:before="0"/>
              <w:rPr>
                <w:rFonts w:ascii="Times New Roman"/>
                <w:sz w:val="14"/>
              </w:rPr>
            </w:pPr>
          </w:p>
        </w:tc>
        <w:tc>
          <w:tcPr>
            <w:tcW w:w="642" w:type="dxa"/>
            <w:tcBorders>
              <w:top w:val="nil"/>
            </w:tcBorders>
          </w:tcPr>
          <w:p>
            <w:pPr>
              <w:pStyle w:val="TableParagraph"/>
              <w:spacing w:before="0"/>
              <w:rPr>
                <w:rFonts w:ascii="Times New Roman"/>
                <w:sz w:val="14"/>
              </w:rPr>
            </w:pPr>
          </w:p>
        </w:tc>
      </w:tr>
      <w:tr>
        <w:trPr>
          <w:trHeight w:val="275" w:hRule="atLeast"/>
        </w:trPr>
        <w:tc>
          <w:tcPr>
            <w:tcW w:w="1362" w:type="dxa"/>
          </w:tcPr>
          <w:p>
            <w:pPr>
              <w:pStyle w:val="TableParagraph"/>
              <w:spacing w:before="30"/>
              <w:ind w:left="9"/>
              <w:jc w:val="center"/>
              <w:rPr>
                <w:sz w:val="16"/>
              </w:rPr>
            </w:pPr>
            <w:r>
              <w:rPr>
                <w:sz w:val="16"/>
              </w:rPr>
              <w:t>E170-F540</w:t>
            </w:r>
          </w:p>
        </w:tc>
        <w:tc>
          <w:tcPr>
            <w:tcW w:w="1362" w:type="dxa"/>
          </w:tcPr>
          <w:p>
            <w:pPr>
              <w:pStyle w:val="TableParagraph"/>
              <w:spacing w:before="30"/>
              <w:ind w:left="9"/>
              <w:jc w:val="center"/>
              <w:rPr>
                <w:sz w:val="16"/>
              </w:rPr>
            </w:pPr>
            <w:r>
              <w:rPr>
                <w:sz w:val="16"/>
              </w:rPr>
              <w:t>E170-F495</w:t>
            </w:r>
          </w:p>
        </w:tc>
        <w:tc>
          <w:tcPr>
            <w:tcW w:w="1362" w:type="dxa"/>
          </w:tcPr>
          <w:p>
            <w:pPr>
              <w:pStyle w:val="TableParagraph"/>
              <w:spacing w:before="30"/>
              <w:ind w:left="9"/>
              <w:jc w:val="center"/>
              <w:rPr>
                <w:sz w:val="16"/>
              </w:rPr>
            </w:pPr>
            <w:r>
              <w:rPr>
                <w:sz w:val="16"/>
              </w:rPr>
              <w:t>E170-F450</w:t>
            </w:r>
          </w:p>
        </w:tc>
        <w:tc>
          <w:tcPr>
            <w:tcW w:w="961" w:type="dxa"/>
          </w:tcPr>
          <w:p>
            <w:pPr>
              <w:pStyle w:val="TableParagraph"/>
              <w:spacing w:before="30"/>
              <w:ind w:left="231" w:right="222"/>
              <w:jc w:val="center"/>
              <w:rPr>
                <w:sz w:val="16"/>
              </w:rPr>
            </w:pPr>
            <w:r>
              <w:rPr>
                <w:sz w:val="16"/>
              </w:rPr>
              <w:t>L180</w:t>
            </w:r>
          </w:p>
        </w:tc>
        <w:tc>
          <w:tcPr>
            <w:tcW w:w="641" w:type="dxa"/>
          </w:tcPr>
          <w:p>
            <w:pPr>
              <w:pStyle w:val="TableParagraph"/>
              <w:spacing w:before="30"/>
              <w:ind w:left="138" w:right="130"/>
              <w:jc w:val="center"/>
              <w:rPr>
                <w:sz w:val="16"/>
              </w:rPr>
            </w:pPr>
            <w:r>
              <w:rPr>
                <w:sz w:val="16"/>
              </w:rPr>
              <w:t>一级</w:t>
            </w:r>
          </w:p>
        </w:tc>
        <w:tc>
          <w:tcPr>
            <w:tcW w:w="641" w:type="dxa"/>
          </w:tcPr>
          <w:p>
            <w:pPr>
              <w:pStyle w:val="TableParagraph"/>
              <w:spacing w:before="30"/>
              <w:ind w:left="138" w:right="129"/>
              <w:jc w:val="center"/>
              <w:rPr>
                <w:sz w:val="16"/>
              </w:rPr>
            </w:pPr>
            <w:r>
              <w:rPr>
                <w:sz w:val="16"/>
              </w:rPr>
              <w:t>一级</w:t>
            </w:r>
          </w:p>
        </w:tc>
        <w:tc>
          <w:tcPr>
            <w:tcW w:w="641" w:type="dxa"/>
          </w:tcPr>
          <w:p>
            <w:pPr>
              <w:pStyle w:val="TableParagraph"/>
              <w:spacing w:before="0"/>
              <w:rPr>
                <w:rFonts w:ascii="Times New Roman"/>
                <w:sz w:val="14"/>
              </w:rPr>
            </w:pPr>
          </w:p>
        </w:tc>
        <w:tc>
          <w:tcPr>
            <w:tcW w:w="642" w:type="dxa"/>
          </w:tcPr>
          <w:p>
            <w:pPr>
              <w:pStyle w:val="TableParagraph"/>
              <w:spacing w:before="0"/>
              <w:rPr>
                <w:rFonts w:ascii="Times New Roman"/>
                <w:sz w:val="14"/>
              </w:rPr>
            </w:pPr>
          </w:p>
        </w:tc>
        <w:tc>
          <w:tcPr>
            <w:tcW w:w="640" w:type="dxa"/>
          </w:tcPr>
          <w:p>
            <w:pPr>
              <w:pStyle w:val="TableParagraph"/>
              <w:spacing w:before="0"/>
              <w:rPr>
                <w:rFonts w:ascii="Times New Roman"/>
                <w:sz w:val="14"/>
              </w:rPr>
            </w:pPr>
          </w:p>
        </w:tc>
        <w:tc>
          <w:tcPr>
            <w:tcW w:w="642" w:type="dxa"/>
          </w:tcPr>
          <w:p>
            <w:pPr>
              <w:pStyle w:val="TableParagraph"/>
              <w:spacing w:before="0"/>
              <w:rPr>
                <w:rFonts w:ascii="Times New Roman"/>
                <w:sz w:val="14"/>
              </w:rPr>
            </w:pPr>
          </w:p>
        </w:tc>
      </w:tr>
      <w:tr>
        <w:trPr>
          <w:trHeight w:val="275" w:hRule="atLeast"/>
        </w:trPr>
        <w:tc>
          <w:tcPr>
            <w:tcW w:w="1362" w:type="dxa"/>
          </w:tcPr>
          <w:p>
            <w:pPr>
              <w:pStyle w:val="TableParagraph"/>
              <w:spacing w:before="30"/>
              <w:ind w:left="9"/>
              <w:jc w:val="center"/>
              <w:rPr>
                <w:sz w:val="16"/>
              </w:rPr>
            </w:pPr>
            <w:r>
              <w:rPr>
                <w:sz w:val="16"/>
              </w:rPr>
              <w:t>E150-F465</w:t>
            </w:r>
          </w:p>
        </w:tc>
        <w:tc>
          <w:tcPr>
            <w:tcW w:w="1362" w:type="dxa"/>
          </w:tcPr>
          <w:p>
            <w:pPr>
              <w:pStyle w:val="TableParagraph"/>
              <w:spacing w:before="30"/>
              <w:ind w:left="9"/>
              <w:jc w:val="center"/>
              <w:rPr>
                <w:sz w:val="16"/>
              </w:rPr>
            </w:pPr>
            <w:r>
              <w:rPr>
                <w:sz w:val="16"/>
              </w:rPr>
              <w:t>E150-F435</w:t>
            </w:r>
          </w:p>
        </w:tc>
        <w:tc>
          <w:tcPr>
            <w:tcW w:w="1362" w:type="dxa"/>
          </w:tcPr>
          <w:p>
            <w:pPr>
              <w:pStyle w:val="TableParagraph"/>
              <w:spacing w:before="30"/>
              <w:ind w:left="9"/>
              <w:jc w:val="center"/>
              <w:rPr>
                <w:sz w:val="16"/>
              </w:rPr>
            </w:pPr>
            <w:r>
              <w:rPr>
                <w:sz w:val="16"/>
              </w:rPr>
              <w:t>E150-F390</w:t>
            </w:r>
          </w:p>
        </w:tc>
        <w:tc>
          <w:tcPr>
            <w:tcW w:w="961" w:type="dxa"/>
          </w:tcPr>
          <w:p>
            <w:pPr>
              <w:pStyle w:val="TableParagraph"/>
              <w:spacing w:before="30"/>
              <w:ind w:left="231" w:right="222"/>
              <w:jc w:val="center"/>
              <w:rPr>
                <w:sz w:val="16"/>
              </w:rPr>
            </w:pPr>
            <w:r>
              <w:rPr>
                <w:sz w:val="16"/>
              </w:rPr>
              <w:t>L160</w:t>
            </w:r>
          </w:p>
        </w:tc>
        <w:tc>
          <w:tcPr>
            <w:tcW w:w="641" w:type="dxa"/>
          </w:tcPr>
          <w:p>
            <w:pPr>
              <w:pStyle w:val="TableParagraph"/>
              <w:spacing w:before="30"/>
              <w:ind w:left="138" w:right="130"/>
              <w:jc w:val="center"/>
              <w:rPr>
                <w:sz w:val="16"/>
              </w:rPr>
            </w:pPr>
            <w:r>
              <w:rPr>
                <w:sz w:val="16"/>
              </w:rPr>
              <w:t>一级</w:t>
            </w:r>
          </w:p>
        </w:tc>
        <w:tc>
          <w:tcPr>
            <w:tcW w:w="641" w:type="dxa"/>
          </w:tcPr>
          <w:p>
            <w:pPr>
              <w:pStyle w:val="TableParagraph"/>
              <w:spacing w:before="30"/>
              <w:ind w:left="138" w:right="129"/>
              <w:jc w:val="center"/>
              <w:rPr>
                <w:sz w:val="16"/>
              </w:rPr>
            </w:pPr>
            <w:r>
              <w:rPr>
                <w:sz w:val="16"/>
              </w:rPr>
              <w:t>一级</w:t>
            </w:r>
          </w:p>
        </w:tc>
        <w:tc>
          <w:tcPr>
            <w:tcW w:w="641" w:type="dxa"/>
          </w:tcPr>
          <w:p>
            <w:pPr>
              <w:pStyle w:val="TableParagraph"/>
              <w:spacing w:before="30"/>
              <w:ind w:left="138" w:right="129"/>
              <w:jc w:val="center"/>
              <w:rPr>
                <w:sz w:val="16"/>
              </w:rPr>
            </w:pPr>
            <w:r>
              <w:rPr>
                <w:sz w:val="16"/>
              </w:rPr>
              <w:t>一级</w:t>
            </w:r>
          </w:p>
        </w:tc>
        <w:tc>
          <w:tcPr>
            <w:tcW w:w="642" w:type="dxa"/>
          </w:tcPr>
          <w:p>
            <w:pPr>
              <w:pStyle w:val="TableParagraph"/>
              <w:spacing w:before="0"/>
              <w:rPr>
                <w:rFonts w:ascii="Times New Roman"/>
                <w:sz w:val="14"/>
              </w:rPr>
            </w:pPr>
          </w:p>
        </w:tc>
        <w:tc>
          <w:tcPr>
            <w:tcW w:w="640" w:type="dxa"/>
          </w:tcPr>
          <w:p>
            <w:pPr>
              <w:pStyle w:val="TableParagraph"/>
              <w:spacing w:before="0"/>
              <w:rPr>
                <w:rFonts w:ascii="Times New Roman"/>
                <w:sz w:val="14"/>
              </w:rPr>
            </w:pPr>
          </w:p>
        </w:tc>
        <w:tc>
          <w:tcPr>
            <w:tcW w:w="642" w:type="dxa"/>
          </w:tcPr>
          <w:p>
            <w:pPr>
              <w:pStyle w:val="TableParagraph"/>
              <w:spacing w:before="0"/>
              <w:rPr>
                <w:rFonts w:ascii="Times New Roman"/>
                <w:sz w:val="14"/>
              </w:rPr>
            </w:pPr>
          </w:p>
        </w:tc>
      </w:tr>
      <w:tr>
        <w:trPr>
          <w:trHeight w:val="275" w:hRule="atLeast"/>
        </w:trPr>
        <w:tc>
          <w:tcPr>
            <w:tcW w:w="1362" w:type="dxa"/>
          </w:tcPr>
          <w:p>
            <w:pPr>
              <w:pStyle w:val="TableParagraph"/>
              <w:spacing w:before="30"/>
              <w:ind w:left="9"/>
              <w:jc w:val="center"/>
              <w:rPr>
                <w:sz w:val="16"/>
              </w:rPr>
            </w:pPr>
            <w:r>
              <w:rPr>
                <w:sz w:val="16"/>
              </w:rPr>
              <w:t>E135-F405</w:t>
            </w:r>
          </w:p>
        </w:tc>
        <w:tc>
          <w:tcPr>
            <w:tcW w:w="1362" w:type="dxa"/>
          </w:tcPr>
          <w:p>
            <w:pPr>
              <w:pStyle w:val="TableParagraph"/>
              <w:spacing w:before="30"/>
              <w:ind w:left="9"/>
              <w:jc w:val="center"/>
              <w:rPr>
                <w:sz w:val="16"/>
              </w:rPr>
            </w:pPr>
            <w:r>
              <w:rPr>
                <w:sz w:val="16"/>
              </w:rPr>
              <w:t>E135-F375</w:t>
            </w:r>
          </w:p>
        </w:tc>
        <w:tc>
          <w:tcPr>
            <w:tcW w:w="1362" w:type="dxa"/>
          </w:tcPr>
          <w:p>
            <w:pPr>
              <w:pStyle w:val="TableParagraph"/>
              <w:spacing w:before="30"/>
              <w:ind w:left="9"/>
              <w:jc w:val="center"/>
              <w:rPr>
                <w:sz w:val="16"/>
              </w:rPr>
            </w:pPr>
            <w:r>
              <w:rPr>
                <w:sz w:val="16"/>
              </w:rPr>
              <w:t>E135-F345</w:t>
            </w:r>
          </w:p>
        </w:tc>
        <w:tc>
          <w:tcPr>
            <w:tcW w:w="961" w:type="dxa"/>
          </w:tcPr>
          <w:p>
            <w:pPr>
              <w:pStyle w:val="TableParagraph"/>
              <w:spacing w:before="30"/>
              <w:ind w:left="231" w:right="222"/>
              <w:jc w:val="center"/>
              <w:rPr>
                <w:sz w:val="16"/>
              </w:rPr>
            </w:pPr>
            <w:r>
              <w:rPr>
                <w:sz w:val="16"/>
              </w:rPr>
              <w:t>L140</w:t>
            </w:r>
          </w:p>
        </w:tc>
        <w:tc>
          <w:tcPr>
            <w:tcW w:w="641" w:type="dxa"/>
          </w:tcPr>
          <w:p>
            <w:pPr>
              <w:pStyle w:val="TableParagraph"/>
              <w:spacing w:before="30"/>
              <w:ind w:left="138" w:right="130"/>
              <w:jc w:val="center"/>
              <w:rPr>
                <w:sz w:val="16"/>
              </w:rPr>
            </w:pPr>
            <w:r>
              <w:rPr>
                <w:sz w:val="16"/>
              </w:rPr>
              <w:t>二级</w:t>
            </w:r>
          </w:p>
        </w:tc>
        <w:tc>
          <w:tcPr>
            <w:tcW w:w="641" w:type="dxa"/>
          </w:tcPr>
          <w:p>
            <w:pPr>
              <w:pStyle w:val="TableParagraph"/>
              <w:spacing w:before="30"/>
              <w:ind w:left="138" w:right="129"/>
              <w:jc w:val="center"/>
              <w:rPr>
                <w:sz w:val="16"/>
              </w:rPr>
            </w:pPr>
            <w:r>
              <w:rPr>
                <w:sz w:val="16"/>
              </w:rPr>
              <w:t>一级</w:t>
            </w:r>
          </w:p>
        </w:tc>
        <w:tc>
          <w:tcPr>
            <w:tcW w:w="641" w:type="dxa"/>
          </w:tcPr>
          <w:p>
            <w:pPr>
              <w:pStyle w:val="TableParagraph"/>
              <w:spacing w:before="30"/>
              <w:ind w:left="138" w:right="129"/>
              <w:jc w:val="center"/>
              <w:rPr>
                <w:sz w:val="16"/>
              </w:rPr>
            </w:pPr>
            <w:r>
              <w:rPr>
                <w:sz w:val="16"/>
              </w:rPr>
              <w:t>一级</w:t>
            </w:r>
          </w:p>
        </w:tc>
        <w:tc>
          <w:tcPr>
            <w:tcW w:w="642" w:type="dxa"/>
          </w:tcPr>
          <w:p>
            <w:pPr>
              <w:pStyle w:val="TableParagraph"/>
              <w:spacing w:before="30"/>
              <w:ind w:left="140" w:right="132"/>
              <w:jc w:val="center"/>
              <w:rPr>
                <w:sz w:val="16"/>
              </w:rPr>
            </w:pPr>
            <w:r>
              <w:rPr>
                <w:sz w:val="16"/>
              </w:rPr>
              <w:t>一级</w:t>
            </w:r>
          </w:p>
        </w:tc>
        <w:tc>
          <w:tcPr>
            <w:tcW w:w="640" w:type="dxa"/>
          </w:tcPr>
          <w:p>
            <w:pPr>
              <w:pStyle w:val="TableParagraph"/>
              <w:spacing w:before="0"/>
              <w:rPr>
                <w:rFonts w:ascii="Times New Roman"/>
                <w:sz w:val="14"/>
              </w:rPr>
            </w:pPr>
          </w:p>
        </w:tc>
        <w:tc>
          <w:tcPr>
            <w:tcW w:w="642" w:type="dxa"/>
          </w:tcPr>
          <w:p>
            <w:pPr>
              <w:pStyle w:val="TableParagraph"/>
              <w:spacing w:before="0"/>
              <w:rPr>
                <w:rFonts w:ascii="Times New Roman"/>
                <w:sz w:val="14"/>
              </w:rPr>
            </w:pPr>
          </w:p>
        </w:tc>
      </w:tr>
      <w:tr>
        <w:trPr>
          <w:trHeight w:val="275" w:hRule="atLeast"/>
        </w:trPr>
        <w:tc>
          <w:tcPr>
            <w:tcW w:w="1362" w:type="dxa"/>
          </w:tcPr>
          <w:p>
            <w:pPr>
              <w:pStyle w:val="TableParagraph"/>
              <w:spacing w:before="30"/>
              <w:ind w:left="9"/>
              <w:jc w:val="center"/>
              <w:rPr>
                <w:sz w:val="16"/>
              </w:rPr>
            </w:pPr>
            <w:r>
              <w:rPr>
                <w:color w:val="000000"/>
                <w:sz w:val="16"/>
                <w:shd w:fill="FB5C89" w:color="auto" w:val="clear"/>
              </w:rPr>
              <w:t>E120-F375</w:t>
            </w:r>
          </w:p>
        </w:tc>
        <w:tc>
          <w:tcPr>
            <w:tcW w:w="1362" w:type="dxa"/>
          </w:tcPr>
          <w:p>
            <w:pPr>
              <w:pStyle w:val="TableParagraph"/>
              <w:spacing w:before="30"/>
              <w:ind w:left="9"/>
              <w:jc w:val="center"/>
              <w:rPr>
                <w:sz w:val="16"/>
              </w:rPr>
            </w:pPr>
            <w:r>
              <w:rPr>
                <w:sz w:val="16"/>
              </w:rPr>
              <w:t>E120-F330</w:t>
            </w:r>
          </w:p>
        </w:tc>
        <w:tc>
          <w:tcPr>
            <w:tcW w:w="1362" w:type="dxa"/>
          </w:tcPr>
          <w:p>
            <w:pPr>
              <w:pStyle w:val="TableParagraph"/>
              <w:spacing w:before="30"/>
              <w:ind w:left="9"/>
              <w:jc w:val="center"/>
              <w:rPr>
                <w:sz w:val="16"/>
              </w:rPr>
            </w:pPr>
            <w:r>
              <w:rPr>
                <w:sz w:val="16"/>
              </w:rPr>
              <w:t>E120-F300</w:t>
            </w:r>
          </w:p>
        </w:tc>
        <w:tc>
          <w:tcPr>
            <w:tcW w:w="961" w:type="dxa"/>
          </w:tcPr>
          <w:p>
            <w:pPr>
              <w:pStyle w:val="TableParagraph"/>
              <w:spacing w:before="30"/>
              <w:ind w:left="231" w:right="222"/>
              <w:jc w:val="center"/>
              <w:rPr>
                <w:sz w:val="16"/>
              </w:rPr>
            </w:pPr>
            <w:r>
              <w:rPr>
                <w:color w:val="000000"/>
                <w:sz w:val="16"/>
                <w:shd w:fill="FB5C89" w:color="auto" w:val="clear"/>
              </w:rPr>
              <w:t>L125</w:t>
            </w:r>
          </w:p>
        </w:tc>
        <w:tc>
          <w:tcPr>
            <w:tcW w:w="641" w:type="dxa"/>
          </w:tcPr>
          <w:p>
            <w:pPr>
              <w:pStyle w:val="TableParagraph"/>
              <w:spacing w:before="30"/>
              <w:ind w:left="138" w:right="130"/>
              <w:jc w:val="center"/>
              <w:rPr>
                <w:sz w:val="16"/>
              </w:rPr>
            </w:pPr>
            <w:r>
              <w:rPr>
                <w:sz w:val="16"/>
              </w:rPr>
              <w:t>三级</w:t>
            </w:r>
          </w:p>
        </w:tc>
        <w:tc>
          <w:tcPr>
            <w:tcW w:w="641" w:type="dxa"/>
          </w:tcPr>
          <w:p>
            <w:pPr>
              <w:pStyle w:val="TableParagraph"/>
              <w:spacing w:before="30"/>
              <w:ind w:left="138" w:right="129"/>
              <w:jc w:val="center"/>
              <w:rPr>
                <w:sz w:val="16"/>
              </w:rPr>
            </w:pPr>
            <w:r>
              <w:rPr>
                <w:sz w:val="16"/>
              </w:rPr>
              <w:t>二级</w:t>
            </w:r>
          </w:p>
        </w:tc>
        <w:tc>
          <w:tcPr>
            <w:tcW w:w="641" w:type="dxa"/>
          </w:tcPr>
          <w:p>
            <w:pPr>
              <w:pStyle w:val="TableParagraph"/>
              <w:spacing w:before="30"/>
              <w:ind w:left="138" w:right="129"/>
              <w:jc w:val="center"/>
              <w:rPr>
                <w:sz w:val="16"/>
              </w:rPr>
            </w:pPr>
            <w:r>
              <w:rPr>
                <w:sz w:val="16"/>
              </w:rPr>
              <w:t>一级</w:t>
            </w:r>
          </w:p>
        </w:tc>
        <w:tc>
          <w:tcPr>
            <w:tcW w:w="642" w:type="dxa"/>
          </w:tcPr>
          <w:p>
            <w:pPr>
              <w:pStyle w:val="TableParagraph"/>
              <w:spacing w:before="30"/>
              <w:ind w:left="140" w:right="132"/>
              <w:jc w:val="center"/>
              <w:rPr>
                <w:sz w:val="16"/>
              </w:rPr>
            </w:pPr>
            <w:r>
              <w:rPr>
                <w:sz w:val="16"/>
              </w:rPr>
              <w:t>一级</w:t>
            </w:r>
          </w:p>
        </w:tc>
        <w:tc>
          <w:tcPr>
            <w:tcW w:w="640" w:type="dxa"/>
          </w:tcPr>
          <w:p>
            <w:pPr>
              <w:pStyle w:val="TableParagraph"/>
              <w:spacing w:before="30"/>
              <w:ind w:left="138" w:right="131"/>
              <w:jc w:val="center"/>
              <w:rPr>
                <w:sz w:val="16"/>
              </w:rPr>
            </w:pPr>
            <w:r>
              <w:rPr>
                <w:sz w:val="16"/>
              </w:rPr>
              <w:t>一级</w:t>
            </w:r>
          </w:p>
        </w:tc>
        <w:tc>
          <w:tcPr>
            <w:tcW w:w="642" w:type="dxa"/>
          </w:tcPr>
          <w:p>
            <w:pPr>
              <w:pStyle w:val="TableParagraph"/>
              <w:spacing w:before="0"/>
              <w:rPr>
                <w:rFonts w:ascii="Times New Roman"/>
                <w:sz w:val="14"/>
              </w:rPr>
            </w:pPr>
          </w:p>
        </w:tc>
      </w:tr>
      <w:tr>
        <w:trPr>
          <w:trHeight w:val="275" w:hRule="atLeast"/>
        </w:trPr>
        <w:tc>
          <w:tcPr>
            <w:tcW w:w="1362" w:type="dxa"/>
          </w:tcPr>
          <w:p>
            <w:pPr>
              <w:pStyle w:val="TableParagraph"/>
              <w:spacing w:before="30"/>
              <w:ind w:left="9"/>
              <w:jc w:val="center"/>
              <w:rPr>
                <w:sz w:val="16"/>
              </w:rPr>
            </w:pPr>
            <w:r>
              <w:rPr>
                <w:sz w:val="16"/>
              </w:rPr>
              <w:t>E105-F345</w:t>
            </w:r>
          </w:p>
        </w:tc>
        <w:tc>
          <w:tcPr>
            <w:tcW w:w="1362" w:type="dxa"/>
          </w:tcPr>
          <w:p>
            <w:pPr>
              <w:pStyle w:val="TableParagraph"/>
              <w:spacing w:before="30"/>
              <w:ind w:left="9"/>
              <w:jc w:val="center"/>
              <w:rPr>
                <w:sz w:val="16"/>
              </w:rPr>
            </w:pPr>
            <w:r>
              <w:rPr>
                <w:sz w:val="16"/>
              </w:rPr>
              <w:t>E105-F300</w:t>
            </w:r>
          </w:p>
        </w:tc>
        <w:tc>
          <w:tcPr>
            <w:tcW w:w="1362" w:type="dxa"/>
          </w:tcPr>
          <w:p>
            <w:pPr>
              <w:pStyle w:val="TableParagraph"/>
              <w:spacing w:before="30"/>
              <w:ind w:left="9"/>
              <w:jc w:val="center"/>
              <w:rPr>
                <w:sz w:val="16"/>
              </w:rPr>
            </w:pPr>
            <w:r>
              <w:rPr>
                <w:sz w:val="16"/>
              </w:rPr>
              <w:t>E105-F285</w:t>
            </w:r>
          </w:p>
        </w:tc>
        <w:tc>
          <w:tcPr>
            <w:tcW w:w="961" w:type="dxa"/>
          </w:tcPr>
          <w:p>
            <w:pPr>
              <w:pStyle w:val="TableParagraph"/>
              <w:spacing w:before="30"/>
              <w:ind w:left="231" w:right="222"/>
              <w:jc w:val="center"/>
              <w:rPr>
                <w:sz w:val="16"/>
              </w:rPr>
            </w:pPr>
            <w:r>
              <w:rPr>
                <w:sz w:val="16"/>
              </w:rPr>
              <w:t>L110</w:t>
            </w:r>
          </w:p>
        </w:tc>
        <w:tc>
          <w:tcPr>
            <w:tcW w:w="641" w:type="dxa"/>
          </w:tcPr>
          <w:p>
            <w:pPr>
              <w:pStyle w:val="TableParagraph"/>
              <w:spacing w:before="0"/>
              <w:rPr>
                <w:rFonts w:ascii="Times New Roman"/>
                <w:sz w:val="14"/>
              </w:rPr>
            </w:pPr>
          </w:p>
        </w:tc>
        <w:tc>
          <w:tcPr>
            <w:tcW w:w="641" w:type="dxa"/>
          </w:tcPr>
          <w:p>
            <w:pPr>
              <w:pStyle w:val="TableParagraph"/>
              <w:spacing w:before="30"/>
              <w:ind w:left="138" w:right="129"/>
              <w:jc w:val="center"/>
              <w:rPr>
                <w:sz w:val="16"/>
              </w:rPr>
            </w:pPr>
            <w:r>
              <w:rPr>
                <w:sz w:val="16"/>
              </w:rPr>
              <w:t>三级</w:t>
            </w:r>
          </w:p>
        </w:tc>
        <w:tc>
          <w:tcPr>
            <w:tcW w:w="641" w:type="dxa"/>
          </w:tcPr>
          <w:p>
            <w:pPr>
              <w:pStyle w:val="TableParagraph"/>
              <w:spacing w:before="30"/>
              <w:ind w:left="138" w:right="129"/>
              <w:jc w:val="center"/>
              <w:rPr>
                <w:sz w:val="16"/>
              </w:rPr>
            </w:pPr>
            <w:r>
              <w:rPr>
                <w:sz w:val="16"/>
              </w:rPr>
              <w:t>二级</w:t>
            </w:r>
          </w:p>
        </w:tc>
        <w:tc>
          <w:tcPr>
            <w:tcW w:w="642" w:type="dxa"/>
          </w:tcPr>
          <w:p>
            <w:pPr>
              <w:pStyle w:val="TableParagraph"/>
              <w:spacing w:before="30"/>
              <w:ind w:left="140" w:right="132"/>
              <w:jc w:val="center"/>
              <w:rPr>
                <w:sz w:val="16"/>
              </w:rPr>
            </w:pPr>
            <w:r>
              <w:rPr>
                <w:sz w:val="16"/>
              </w:rPr>
              <w:t>一级</w:t>
            </w:r>
          </w:p>
        </w:tc>
        <w:tc>
          <w:tcPr>
            <w:tcW w:w="640" w:type="dxa"/>
          </w:tcPr>
          <w:p>
            <w:pPr>
              <w:pStyle w:val="TableParagraph"/>
              <w:spacing w:before="30"/>
              <w:ind w:left="138" w:right="131"/>
              <w:jc w:val="center"/>
              <w:rPr>
                <w:sz w:val="16"/>
              </w:rPr>
            </w:pPr>
            <w:r>
              <w:rPr>
                <w:sz w:val="16"/>
              </w:rPr>
              <w:t>一级</w:t>
            </w:r>
          </w:p>
        </w:tc>
        <w:tc>
          <w:tcPr>
            <w:tcW w:w="642" w:type="dxa"/>
          </w:tcPr>
          <w:p>
            <w:pPr>
              <w:pStyle w:val="TableParagraph"/>
              <w:spacing w:before="30"/>
              <w:ind w:left="140" w:right="132"/>
              <w:jc w:val="center"/>
              <w:rPr>
                <w:sz w:val="16"/>
              </w:rPr>
            </w:pPr>
            <w:r>
              <w:rPr>
                <w:sz w:val="16"/>
              </w:rPr>
              <w:t>一级</w:t>
            </w:r>
          </w:p>
        </w:tc>
      </w:tr>
      <w:tr>
        <w:trPr>
          <w:trHeight w:val="275" w:hRule="atLeast"/>
        </w:trPr>
        <w:tc>
          <w:tcPr>
            <w:tcW w:w="1362" w:type="dxa"/>
          </w:tcPr>
          <w:p>
            <w:pPr>
              <w:pStyle w:val="TableParagraph"/>
              <w:spacing w:before="30"/>
              <w:ind w:left="9"/>
              <w:jc w:val="center"/>
              <w:rPr>
                <w:sz w:val="16"/>
              </w:rPr>
            </w:pPr>
            <w:r>
              <w:rPr>
                <w:sz w:val="16"/>
              </w:rPr>
              <w:t>E 95-F315</w:t>
            </w:r>
          </w:p>
        </w:tc>
        <w:tc>
          <w:tcPr>
            <w:tcW w:w="1362" w:type="dxa"/>
          </w:tcPr>
          <w:p>
            <w:pPr>
              <w:pStyle w:val="TableParagraph"/>
              <w:spacing w:before="30"/>
              <w:ind w:left="9"/>
              <w:jc w:val="center"/>
              <w:rPr>
                <w:sz w:val="16"/>
              </w:rPr>
            </w:pPr>
            <w:r>
              <w:rPr>
                <w:sz w:val="16"/>
              </w:rPr>
              <w:t>E 95-F285</w:t>
            </w:r>
          </w:p>
        </w:tc>
        <w:tc>
          <w:tcPr>
            <w:tcW w:w="1362" w:type="dxa"/>
          </w:tcPr>
          <w:p>
            <w:pPr>
              <w:pStyle w:val="TableParagraph"/>
              <w:spacing w:before="30"/>
              <w:ind w:left="9"/>
              <w:jc w:val="center"/>
              <w:rPr>
                <w:sz w:val="16"/>
              </w:rPr>
            </w:pPr>
            <w:r>
              <w:rPr>
                <w:sz w:val="16"/>
              </w:rPr>
              <w:t>E 95-F270</w:t>
            </w:r>
          </w:p>
        </w:tc>
        <w:tc>
          <w:tcPr>
            <w:tcW w:w="961" w:type="dxa"/>
          </w:tcPr>
          <w:p>
            <w:pPr>
              <w:pStyle w:val="TableParagraph"/>
              <w:spacing w:before="30"/>
              <w:ind w:left="231" w:right="222"/>
              <w:jc w:val="center"/>
              <w:rPr>
                <w:sz w:val="16"/>
              </w:rPr>
            </w:pPr>
            <w:r>
              <w:rPr>
                <w:sz w:val="16"/>
              </w:rPr>
              <w:t>L100</w:t>
            </w: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1" w:type="dxa"/>
          </w:tcPr>
          <w:p>
            <w:pPr>
              <w:pStyle w:val="TableParagraph"/>
              <w:spacing w:before="30"/>
              <w:ind w:left="138" w:right="129"/>
              <w:jc w:val="center"/>
              <w:rPr>
                <w:sz w:val="16"/>
              </w:rPr>
            </w:pPr>
            <w:r>
              <w:rPr>
                <w:sz w:val="16"/>
              </w:rPr>
              <w:t>三级</w:t>
            </w:r>
          </w:p>
        </w:tc>
        <w:tc>
          <w:tcPr>
            <w:tcW w:w="642" w:type="dxa"/>
          </w:tcPr>
          <w:p>
            <w:pPr>
              <w:pStyle w:val="TableParagraph"/>
              <w:spacing w:before="30"/>
              <w:ind w:left="140" w:right="132"/>
              <w:jc w:val="center"/>
              <w:rPr>
                <w:sz w:val="16"/>
              </w:rPr>
            </w:pPr>
            <w:r>
              <w:rPr>
                <w:sz w:val="16"/>
              </w:rPr>
              <w:t>二级</w:t>
            </w:r>
          </w:p>
        </w:tc>
        <w:tc>
          <w:tcPr>
            <w:tcW w:w="640" w:type="dxa"/>
          </w:tcPr>
          <w:p>
            <w:pPr>
              <w:pStyle w:val="TableParagraph"/>
              <w:spacing w:before="30"/>
              <w:ind w:left="138" w:right="131"/>
              <w:jc w:val="center"/>
              <w:rPr>
                <w:sz w:val="16"/>
              </w:rPr>
            </w:pPr>
            <w:r>
              <w:rPr>
                <w:sz w:val="16"/>
              </w:rPr>
              <w:t>一级</w:t>
            </w:r>
          </w:p>
        </w:tc>
        <w:tc>
          <w:tcPr>
            <w:tcW w:w="642" w:type="dxa"/>
          </w:tcPr>
          <w:p>
            <w:pPr>
              <w:pStyle w:val="TableParagraph"/>
              <w:spacing w:before="30"/>
              <w:ind w:left="140" w:right="132"/>
              <w:jc w:val="center"/>
              <w:rPr>
                <w:sz w:val="16"/>
              </w:rPr>
            </w:pPr>
            <w:r>
              <w:rPr>
                <w:sz w:val="16"/>
              </w:rPr>
              <w:t>一级</w:t>
            </w:r>
          </w:p>
        </w:tc>
      </w:tr>
      <w:tr>
        <w:trPr>
          <w:trHeight w:val="276" w:hRule="atLeast"/>
        </w:trPr>
        <w:tc>
          <w:tcPr>
            <w:tcW w:w="1362" w:type="dxa"/>
          </w:tcPr>
          <w:p>
            <w:pPr>
              <w:pStyle w:val="TableParagraph"/>
              <w:spacing w:before="31"/>
              <w:ind w:left="9"/>
              <w:jc w:val="center"/>
              <w:rPr>
                <w:sz w:val="16"/>
              </w:rPr>
            </w:pPr>
            <w:r>
              <w:rPr>
                <w:sz w:val="16"/>
              </w:rPr>
              <w:t>E 85-F300</w:t>
            </w:r>
          </w:p>
        </w:tc>
        <w:tc>
          <w:tcPr>
            <w:tcW w:w="1362" w:type="dxa"/>
          </w:tcPr>
          <w:p>
            <w:pPr>
              <w:pStyle w:val="TableParagraph"/>
              <w:spacing w:before="31"/>
              <w:ind w:left="9"/>
              <w:jc w:val="center"/>
              <w:rPr>
                <w:sz w:val="16"/>
              </w:rPr>
            </w:pPr>
            <w:r>
              <w:rPr>
                <w:sz w:val="16"/>
              </w:rPr>
              <w:t>E 85-F270</w:t>
            </w:r>
          </w:p>
        </w:tc>
        <w:tc>
          <w:tcPr>
            <w:tcW w:w="1362" w:type="dxa"/>
          </w:tcPr>
          <w:p>
            <w:pPr>
              <w:pStyle w:val="TableParagraph"/>
              <w:spacing w:before="31"/>
              <w:ind w:left="9"/>
              <w:jc w:val="center"/>
              <w:rPr>
                <w:sz w:val="16"/>
              </w:rPr>
            </w:pPr>
            <w:r>
              <w:rPr>
                <w:sz w:val="16"/>
              </w:rPr>
              <w:t>E 85-F255</w:t>
            </w:r>
          </w:p>
        </w:tc>
        <w:tc>
          <w:tcPr>
            <w:tcW w:w="961" w:type="dxa"/>
          </w:tcPr>
          <w:p>
            <w:pPr>
              <w:pStyle w:val="TableParagraph"/>
              <w:spacing w:before="31"/>
              <w:ind w:left="231" w:right="222"/>
              <w:jc w:val="center"/>
              <w:rPr>
                <w:sz w:val="16"/>
              </w:rPr>
            </w:pPr>
            <w:r>
              <w:rPr>
                <w:sz w:val="16"/>
              </w:rPr>
              <w:t>L 90</w:t>
            </w: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2" w:type="dxa"/>
          </w:tcPr>
          <w:p>
            <w:pPr>
              <w:pStyle w:val="TableParagraph"/>
              <w:spacing w:before="31"/>
              <w:ind w:left="140" w:right="132"/>
              <w:jc w:val="center"/>
              <w:rPr>
                <w:sz w:val="16"/>
              </w:rPr>
            </w:pPr>
            <w:r>
              <w:rPr>
                <w:sz w:val="16"/>
              </w:rPr>
              <w:t>三级</w:t>
            </w:r>
          </w:p>
        </w:tc>
        <w:tc>
          <w:tcPr>
            <w:tcW w:w="640" w:type="dxa"/>
          </w:tcPr>
          <w:p>
            <w:pPr>
              <w:pStyle w:val="TableParagraph"/>
              <w:spacing w:before="31"/>
              <w:ind w:left="138" w:right="131"/>
              <w:jc w:val="center"/>
              <w:rPr>
                <w:sz w:val="16"/>
              </w:rPr>
            </w:pPr>
            <w:r>
              <w:rPr>
                <w:sz w:val="16"/>
              </w:rPr>
              <w:t>二级</w:t>
            </w:r>
          </w:p>
        </w:tc>
        <w:tc>
          <w:tcPr>
            <w:tcW w:w="642" w:type="dxa"/>
          </w:tcPr>
          <w:p>
            <w:pPr>
              <w:pStyle w:val="TableParagraph"/>
              <w:spacing w:before="31"/>
              <w:ind w:left="140" w:right="132"/>
              <w:jc w:val="center"/>
              <w:rPr>
                <w:sz w:val="16"/>
              </w:rPr>
            </w:pPr>
            <w:r>
              <w:rPr>
                <w:sz w:val="16"/>
              </w:rPr>
              <w:t>一级</w:t>
            </w:r>
          </w:p>
        </w:tc>
      </w:tr>
      <w:tr>
        <w:trPr>
          <w:trHeight w:val="275" w:hRule="atLeast"/>
        </w:trPr>
        <w:tc>
          <w:tcPr>
            <w:tcW w:w="1362" w:type="dxa"/>
          </w:tcPr>
          <w:p>
            <w:pPr>
              <w:pStyle w:val="TableParagraph"/>
              <w:spacing w:before="30"/>
              <w:ind w:left="9"/>
              <w:jc w:val="center"/>
              <w:rPr>
                <w:sz w:val="16"/>
              </w:rPr>
            </w:pPr>
            <w:r>
              <w:rPr>
                <w:sz w:val="16"/>
              </w:rPr>
              <w:t>E 75-F270</w:t>
            </w:r>
          </w:p>
        </w:tc>
        <w:tc>
          <w:tcPr>
            <w:tcW w:w="1362" w:type="dxa"/>
          </w:tcPr>
          <w:p>
            <w:pPr>
              <w:pStyle w:val="TableParagraph"/>
              <w:spacing w:before="30"/>
              <w:ind w:left="9"/>
              <w:jc w:val="center"/>
              <w:rPr>
                <w:sz w:val="16"/>
              </w:rPr>
            </w:pPr>
            <w:r>
              <w:rPr>
                <w:sz w:val="16"/>
              </w:rPr>
              <w:t>E 75-F255</w:t>
            </w:r>
          </w:p>
        </w:tc>
        <w:tc>
          <w:tcPr>
            <w:tcW w:w="1362" w:type="dxa"/>
          </w:tcPr>
          <w:p>
            <w:pPr>
              <w:pStyle w:val="TableParagraph"/>
              <w:spacing w:before="30"/>
              <w:ind w:left="9"/>
              <w:jc w:val="center"/>
              <w:rPr>
                <w:sz w:val="16"/>
              </w:rPr>
            </w:pPr>
            <w:r>
              <w:rPr>
                <w:sz w:val="16"/>
              </w:rPr>
              <w:t>E 75-F240</w:t>
            </w:r>
          </w:p>
        </w:tc>
        <w:tc>
          <w:tcPr>
            <w:tcW w:w="961" w:type="dxa"/>
          </w:tcPr>
          <w:p>
            <w:pPr>
              <w:pStyle w:val="TableParagraph"/>
              <w:spacing w:before="30"/>
              <w:ind w:left="231" w:right="222"/>
              <w:jc w:val="center"/>
              <w:rPr>
                <w:sz w:val="16"/>
              </w:rPr>
            </w:pPr>
            <w:r>
              <w:rPr>
                <w:sz w:val="16"/>
              </w:rPr>
              <w:t>L 80</w:t>
            </w: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2" w:type="dxa"/>
          </w:tcPr>
          <w:p>
            <w:pPr>
              <w:pStyle w:val="TableParagraph"/>
              <w:spacing w:before="0"/>
              <w:rPr>
                <w:rFonts w:ascii="Times New Roman"/>
                <w:sz w:val="14"/>
              </w:rPr>
            </w:pPr>
          </w:p>
        </w:tc>
        <w:tc>
          <w:tcPr>
            <w:tcW w:w="640" w:type="dxa"/>
          </w:tcPr>
          <w:p>
            <w:pPr>
              <w:pStyle w:val="TableParagraph"/>
              <w:spacing w:before="30"/>
              <w:ind w:left="138" w:right="131"/>
              <w:jc w:val="center"/>
              <w:rPr>
                <w:sz w:val="16"/>
              </w:rPr>
            </w:pPr>
            <w:r>
              <w:rPr>
                <w:sz w:val="16"/>
              </w:rPr>
              <w:t>三级</w:t>
            </w:r>
          </w:p>
        </w:tc>
        <w:tc>
          <w:tcPr>
            <w:tcW w:w="642" w:type="dxa"/>
          </w:tcPr>
          <w:p>
            <w:pPr>
              <w:pStyle w:val="TableParagraph"/>
              <w:spacing w:before="30"/>
              <w:ind w:left="140" w:right="132"/>
              <w:jc w:val="center"/>
              <w:rPr>
                <w:sz w:val="16"/>
              </w:rPr>
            </w:pPr>
            <w:r>
              <w:rPr>
                <w:sz w:val="16"/>
              </w:rPr>
              <w:t>二级</w:t>
            </w:r>
          </w:p>
        </w:tc>
      </w:tr>
      <w:tr>
        <w:trPr>
          <w:trHeight w:val="275" w:hRule="atLeast"/>
        </w:trPr>
        <w:tc>
          <w:tcPr>
            <w:tcW w:w="1362" w:type="dxa"/>
          </w:tcPr>
          <w:p>
            <w:pPr>
              <w:pStyle w:val="TableParagraph"/>
              <w:spacing w:before="30"/>
              <w:ind w:left="9"/>
              <w:jc w:val="center"/>
              <w:rPr>
                <w:sz w:val="16"/>
              </w:rPr>
            </w:pPr>
            <w:r>
              <w:rPr>
                <w:sz w:val="16"/>
              </w:rPr>
              <w:t>E 65-F255</w:t>
            </w:r>
          </w:p>
        </w:tc>
        <w:tc>
          <w:tcPr>
            <w:tcW w:w="1362" w:type="dxa"/>
          </w:tcPr>
          <w:p>
            <w:pPr>
              <w:pStyle w:val="TableParagraph"/>
              <w:spacing w:before="30"/>
              <w:ind w:left="9"/>
              <w:jc w:val="center"/>
              <w:rPr>
                <w:sz w:val="16"/>
              </w:rPr>
            </w:pPr>
            <w:r>
              <w:rPr>
                <w:sz w:val="16"/>
              </w:rPr>
              <w:t>E 65-F240</w:t>
            </w:r>
          </w:p>
        </w:tc>
        <w:tc>
          <w:tcPr>
            <w:tcW w:w="1362" w:type="dxa"/>
          </w:tcPr>
          <w:p>
            <w:pPr>
              <w:pStyle w:val="TableParagraph"/>
              <w:spacing w:before="30"/>
              <w:ind w:left="9"/>
              <w:jc w:val="center"/>
              <w:rPr>
                <w:sz w:val="16"/>
              </w:rPr>
            </w:pPr>
            <w:r>
              <w:rPr>
                <w:sz w:val="16"/>
              </w:rPr>
              <w:t>E 65-F225</w:t>
            </w:r>
          </w:p>
        </w:tc>
        <w:tc>
          <w:tcPr>
            <w:tcW w:w="961" w:type="dxa"/>
          </w:tcPr>
          <w:p>
            <w:pPr>
              <w:pStyle w:val="TableParagraph"/>
              <w:spacing w:before="30"/>
              <w:ind w:left="231" w:right="222"/>
              <w:jc w:val="center"/>
              <w:rPr>
                <w:sz w:val="16"/>
              </w:rPr>
            </w:pPr>
            <w:r>
              <w:rPr>
                <w:sz w:val="16"/>
              </w:rPr>
              <w:t>L 70</w:t>
            </w: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2" w:type="dxa"/>
          </w:tcPr>
          <w:p>
            <w:pPr>
              <w:pStyle w:val="TableParagraph"/>
              <w:spacing w:before="0"/>
              <w:rPr>
                <w:rFonts w:ascii="Times New Roman"/>
                <w:sz w:val="14"/>
              </w:rPr>
            </w:pPr>
          </w:p>
        </w:tc>
        <w:tc>
          <w:tcPr>
            <w:tcW w:w="640" w:type="dxa"/>
          </w:tcPr>
          <w:p>
            <w:pPr>
              <w:pStyle w:val="TableParagraph"/>
              <w:spacing w:before="0"/>
              <w:rPr>
                <w:rFonts w:ascii="Times New Roman"/>
                <w:sz w:val="14"/>
              </w:rPr>
            </w:pPr>
          </w:p>
        </w:tc>
        <w:tc>
          <w:tcPr>
            <w:tcW w:w="642" w:type="dxa"/>
          </w:tcPr>
          <w:p>
            <w:pPr>
              <w:pStyle w:val="TableParagraph"/>
              <w:spacing w:before="30"/>
              <w:ind w:left="140" w:right="132"/>
              <w:jc w:val="center"/>
              <w:rPr>
                <w:sz w:val="16"/>
              </w:rPr>
            </w:pPr>
            <w:r>
              <w:rPr>
                <w:sz w:val="16"/>
              </w:rPr>
              <w:t>三级</w:t>
            </w:r>
          </w:p>
        </w:tc>
      </w:tr>
      <w:tr>
        <w:trPr>
          <w:trHeight w:val="275" w:hRule="atLeast"/>
        </w:trPr>
        <w:tc>
          <w:tcPr>
            <w:tcW w:w="1362" w:type="dxa"/>
          </w:tcPr>
          <w:p>
            <w:pPr>
              <w:pStyle w:val="TableParagraph"/>
              <w:spacing w:before="30"/>
              <w:ind w:left="9"/>
              <w:jc w:val="center"/>
              <w:rPr>
                <w:sz w:val="16"/>
              </w:rPr>
            </w:pPr>
            <w:r>
              <w:rPr>
                <w:sz w:val="16"/>
              </w:rPr>
              <w:t>E 55-F225</w:t>
            </w:r>
          </w:p>
        </w:tc>
        <w:tc>
          <w:tcPr>
            <w:tcW w:w="1362" w:type="dxa"/>
          </w:tcPr>
          <w:p>
            <w:pPr>
              <w:pStyle w:val="TableParagraph"/>
              <w:spacing w:before="30"/>
              <w:ind w:left="9"/>
              <w:jc w:val="center"/>
              <w:rPr>
                <w:sz w:val="16"/>
              </w:rPr>
            </w:pPr>
            <w:r>
              <w:rPr>
                <w:sz w:val="16"/>
              </w:rPr>
              <w:t>E 55-F225</w:t>
            </w:r>
          </w:p>
        </w:tc>
        <w:tc>
          <w:tcPr>
            <w:tcW w:w="1362" w:type="dxa"/>
          </w:tcPr>
          <w:p>
            <w:pPr>
              <w:pStyle w:val="TableParagraph"/>
              <w:spacing w:before="30"/>
              <w:ind w:left="9"/>
              <w:jc w:val="center"/>
              <w:rPr>
                <w:sz w:val="16"/>
              </w:rPr>
            </w:pPr>
            <w:r>
              <w:rPr>
                <w:sz w:val="16"/>
              </w:rPr>
              <w:t>E 55-F200</w:t>
            </w:r>
          </w:p>
        </w:tc>
        <w:tc>
          <w:tcPr>
            <w:tcW w:w="961" w:type="dxa"/>
          </w:tcPr>
          <w:p>
            <w:pPr>
              <w:pStyle w:val="TableParagraph"/>
              <w:spacing w:before="30"/>
              <w:ind w:left="231" w:right="222"/>
              <w:jc w:val="center"/>
              <w:rPr>
                <w:sz w:val="16"/>
              </w:rPr>
            </w:pPr>
            <w:r>
              <w:rPr>
                <w:sz w:val="16"/>
              </w:rPr>
              <w:t>L 60</w:t>
            </w: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1" w:type="dxa"/>
          </w:tcPr>
          <w:p>
            <w:pPr>
              <w:pStyle w:val="TableParagraph"/>
              <w:spacing w:before="0"/>
              <w:rPr>
                <w:rFonts w:ascii="Times New Roman"/>
                <w:sz w:val="14"/>
              </w:rPr>
            </w:pPr>
          </w:p>
        </w:tc>
        <w:tc>
          <w:tcPr>
            <w:tcW w:w="642" w:type="dxa"/>
          </w:tcPr>
          <w:p>
            <w:pPr>
              <w:pStyle w:val="TableParagraph"/>
              <w:spacing w:before="0"/>
              <w:rPr>
                <w:rFonts w:ascii="Times New Roman"/>
                <w:sz w:val="14"/>
              </w:rPr>
            </w:pPr>
          </w:p>
        </w:tc>
        <w:tc>
          <w:tcPr>
            <w:tcW w:w="640" w:type="dxa"/>
          </w:tcPr>
          <w:p>
            <w:pPr>
              <w:pStyle w:val="TableParagraph"/>
              <w:spacing w:before="0"/>
              <w:rPr>
                <w:rFonts w:ascii="Times New Roman"/>
                <w:sz w:val="14"/>
              </w:rPr>
            </w:pPr>
          </w:p>
        </w:tc>
        <w:tc>
          <w:tcPr>
            <w:tcW w:w="642" w:type="dxa"/>
          </w:tcPr>
          <w:p>
            <w:pPr>
              <w:pStyle w:val="TableParagraph"/>
              <w:spacing w:before="30"/>
              <w:ind w:left="140" w:right="132"/>
              <w:jc w:val="center"/>
              <w:rPr>
                <w:sz w:val="16"/>
              </w:rPr>
            </w:pPr>
            <w:r>
              <w:rPr>
                <w:sz w:val="16"/>
              </w:rPr>
              <w:t>四级</w:t>
            </w:r>
          </w:p>
        </w:tc>
      </w:tr>
    </w:tbl>
    <w:p>
      <w:pPr>
        <w:pStyle w:val="BodyText"/>
        <w:spacing w:before="41" w:after="33"/>
        <w:ind w:left="191"/>
      </w:pPr>
      <w:r>
        <w:rPr/>
        <w:pict>
          <v:shape style="position:absolute;margin-left:166.440002pt;margin-top:667.5pt;width:225.1pt;height:114.45pt;mso-position-horizontal-relative:page;mso-position-vertical-relative:page;z-index:15744512" type="#_x0000_t202" id="docshape3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961"/>
                    <w:gridCol w:w="1041"/>
                    <w:gridCol w:w="961"/>
                  </w:tblGrid>
                  <w:tr>
                    <w:trPr>
                      <w:trHeight w:val="562" w:hRule="atLeast"/>
                    </w:trPr>
                    <w:tc>
                      <w:tcPr>
                        <w:tcW w:w="1523" w:type="dxa"/>
                        <w:vMerge w:val="restart"/>
                      </w:tcPr>
                      <w:p>
                        <w:pPr>
                          <w:pStyle w:val="TableParagraph"/>
                          <w:spacing w:before="0"/>
                          <w:rPr>
                            <w:sz w:val="16"/>
                          </w:rPr>
                        </w:pPr>
                      </w:p>
                      <w:p>
                        <w:pPr>
                          <w:pStyle w:val="TableParagraph"/>
                          <w:spacing w:before="119"/>
                          <w:ind w:left="441"/>
                          <w:rPr>
                            <w:sz w:val="16"/>
                          </w:rPr>
                        </w:pPr>
                        <w:r>
                          <w:rPr>
                            <w:sz w:val="16"/>
                          </w:rPr>
                          <w:t>强度等级</w:t>
                        </w:r>
                      </w:p>
                    </w:tc>
                    <w:tc>
                      <w:tcPr>
                        <w:tcW w:w="2002" w:type="dxa"/>
                        <w:gridSpan w:val="2"/>
                      </w:tcPr>
                      <w:p>
                        <w:pPr>
                          <w:pStyle w:val="TableParagraph"/>
                          <w:ind w:left="139" w:right="131"/>
                          <w:jc w:val="center"/>
                          <w:rPr>
                            <w:sz w:val="16"/>
                          </w:rPr>
                        </w:pPr>
                        <w:r>
                          <w:rPr>
                            <w:sz w:val="16"/>
                          </w:rPr>
                          <w:t>弯曲杨氏模量</w:t>
                        </w:r>
                      </w:p>
                      <w:p>
                        <w:pPr>
                          <w:pStyle w:val="TableParagraph"/>
                          <w:spacing w:before="82"/>
                          <w:ind w:left="140" w:right="131"/>
                          <w:jc w:val="center"/>
                          <w:rPr>
                            <w:sz w:val="16"/>
                          </w:rPr>
                        </w:pPr>
                        <w:r>
                          <w:rPr>
                            <w:sz w:val="16"/>
                          </w:rPr>
                          <w:t>（GPa或10</w:t>
                        </w:r>
                        <w:r>
                          <w:rPr>
                            <w:position w:val="7"/>
                            <w:sz w:val="8"/>
                          </w:rPr>
                          <w:t>３Ｎ／mm２）</w:t>
                        </w:r>
                      </w:p>
                    </w:tc>
                    <w:tc>
                      <w:tcPr>
                        <w:tcW w:w="961" w:type="dxa"/>
                        <w:vMerge w:val="restart"/>
                      </w:tcPr>
                      <w:p>
                        <w:pPr>
                          <w:pStyle w:val="TableParagraph"/>
                          <w:ind w:left="80" w:hanging="1"/>
                          <w:rPr>
                            <w:sz w:val="16"/>
                          </w:rPr>
                        </w:pPr>
                        <w:r>
                          <w:rPr>
                            <w:sz w:val="16"/>
                          </w:rPr>
                          <w:t>弯曲强度（M</w:t>
                        </w:r>
                      </w:p>
                      <w:p>
                        <w:pPr>
                          <w:pStyle w:val="TableParagraph"/>
                          <w:spacing w:line="280" w:lineRule="atLeast" w:before="7"/>
                          <w:ind w:left="80" w:right="57"/>
                          <w:rPr>
                            <w:sz w:val="16"/>
                          </w:rPr>
                        </w:pPr>
                        <w:r>
                          <w:rPr>
                            <w:spacing w:val="-1"/>
                            <w:sz w:val="16"/>
                          </w:rPr>
                          <w:t>Pa或N/mm2）</w:t>
                        </w:r>
                      </w:p>
                    </w:tc>
                  </w:tr>
                  <w:tr>
                    <w:trPr>
                      <w:trHeight w:val="275" w:hRule="atLeast"/>
                    </w:trPr>
                    <w:tc>
                      <w:tcPr>
                        <w:tcW w:w="1523" w:type="dxa"/>
                        <w:vMerge/>
                        <w:tcBorders>
                          <w:top w:val="nil"/>
                        </w:tcBorders>
                      </w:tcPr>
                      <w:p>
                        <w:pPr>
                          <w:rPr>
                            <w:sz w:val="2"/>
                            <w:szCs w:val="2"/>
                          </w:rPr>
                        </w:pPr>
                      </w:p>
                    </w:tc>
                    <w:tc>
                      <w:tcPr>
                        <w:tcW w:w="961" w:type="dxa"/>
                      </w:tcPr>
                      <w:p>
                        <w:pPr>
                          <w:pStyle w:val="TableParagraph"/>
                          <w:ind w:left="232" w:right="222"/>
                          <w:jc w:val="center"/>
                          <w:rPr>
                            <w:sz w:val="16"/>
                          </w:rPr>
                        </w:pPr>
                        <w:r>
                          <w:rPr>
                            <w:w w:val="95"/>
                            <w:sz w:val="16"/>
                          </w:rPr>
                          <w:t>平均值</w:t>
                        </w:r>
                      </w:p>
                    </w:tc>
                    <w:tc>
                      <w:tcPr>
                        <w:tcW w:w="1041" w:type="dxa"/>
                      </w:tcPr>
                      <w:p>
                        <w:pPr>
                          <w:pStyle w:val="TableParagraph"/>
                          <w:ind w:left="280"/>
                          <w:rPr>
                            <w:sz w:val="16"/>
                          </w:rPr>
                        </w:pPr>
                        <w:r>
                          <w:rPr>
                            <w:sz w:val="16"/>
                          </w:rPr>
                          <w:t>下限值</w:t>
                        </w:r>
                      </w:p>
                    </w:tc>
                    <w:tc>
                      <w:tcPr>
                        <w:tcW w:w="961" w:type="dxa"/>
                        <w:vMerge/>
                        <w:tcBorders>
                          <w:top w:val="nil"/>
                        </w:tcBorders>
                      </w:tcPr>
                      <w:p>
                        <w:pPr>
                          <w:rPr>
                            <w:sz w:val="2"/>
                            <w:szCs w:val="2"/>
                          </w:rPr>
                        </w:pPr>
                      </w:p>
                    </w:tc>
                  </w:tr>
                  <w:tr>
                    <w:trPr>
                      <w:trHeight w:val="283" w:hRule="atLeast"/>
                    </w:trPr>
                    <w:tc>
                      <w:tcPr>
                        <w:tcW w:w="1523" w:type="dxa"/>
                        <w:tcBorders>
                          <w:bottom w:val="nil"/>
                        </w:tcBorders>
                      </w:tcPr>
                      <w:p>
                        <w:pPr>
                          <w:pStyle w:val="TableParagraph"/>
                          <w:ind w:left="320"/>
                          <w:rPr>
                            <w:sz w:val="16"/>
                          </w:rPr>
                        </w:pPr>
                        <w:r>
                          <w:rPr>
                            <w:sz w:val="16"/>
                          </w:rPr>
                          <w:t>E170－F495</w:t>
                        </w:r>
                      </w:p>
                    </w:tc>
                    <w:tc>
                      <w:tcPr>
                        <w:tcW w:w="961" w:type="dxa"/>
                        <w:tcBorders>
                          <w:bottom w:val="nil"/>
                        </w:tcBorders>
                      </w:tcPr>
                      <w:p>
                        <w:pPr>
                          <w:pStyle w:val="TableParagraph"/>
                          <w:ind w:left="231" w:right="222"/>
                          <w:jc w:val="center"/>
                          <w:rPr>
                            <w:sz w:val="16"/>
                          </w:rPr>
                        </w:pPr>
                        <w:r>
                          <w:rPr>
                            <w:sz w:val="16"/>
                          </w:rPr>
                          <w:t>17.0</w:t>
                        </w:r>
                      </w:p>
                    </w:tc>
                    <w:tc>
                      <w:tcPr>
                        <w:tcW w:w="1041" w:type="dxa"/>
                        <w:tcBorders>
                          <w:bottom w:val="nil"/>
                        </w:tcBorders>
                      </w:tcPr>
                      <w:p>
                        <w:pPr>
                          <w:pStyle w:val="TableParagraph"/>
                          <w:ind w:left="320"/>
                          <w:rPr>
                            <w:sz w:val="16"/>
                          </w:rPr>
                        </w:pPr>
                        <w:r>
                          <w:rPr>
                            <w:sz w:val="16"/>
                          </w:rPr>
                          <w:t>14.0</w:t>
                        </w:r>
                      </w:p>
                    </w:tc>
                    <w:tc>
                      <w:tcPr>
                        <w:tcW w:w="961" w:type="dxa"/>
                        <w:tcBorders>
                          <w:bottom w:val="nil"/>
                        </w:tcBorders>
                      </w:tcPr>
                      <w:p>
                        <w:pPr>
                          <w:pStyle w:val="TableParagraph"/>
                          <w:ind w:left="232" w:right="222"/>
                          <w:jc w:val="center"/>
                          <w:rPr>
                            <w:sz w:val="16"/>
                          </w:rPr>
                        </w:pPr>
                        <w:r>
                          <w:rPr>
                            <w:sz w:val="16"/>
                          </w:rPr>
                          <w:t>49.5</w:t>
                        </w:r>
                      </w:p>
                    </w:tc>
                  </w:tr>
                  <w:tr>
                    <w:trPr>
                      <w:trHeight w:val="285" w:hRule="atLeast"/>
                    </w:trPr>
                    <w:tc>
                      <w:tcPr>
                        <w:tcW w:w="1523" w:type="dxa"/>
                        <w:tcBorders>
                          <w:top w:val="nil"/>
                          <w:bottom w:val="nil"/>
                        </w:tcBorders>
                      </w:tcPr>
                      <w:p>
                        <w:pPr>
                          <w:pStyle w:val="TableParagraph"/>
                          <w:spacing w:before="40"/>
                          <w:ind w:left="320"/>
                          <w:rPr>
                            <w:sz w:val="16"/>
                          </w:rPr>
                        </w:pPr>
                        <w:r>
                          <w:rPr>
                            <w:sz w:val="16"/>
                          </w:rPr>
                          <w:t>E150－F435</w:t>
                        </w:r>
                      </w:p>
                    </w:tc>
                    <w:tc>
                      <w:tcPr>
                        <w:tcW w:w="961" w:type="dxa"/>
                        <w:tcBorders>
                          <w:top w:val="nil"/>
                          <w:bottom w:val="nil"/>
                        </w:tcBorders>
                      </w:tcPr>
                      <w:p>
                        <w:pPr>
                          <w:pStyle w:val="TableParagraph"/>
                          <w:spacing w:before="40"/>
                          <w:ind w:left="231" w:right="222"/>
                          <w:jc w:val="center"/>
                          <w:rPr>
                            <w:sz w:val="16"/>
                          </w:rPr>
                        </w:pPr>
                        <w:r>
                          <w:rPr>
                            <w:sz w:val="16"/>
                          </w:rPr>
                          <w:t>15.0</w:t>
                        </w:r>
                      </w:p>
                    </w:tc>
                    <w:tc>
                      <w:tcPr>
                        <w:tcW w:w="1041" w:type="dxa"/>
                        <w:tcBorders>
                          <w:top w:val="nil"/>
                          <w:bottom w:val="nil"/>
                        </w:tcBorders>
                      </w:tcPr>
                      <w:p>
                        <w:pPr>
                          <w:pStyle w:val="TableParagraph"/>
                          <w:spacing w:before="40"/>
                          <w:ind w:left="320"/>
                          <w:rPr>
                            <w:sz w:val="16"/>
                          </w:rPr>
                        </w:pPr>
                        <w:r>
                          <w:rPr>
                            <w:sz w:val="16"/>
                          </w:rPr>
                          <w:t>12.5</w:t>
                        </w:r>
                      </w:p>
                    </w:tc>
                    <w:tc>
                      <w:tcPr>
                        <w:tcW w:w="961" w:type="dxa"/>
                        <w:tcBorders>
                          <w:top w:val="nil"/>
                          <w:bottom w:val="nil"/>
                        </w:tcBorders>
                      </w:tcPr>
                      <w:p>
                        <w:pPr>
                          <w:pStyle w:val="TableParagraph"/>
                          <w:spacing w:before="40"/>
                          <w:ind w:left="232" w:right="222"/>
                          <w:jc w:val="center"/>
                          <w:rPr>
                            <w:sz w:val="16"/>
                          </w:rPr>
                        </w:pPr>
                        <w:r>
                          <w:rPr>
                            <w:sz w:val="16"/>
                          </w:rPr>
                          <w:t>43.5</w:t>
                        </w:r>
                      </w:p>
                    </w:tc>
                  </w:tr>
                  <w:tr>
                    <w:trPr>
                      <w:trHeight w:val="285" w:hRule="atLeast"/>
                    </w:trPr>
                    <w:tc>
                      <w:tcPr>
                        <w:tcW w:w="1523" w:type="dxa"/>
                        <w:tcBorders>
                          <w:top w:val="nil"/>
                          <w:bottom w:val="nil"/>
                        </w:tcBorders>
                      </w:tcPr>
                      <w:p>
                        <w:pPr>
                          <w:pStyle w:val="TableParagraph"/>
                          <w:spacing w:before="40"/>
                          <w:ind w:left="320"/>
                          <w:rPr>
                            <w:sz w:val="16"/>
                          </w:rPr>
                        </w:pPr>
                        <w:r>
                          <w:rPr>
                            <w:sz w:val="16"/>
                          </w:rPr>
                          <w:t>E135－F375</w:t>
                        </w:r>
                      </w:p>
                    </w:tc>
                    <w:tc>
                      <w:tcPr>
                        <w:tcW w:w="961" w:type="dxa"/>
                        <w:tcBorders>
                          <w:top w:val="nil"/>
                          <w:bottom w:val="nil"/>
                        </w:tcBorders>
                      </w:tcPr>
                      <w:p>
                        <w:pPr>
                          <w:pStyle w:val="TableParagraph"/>
                          <w:spacing w:before="40"/>
                          <w:ind w:left="231" w:right="222"/>
                          <w:jc w:val="center"/>
                          <w:rPr>
                            <w:sz w:val="16"/>
                          </w:rPr>
                        </w:pPr>
                        <w:r>
                          <w:rPr>
                            <w:sz w:val="16"/>
                          </w:rPr>
                          <w:t>13.5</w:t>
                        </w:r>
                      </w:p>
                    </w:tc>
                    <w:tc>
                      <w:tcPr>
                        <w:tcW w:w="1041" w:type="dxa"/>
                        <w:tcBorders>
                          <w:top w:val="nil"/>
                          <w:bottom w:val="nil"/>
                        </w:tcBorders>
                      </w:tcPr>
                      <w:p>
                        <w:pPr>
                          <w:pStyle w:val="TableParagraph"/>
                          <w:spacing w:before="40"/>
                          <w:ind w:left="320"/>
                          <w:rPr>
                            <w:sz w:val="16"/>
                          </w:rPr>
                        </w:pPr>
                        <w:r>
                          <w:rPr>
                            <w:sz w:val="16"/>
                          </w:rPr>
                          <w:t>11.5</w:t>
                        </w:r>
                      </w:p>
                    </w:tc>
                    <w:tc>
                      <w:tcPr>
                        <w:tcW w:w="961" w:type="dxa"/>
                        <w:tcBorders>
                          <w:top w:val="nil"/>
                          <w:bottom w:val="nil"/>
                        </w:tcBorders>
                      </w:tcPr>
                      <w:p>
                        <w:pPr>
                          <w:pStyle w:val="TableParagraph"/>
                          <w:spacing w:before="40"/>
                          <w:ind w:left="232" w:right="222"/>
                          <w:jc w:val="center"/>
                          <w:rPr>
                            <w:sz w:val="16"/>
                          </w:rPr>
                        </w:pPr>
                        <w:r>
                          <w:rPr>
                            <w:sz w:val="16"/>
                          </w:rPr>
                          <w:t>37.5</w:t>
                        </w:r>
                      </w:p>
                    </w:tc>
                  </w:tr>
                  <w:tr>
                    <w:trPr>
                      <w:trHeight w:val="285" w:hRule="atLeast"/>
                    </w:trPr>
                    <w:tc>
                      <w:tcPr>
                        <w:tcW w:w="1523" w:type="dxa"/>
                        <w:tcBorders>
                          <w:top w:val="nil"/>
                          <w:bottom w:val="nil"/>
                        </w:tcBorders>
                      </w:tcPr>
                      <w:p>
                        <w:pPr>
                          <w:pStyle w:val="TableParagraph"/>
                          <w:spacing w:before="40"/>
                          <w:ind w:left="320"/>
                          <w:rPr>
                            <w:sz w:val="16"/>
                          </w:rPr>
                        </w:pPr>
                        <w:r>
                          <w:rPr>
                            <w:sz w:val="16"/>
                          </w:rPr>
                          <w:t>E120－F330</w:t>
                        </w:r>
                      </w:p>
                    </w:tc>
                    <w:tc>
                      <w:tcPr>
                        <w:tcW w:w="961" w:type="dxa"/>
                        <w:tcBorders>
                          <w:top w:val="nil"/>
                          <w:bottom w:val="nil"/>
                        </w:tcBorders>
                      </w:tcPr>
                      <w:p>
                        <w:pPr>
                          <w:pStyle w:val="TableParagraph"/>
                          <w:spacing w:before="40"/>
                          <w:ind w:left="231" w:right="222"/>
                          <w:jc w:val="center"/>
                          <w:rPr>
                            <w:sz w:val="16"/>
                          </w:rPr>
                        </w:pPr>
                        <w:r>
                          <w:rPr>
                            <w:sz w:val="16"/>
                          </w:rPr>
                          <w:t>12.0</w:t>
                        </w:r>
                      </w:p>
                    </w:tc>
                    <w:tc>
                      <w:tcPr>
                        <w:tcW w:w="1041" w:type="dxa"/>
                        <w:tcBorders>
                          <w:top w:val="nil"/>
                          <w:bottom w:val="nil"/>
                        </w:tcBorders>
                      </w:tcPr>
                      <w:p>
                        <w:pPr>
                          <w:pStyle w:val="TableParagraph"/>
                          <w:spacing w:before="40"/>
                          <w:ind w:left="320"/>
                          <w:rPr>
                            <w:sz w:val="16"/>
                          </w:rPr>
                        </w:pPr>
                        <w:r>
                          <w:rPr>
                            <w:sz w:val="16"/>
                          </w:rPr>
                          <w:t>10.0</w:t>
                        </w:r>
                      </w:p>
                    </w:tc>
                    <w:tc>
                      <w:tcPr>
                        <w:tcW w:w="961" w:type="dxa"/>
                        <w:tcBorders>
                          <w:top w:val="nil"/>
                          <w:bottom w:val="nil"/>
                        </w:tcBorders>
                      </w:tcPr>
                      <w:p>
                        <w:pPr>
                          <w:pStyle w:val="TableParagraph"/>
                          <w:spacing w:before="40"/>
                          <w:ind w:left="232" w:right="222"/>
                          <w:jc w:val="center"/>
                          <w:rPr>
                            <w:sz w:val="16"/>
                          </w:rPr>
                        </w:pPr>
                        <w:r>
                          <w:rPr>
                            <w:sz w:val="16"/>
                          </w:rPr>
                          <w:t>33.0</w:t>
                        </w:r>
                      </w:p>
                    </w:tc>
                  </w:tr>
                  <w:tr>
                    <w:trPr>
                      <w:trHeight w:val="284" w:hRule="atLeast"/>
                    </w:trPr>
                    <w:tc>
                      <w:tcPr>
                        <w:tcW w:w="1523" w:type="dxa"/>
                        <w:tcBorders>
                          <w:top w:val="nil"/>
                          <w:bottom w:val="nil"/>
                        </w:tcBorders>
                      </w:tcPr>
                      <w:p>
                        <w:pPr>
                          <w:pStyle w:val="TableParagraph"/>
                          <w:spacing w:before="40"/>
                          <w:ind w:left="320"/>
                          <w:rPr>
                            <w:sz w:val="16"/>
                          </w:rPr>
                        </w:pPr>
                        <w:r>
                          <w:rPr>
                            <w:sz w:val="16"/>
                          </w:rPr>
                          <w:t>E105－F300</w:t>
                        </w:r>
                      </w:p>
                    </w:tc>
                    <w:tc>
                      <w:tcPr>
                        <w:tcW w:w="961" w:type="dxa"/>
                        <w:tcBorders>
                          <w:top w:val="nil"/>
                          <w:bottom w:val="nil"/>
                        </w:tcBorders>
                      </w:tcPr>
                      <w:p>
                        <w:pPr>
                          <w:pStyle w:val="TableParagraph"/>
                          <w:spacing w:before="40"/>
                          <w:ind w:left="231" w:right="222"/>
                          <w:jc w:val="center"/>
                          <w:rPr>
                            <w:sz w:val="16"/>
                          </w:rPr>
                        </w:pPr>
                        <w:r>
                          <w:rPr>
                            <w:sz w:val="16"/>
                          </w:rPr>
                          <w:t>10.5</w:t>
                        </w:r>
                      </w:p>
                    </w:tc>
                    <w:tc>
                      <w:tcPr>
                        <w:tcW w:w="1041" w:type="dxa"/>
                        <w:tcBorders>
                          <w:top w:val="nil"/>
                          <w:bottom w:val="nil"/>
                        </w:tcBorders>
                      </w:tcPr>
                      <w:p>
                        <w:pPr>
                          <w:pStyle w:val="TableParagraph"/>
                          <w:spacing w:before="40"/>
                          <w:ind w:left="10"/>
                          <w:jc w:val="center"/>
                          <w:rPr>
                            <w:sz w:val="16"/>
                          </w:rPr>
                        </w:pPr>
                        <w:r>
                          <w:rPr>
                            <w:sz w:val="16"/>
                          </w:rPr>
                          <w:t>9.0</w:t>
                        </w:r>
                      </w:p>
                    </w:tc>
                    <w:tc>
                      <w:tcPr>
                        <w:tcW w:w="961" w:type="dxa"/>
                        <w:tcBorders>
                          <w:top w:val="nil"/>
                          <w:bottom w:val="nil"/>
                        </w:tcBorders>
                      </w:tcPr>
                      <w:p>
                        <w:pPr>
                          <w:pStyle w:val="TableParagraph"/>
                          <w:spacing w:before="40"/>
                          <w:ind w:left="232" w:right="221"/>
                          <w:jc w:val="center"/>
                          <w:rPr>
                            <w:sz w:val="16"/>
                          </w:rPr>
                        </w:pPr>
                        <w:r>
                          <w:rPr>
                            <w:sz w:val="16"/>
                          </w:rPr>
                          <w:t>30.0</w:t>
                        </w:r>
                      </w:p>
                    </w:tc>
                  </w:tr>
                </w:tbl>
                <w:p>
                  <w:pPr>
                    <w:pStyle w:val="BodyText"/>
                  </w:pPr>
                </w:p>
              </w:txbxContent>
            </v:textbox>
            <w10:wrap type="none"/>
          </v:shape>
        </w:pict>
      </w:r>
      <w:r>
        <w:rPr/>
        <w:t>表29同一等级构成集成材的层压板的质量构成</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3"/>
        <w:gridCol w:w="240"/>
        <w:gridCol w:w="2324"/>
        <w:gridCol w:w="4326"/>
      </w:tblGrid>
      <w:tr>
        <w:trPr>
          <w:trHeight w:val="275" w:hRule="atLeast"/>
        </w:trPr>
        <w:tc>
          <w:tcPr>
            <w:tcW w:w="2003" w:type="dxa"/>
          </w:tcPr>
          <w:p>
            <w:pPr>
              <w:pStyle w:val="TableParagraph"/>
              <w:spacing w:before="0"/>
              <w:rPr>
                <w:rFonts w:ascii="Times New Roman"/>
                <w:sz w:val="14"/>
              </w:rPr>
            </w:pPr>
          </w:p>
        </w:tc>
        <w:tc>
          <w:tcPr>
            <w:tcW w:w="6890" w:type="dxa"/>
            <w:gridSpan w:val="3"/>
          </w:tcPr>
          <w:p>
            <w:pPr>
              <w:pStyle w:val="TableParagraph"/>
              <w:tabs>
                <w:tab w:pos="649" w:val="left" w:leader="none"/>
                <w:tab w:pos="1289" w:val="left" w:leader="none"/>
              </w:tabs>
              <w:ind w:left="8"/>
              <w:jc w:val="center"/>
              <w:rPr>
                <w:sz w:val="16"/>
              </w:rPr>
            </w:pPr>
          </w:p>
        </w:tc>
      </w:tr>
      <w:tr>
        <w:trPr>
          <w:trHeight w:val="275" w:hRule="atLeast"/>
        </w:trPr>
        <w:tc>
          <w:tcPr>
            <w:tcW w:w="2003" w:type="dxa"/>
            <w:vMerge w:val="restart"/>
          </w:tcPr>
          <w:p>
            <w:pPr>
              <w:pStyle w:val="TableParagraph"/>
              <w:spacing w:line="333" w:lineRule="auto"/>
              <w:ind w:left="80" w:right="61"/>
              <w:rPr>
                <w:sz w:val="16"/>
              </w:rPr>
            </w:pPr>
            <w:r>
              <w:rPr>
                <w:sz w:val="16"/>
              </w:rPr>
              <w:t>拉米娜为1等或1级时</w:t>
            </w:r>
          </w:p>
        </w:tc>
        <w:tc>
          <w:tcPr>
            <w:tcW w:w="2564" w:type="dxa"/>
            <w:gridSpan w:val="2"/>
          </w:tcPr>
          <w:p>
            <w:pPr>
              <w:pStyle w:val="TableParagraph"/>
              <w:ind w:left="79"/>
              <w:rPr>
                <w:sz w:val="16"/>
              </w:rPr>
            </w:pPr>
            <w:r>
              <w:rPr>
                <w:sz w:val="16"/>
              </w:rPr>
              <w:t>根据目视区分的拉米娜</w:t>
            </w:r>
          </w:p>
        </w:tc>
        <w:tc>
          <w:tcPr>
            <w:tcW w:w="4326" w:type="dxa"/>
          </w:tcPr>
          <w:p>
            <w:pPr>
              <w:pStyle w:val="TableParagraph"/>
              <w:ind w:left="79"/>
              <w:rPr>
                <w:sz w:val="16"/>
              </w:rPr>
            </w:pPr>
            <w:r>
              <w:rPr>
                <w:sz w:val="16"/>
              </w:rPr>
              <w:t>一等</w:t>
            </w:r>
          </w:p>
        </w:tc>
      </w:tr>
      <w:tr>
        <w:trPr>
          <w:trHeight w:val="275" w:hRule="atLeast"/>
        </w:trPr>
        <w:tc>
          <w:tcPr>
            <w:tcW w:w="2003" w:type="dxa"/>
            <w:vMerge/>
            <w:tcBorders>
              <w:top w:val="nil"/>
            </w:tcBorders>
          </w:tcPr>
          <w:p>
            <w:pPr>
              <w:rPr>
                <w:sz w:val="2"/>
                <w:szCs w:val="2"/>
              </w:rPr>
            </w:pPr>
          </w:p>
        </w:tc>
        <w:tc>
          <w:tcPr>
            <w:tcW w:w="2564" w:type="dxa"/>
            <w:gridSpan w:val="2"/>
            <w:tcBorders>
              <w:bottom w:val="nil"/>
            </w:tcBorders>
          </w:tcPr>
          <w:p>
            <w:pPr>
              <w:pStyle w:val="TableParagraph"/>
              <w:ind w:left="80"/>
              <w:rPr>
                <w:sz w:val="16"/>
              </w:rPr>
            </w:pPr>
            <w:r>
              <w:rPr>
                <w:sz w:val="16"/>
              </w:rPr>
              <w:t>等级区分机的拉米娜</w:t>
            </w:r>
          </w:p>
        </w:tc>
        <w:tc>
          <w:tcPr>
            <w:tcW w:w="4326" w:type="dxa"/>
          </w:tcPr>
          <w:p>
            <w:pPr>
              <w:pStyle w:val="TableParagraph"/>
              <w:ind w:left="79"/>
              <w:rPr>
                <w:sz w:val="16"/>
              </w:rPr>
            </w:pPr>
            <w:r>
              <w:rPr>
                <w:w w:val="99"/>
                <w:sz w:val="16"/>
              </w:rPr>
              <w:t>Ｇ</w:t>
            </w:r>
          </w:p>
        </w:tc>
      </w:tr>
      <w:tr>
        <w:trPr>
          <w:trHeight w:val="275" w:hRule="atLeast"/>
        </w:trPr>
        <w:tc>
          <w:tcPr>
            <w:tcW w:w="2003"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2324" w:type="dxa"/>
          </w:tcPr>
          <w:p>
            <w:pPr>
              <w:pStyle w:val="TableParagraph"/>
              <w:ind w:left="80"/>
              <w:rPr>
                <w:sz w:val="16"/>
              </w:rPr>
            </w:pPr>
            <w:r>
              <w:rPr>
                <w:sz w:val="16"/>
              </w:rPr>
              <w:t>宽度面材料边缘部的节径比</w:t>
            </w:r>
          </w:p>
        </w:tc>
        <w:tc>
          <w:tcPr>
            <w:tcW w:w="4326" w:type="dxa"/>
          </w:tcPr>
          <w:p>
            <w:pPr>
              <w:pStyle w:val="TableParagraph"/>
              <w:ind w:left="79"/>
              <w:rPr>
                <w:sz w:val="16"/>
              </w:rPr>
            </w:pPr>
            <w:r>
              <w:rPr>
                <w:sz w:val="16"/>
              </w:rPr>
              <w:t>除了MSR分类以外，在17%以下</w:t>
            </w:r>
          </w:p>
        </w:tc>
      </w:tr>
      <w:tr>
        <w:trPr>
          <w:trHeight w:val="276" w:hRule="atLeast"/>
        </w:trPr>
        <w:tc>
          <w:tcPr>
            <w:tcW w:w="2003" w:type="dxa"/>
            <w:vMerge w:val="restart"/>
          </w:tcPr>
          <w:p>
            <w:pPr>
              <w:pStyle w:val="TableParagraph"/>
              <w:spacing w:line="333" w:lineRule="auto" w:before="39"/>
              <w:ind w:left="80" w:right="61"/>
              <w:rPr>
                <w:sz w:val="16"/>
              </w:rPr>
            </w:pPr>
            <w:r>
              <w:rPr>
                <w:sz w:val="16"/>
              </w:rPr>
              <w:t>拉米娜为二等或二级时</w:t>
            </w:r>
          </w:p>
        </w:tc>
        <w:tc>
          <w:tcPr>
            <w:tcW w:w="2564" w:type="dxa"/>
            <w:gridSpan w:val="2"/>
          </w:tcPr>
          <w:p>
            <w:pPr>
              <w:pStyle w:val="TableParagraph"/>
              <w:spacing w:before="39"/>
              <w:ind w:left="79"/>
              <w:rPr>
                <w:sz w:val="16"/>
              </w:rPr>
            </w:pPr>
            <w:r>
              <w:rPr>
                <w:sz w:val="16"/>
              </w:rPr>
              <w:t>根据目视区分的拉米娜</w:t>
            </w:r>
          </w:p>
        </w:tc>
        <w:tc>
          <w:tcPr>
            <w:tcW w:w="4326" w:type="dxa"/>
          </w:tcPr>
          <w:p>
            <w:pPr>
              <w:pStyle w:val="TableParagraph"/>
              <w:spacing w:before="39"/>
              <w:ind w:left="79"/>
              <w:rPr>
                <w:sz w:val="16"/>
              </w:rPr>
            </w:pPr>
            <w:r>
              <w:rPr>
                <w:sz w:val="16"/>
              </w:rPr>
              <w:t>二等以上</w:t>
            </w:r>
          </w:p>
        </w:tc>
      </w:tr>
      <w:tr>
        <w:trPr>
          <w:trHeight w:val="275" w:hRule="atLeast"/>
        </w:trPr>
        <w:tc>
          <w:tcPr>
            <w:tcW w:w="2003" w:type="dxa"/>
            <w:vMerge/>
            <w:tcBorders>
              <w:top w:val="nil"/>
            </w:tcBorders>
          </w:tcPr>
          <w:p>
            <w:pPr>
              <w:rPr>
                <w:sz w:val="2"/>
                <w:szCs w:val="2"/>
              </w:rPr>
            </w:pPr>
          </w:p>
        </w:tc>
        <w:tc>
          <w:tcPr>
            <w:tcW w:w="2564" w:type="dxa"/>
            <w:gridSpan w:val="2"/>
            <w:tcBorders>
              <w:bottom w:val="nil"/>
            </w:tcBorders>
          </w:tcPr>
          <w:p>
            <w:pPr>
              <w:pStyle w:val="TableParagraph"/>
              <w:ind w:left="80"/>
              <w:rPr>
                <w:sz w:val="16"/>
              </w:rPr>
            </w:pPr>
            <w:r>
              <w:rPr>
                <w:sz w:val="16"/>
              </w:rPr>
              <w:t>等级区分机的拉米娜</w:t>
            </w:r>
          </w:p>
        </w:tc>
        <w:tc>
          <w:tcPr>
            <w:tcW w:w="4326" w:type="dxa"/>
          </w:tcPr>
          <w:p>
            <w:pPr>
              <w:pStyle w:val="TableParagraph"/>
              <w:ind w:left="79"/>
              <w:rPr>
                <w:sz w:val="16"/>
              </w:rPr>
            </w:pPr>
            <w:r>
              <w:rPr>
                <w:w w:val="99"/>
                <w:sz w:val="16"/>
              </w:rPr>
              <w:t>Ｇ</w:t>
            </w:r>
          </w:p>
        </w:tc>
      </w:tr>
      <w:tr>
        <w:trPr>
          <w:trHeight w:val="275" w:hRule="atLeast"/>
        </w:trPr>
        <w:tc>
          <w:tcPr>
            <w:tcW w:w="2003"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2324" w:type="dxa"/>
          </w:tcPr>
          <w:p>
            <w:pPr>
              <w:pStyle w:val="TableParagraph"/>
              <w:ind w:left="80"/>
              <w:rPr>
                <w:sz w:val="16"/>
              </w:rPr>
            </w:pPr>
            <w:r>
              <w:rPr>
                <w:sz w:val="16"/>
              </w:rPr>
              <w:t>宽度面材料边缘部的节径比</w:t>
            </w:r>
          </w:p>
        </w:tc>
        <w:tc>
          <w:tcPr>
            <w:tcW w:w="4326" w:type="dxa"/>
          </w:tcPr>
          <w:p>
            <w:pPr>
              <w:pStyle w:val="TableParagraph"/>
              <w:ind w:left="79"/>
              <w:rPr>
                <w:sz w:val="16"/>
              </w:rPr>
            </w:pPr>
            <w:r>
              <w:rPr>
                <w:sz w:val="16"/>
              </w:rPr>
              <w:t>除了MSR分类以外，25%以下</w:t>
            </w:r>
          </w:p>
        </w:tc>
      </w:tr>
      <w:tr>
        <w:trPr>
          <w:trHeight w:val="275" w:hRule="atLeast"/>
        </w:trPr>
        <w:tc>
          <w:tcPr>
            <w:tcW w:w="2003" w:type="dxa"/>
            <w:vMerge w:val="restart"/>
          </w:tcPr>
          <w:p>
            <w:pPr>
              <w:pStyle w:val="TableParagraph"/>
              <w:spacing w:line="333" w:lineRule="auto"/>
              <w:ind w:left="80" w:right="61"/>
              <w:rPr>
                <w:sz w:val="16"/>
              </w:rPr>
            </w:pPr>
            <w:r>
              <w:rPr>
                <w:sz w:val="16"/>
              </w:rPr>
              <w:t>拉米娜为3等或3级时</w:t>
            </w:r>
          </w:p>
        </w:tc>
        <w:tc>
          <w:tcPr>
            <w:tcW w:w="2564" w:type="dxa"/>
            <w:gridSpan w:val="2"/>
          </w:tcPr>
          <w:p>
            <w:pPr>
              <w:pStyle w:val="TableParagraph"/>
              <w:ind w:left="79"/>
              <w:rPr>
                <w:sz w:val="16"/>
              </w:rPr>
            </w:pPr>
            <w:r>
              <w:rPr>
                <w:sz w:val="16"/>
              </w:rPr>
              <w:t>根据目视区分的拉米娜</w:t>
            </w:r>
          </w:p>
        </w:tc>
        <w:tc>
          <w:tcPr>
            <w:tcW w:w="4326" w:type="dxa"/>
          </w:tcPr>
          <w:p>
            <w:pPr>
              <w:pStyle w:val="TableParagraph"/>
              <w:ind w:left="79"/>
              <w:rPr>
                <w:sz w:val="16"/>
              </w:rPr>
            </w:pPr>
            <w:r>
              <w:rPr>
                <w:sz w:val="16"/>
              </w:rPr>
              <w:t>三等以上</w:t>
            </w:r>
          </w:p>
        </w:tc>
      </w:tr>
      <w:tr>
        <w:trPr>
          <w:trHeight w:val="275" w:hRule="atLeast"/>
        </w:trPr>
        <w:tc>
          <w:tcPr>
            <w:tcW w:w="2003" w:type="dxa"/>
            <w:vMerge/>
            <w:tcBorders>
              <w:top w:val="nil"/>
            </w:tcBorders>
          </w:tcPr>
          <w:p>
            <w:pPr>
              <w:rPr>
                <w:sz w:val="2"/>
                <w:szCs w:val="2"/>
              </w:rPr>
            </w:pPr>
          </w:p>
        </w:tc>
        <w:tc>
          <w:tcPr>
            <w:tcW w:w="2564" w:type="dxa"/>
            <w:gridSpan w:val="2"/>
            <w:tcBorders>
              <w:bottom w:val="nil"/>
            </w:tcBorders>
          </w:tcPr>
          <w:p>
            <w:pPr>
              <w:pStyle w:val="TableParagraph"/>
              <w:ind w:left="80"/>
              <w:rPr>
                <w:sz w:val="16"/>
              </w:rPr>
            </w:pPr>
            <w:r>
              <w:rPr>
                <w:sz w:val="16"/>
              </w:rPr>
              <w:t>等级区分机的拉米娜</w:t>
            </w:r>
          </w:p>
        </w:tc>
        <w:tc>
          <w:tcPr>
            <w:tcW w:w="4326" w:type="dxa"/>
          </w:tcPr>
          <w:p>
            <w:pPr>
              <w:pStyle w:val="TableParagraph"/>
              <w:ind w:left="79"/>
              <w:rPr>
                <w:sz w:val="16"/>
              </w:rPr>
            </w:pPr>
            <w:r>
              <w:rPr>
                <w:w w:val="99"/>
                <w:sz w:val="16"/>
              </w:rPr>
              <w:t>Ｇ</w:t>
            </w:r>
          </w:p>
        </w:tc>
      </w:tr>
      <w:tr>
        <w:trPr>
          <w:trHeight w:val="275" w:hRule="atLeast"/>
        </w:trPr>
        <w:tc>
          <w:tcPr>
            <w:tcW w:w="2003"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2324" w:type="dxa"/>
          </w:tcPr>
          <w:p>
            <w:pPr>
              <w:pStyle w:val="TableParagraph"/>
              <w:ind w:left="80"/>
              <w:rPr>
                <w:sz w:val="16"/>
              </w:rPr>
            </w:pPr>
            <w:r>
              <w:rPr>
                <w:sz w:val="16"/>
              </w:rPr>
              <w:t>宽度面材料边缘部的节径比</w:t>
            </w:r>
          </w:p>
        </w:tc>
        <w:tc>
          <w:tcPr>
            <w:tcW w:w="4326" w:type="dxa"/>
          </w:tcPr>
          <w:p>
            <w:pPr>
              <w:pStyle w:val="TableParagraph"/>
              <w:ind w:left="79"/>
              <w:rPr>
                <w:sz w:val="16"/>
              </w:rPr>
            </w:pPr>
            <w:r>
              <w:rPr>
                <w:sz w:val="16"/>
              </w:rPr>
              <w:t>除了MSR分类以外，在33%以下</w:t>
            </w:r>
          </w:p>
        </w:tc>
      </w:tr>
      <w:tr>
        <w:trPr>
          <w:trHeight w:val="275" w:hRule="atLeast"/>
        </w:trPr>
        <w:tc>
          <w:tcPr>
            <w:tcW w:w="2003" w:type="dxa"/>
            <w:vMerge w:val="restart"/>
          </w:tcPr>
          <w:p>
            <w:pPr>
              <w:pStyle w:val="TableParagraph"/>
              <w:ind w:left="80"/>
              <w:rPr>
                <w:sz w:val="16"/>
              </w:rPr>
            </w:pPr>
            <w:r>
              <w:rPr>
                <w:sz w:val="16"/>
              </w:rPr>
              <w:t>拉米娜是四级的情况</w:t>
            </w:r>
          </w:p>
        </w:tc>
        <w:tc>
          <w:tcPr>
            <w:tcW w:w="2564" w:type="dxa"/>
            <w:gridSpan w:val="2"/>
          </w:tcPr>
          <w:p>
            <w:pPr>
              <w:pStyle w:val="TableParagraph"/>
              <w:ind w:left="79"/>
              <w:rPr>
                <w:sz w:val="16"/>
              </w:rPr>
            </w:pPr>
            <w:r>
              <w:rPr>
                <w:sz w:val="16"/>
              </w:rPr>
              <w:t>根据目视区分的拉米娜</w:t>
            </w:r>
          </w:p>
        </w:tc>
        <w:tc>
          <w:tcPr>
            <w:tcW w:w="4326" w:type="dxa"/>
          </w:tcPr>
          <w:p>
            <w:pPr>
              <w:pStyle w:val="TableParagraph"/>
              <w:ind w:left="79"/>
              <w:rPr>
                <w:sz w:val="16"/>
              </w:rPr>
            </w:pPr>
            <w:r>
              <w:rPr>
                <w:sz w:val="16"/>
              </w:rPr>
              <w:t>禁用</w:t>
            </w:r>
          </w:p>
        </w:tc>
      </w:tr>
      <w:tr>
        <w:trPr>
          <w:trHeight w:val="275" w:hRule="atLeast"/>
        </w:trPr>
        <w:tc>
          <w:tcPr>
            <w:tcW w:w="2003" w:type="dxa"/>
            <w:vMerge/>
            <w:tcBorders>
              <w:top w:val="nil"/>
            </w:tcBorders>
          </w:tcPr>
          <w:p>
            <w:pPr>
              <w:rPr>
                <w:sz w:val="2"/>
                <w:szCs w:val="2"/>
              </w:rPr>
            </w:pPr>
          </w:p>
        </w:tc>
        <w:tc>
          <w:tcPr>
            <w:tcW w:w="2564" w:type="dxa"/>
            <w:gridSpan w:val="2"/>
            <w:tcBorders>
              <w:bottom w:val="nil"/>
            </w:tcBorders>
          </w:tcPr>
          <w:p>
            <w:pPr>
              <w:pStyle w:val="TableParagraph"/>
              <w:ind w:left="80"/>
              <w:rPr>
                <w:sz w:val="16"/>
              </w:rPr>
            </w:pPr>
            <w:r>
              <w:rPr>
                <w:sz w:val="16"/>
              </w:rPr>
              <w:t>等级区分机的拉米娜</w:t>
            </w:r>
          </w:p>
        </w:tc>
        <w:tc>
          <w:tcPr>
            <w:tcW w:w="4326" w:type="dxa"/>
          </w:tcPr>
          <w:p>
            <w:pPr>
              <w:pStyle w:val="TableParagraph"/>
              <w:ind w:left="79"/>
              <w:rPr>
                <w:sz w:val="16"/>
              </w:rPr>
            </w:pPr>
            <w:r>
              <w:rPr>
                <w:w w:val="99"/>
                <w:sz w:val="16"/>
              </w:rPr>
              <w:t>Ｇ</w:t>
            </w:r>
          </w:p>
        </w:tc>
      </w:tr>
      <w:tr>
        <w:trPr>
          <w:trHeight w:val="275" w:hRule="atLeast"/>
        </w:trPr>
        <w:tc>
          <w:tcPr>
            <w:tcW w:w="2003" w:type="dxa"/>
            <w:vMerge/>
            <w:tcBorders>
              <w:top w:val="nil"/>
            </w:tcBorders>
          </w:tcPr>
          <w:p>
            <w:pPr>
              <w:rPr>
                <w:sz w:val="2"/>
                <w:szCs w:val="2"/>
              </w:rPr>
            </w:pPr>
          </w:p>
        </w:tc>
        <w:tc>
          <w:tcPr>
            <w:tcW w:w="240" w:type="dxa"/>
            <w:tcBorders>
              <w:top w:val="nil"/>
            </w:tcBorders>
          </w:tcPr>
          <w:p>
            <w:pPr>
              <w:pStyle w:val="TableParagraph"/>
              <w:spacing w:before="0"/>
              <w:rPr>
                <w:rFonts w:ascii="Times New Roman"/>
                <w:sz w:val="14"/>
              </w:rPr>
            </w:pPr>
          </w:p>
        </w:tc>
        <w:tc>
          <w:tcPr>
            <w:tcW w:w="2324" w:type="dxa"/>
          </w:tcPr>
          <w:p>
            <w:pPr>
              <w:pStyle w:val="TableParagraph"/>
              <w:ind w:left="80"/>
              <w:rPr>
                <w:sz w:val="16"/>
              </w:rPr>
            </w:pPr>
            <w:r>
              <w:rPr>
                <w:sz w:val="16"/>
              </w:rPr>
              <w:t>宽度面材料边缘部的节径比</w:t>
            </w:r>
          </w:p>
        </w:tc>
        <w:tc>
          <w:tcPr>
            <w:tcW w:w="4326" w:type="dxa"/>
          </w:tcPr>
          <w:p>
            <w:pPr>
              <w:pStyle w:val="TableParagraph"/>
              <w:ind w:left="79"/>
              <w:rPr>
                <w:sz w:val="16"/>
              </w:rPr>
            </w:pPr>
            <w:r>
              <w:rPr>
                <w:sz w:val="16"/>
              </w:rPr>
              <w:t>除了MSR分类以外，在33%以下</w:t>
            </w:r>
          </w:p>
        </w:tc>
      </w:tr>
    </w:tbl>
    <w:p>
      <w:pPr>
        <w:pStyle w:val="BodyText"/>
        <w:spacing w:before="46"/>
        <w:ind w:left="191"/>
      </w:pPr>
      <w:r>
        <w:rPr/>
        <w:t>（注）G是指根据表28的等级区分机的等级。</w:t>
      </w:r>
    </w:p>
    <w:p>
      <w:pPr>
        <w:pStyle w:val="BodyText"/>
        <w:spacing w:before="81"/>
        <w:ind w:left="191"/>
      </w:pPr>
      <w:r>
        <w:rPr>
          <w:spacing w:val="5"/>
        </w:rPr>
        <w:t>5内层特殊构成集成材</w:t>
      </w:r>
    </w:p>
    <w:p>
      <w:pPr>
        <w:pStyle w:val="BodyText"/>
        <w:spacing w:before="81" w:after="33"/>
        <w:ind w:left="511"/>
      </w:pPr>
      <w:r>
        <w:rPr/>
        <w:t>内层特殊构成集成材料的规格除根据第1项的规定外，如下。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0"/>
        <w:gridCol w:w="340"/>
        <w:gridCol w:w="454"/>
        <w:gridCol w:w="387"/>
        <w:gridCol w:w="7210"/>
      </w:tblGrid>
      <w:tr>
        <w:trPr>
          <w:trHeight w:val="275" w:hRule="atLeast"/>
        </w:trPr>
        <w:tc>
          <w:tcPr>
            <w:tcW w:w="1681" w:type="dxa"/>
            <w:gridSpan w:val="4"/>
          </w:tcPr>
          <w:p>
            <w:pPr>
              <w:pStyle w:val="TableParagraph"/>
              <w:ind w:left="580" w:right="572"/>
              <w:jc w:val="center"/>
              <w:rPr>
                <w:sz w:val="16"/>
              </w:rPr>
            </w:pPr>
            <w:r>
              <w:rPr>
                <w:spacing w:val="26"/>
                <w:sz w:val="16"/>
              </w:rPr>
              <w:t>事项</w:t>
            </w:r>
          </w:p>
        </w:tc>
        <w:tc>
          <w:tcPr>
            <w:tcW w:w="7210" w:type="dxa"/>
          </w:tcPr>
          <w:p>
            <w:pPr>
              <w:pStyle w:val="TableParagraph"/>
              <w:tabs>
                <w:tab w:pos="973" w:val="left" w:leader="none"/>
              </w:tabs>
              <w:ind w:left="11"/>
              <w:jc w:val="center"/>
              <w:rPr>
                <w:sz w:val="16"/>
              </w:rPr>
            </w:pPr>
          </w:p>
        </w:tc>
      </w:tr>
      <w:tr>
        <w:trPr>
          <w:trHeight w:val="275" w:hRule="atLeast"/>
        </w:trPr>
        <w:tc>
          <w:tcPr>
            <w:tcW w:w="500" w:type="dxa"/>
            <w:tcBorders>
              <w:right w:val="nil"/>
            </w:tcBorders>
          </w:tcPr>
          <w:p>
            <w:pPr>
              <w:pStyle w:val="TableParagraph"/>
              <w:ind w:left="80" w:right="-44"/>
              <w:rPr>
                <w:sz w:val="16"/>
              </w:rPr>
            </w:pPr>
            <w:r>
              <w:rPr>
                <w:spacing w:val="33"/>
                <w:sz w:val="16"/>
              </w:rPr>
              <w:t>拉米</w:t>
            </w:r>
          </w:p>
        </w:tc>
        <w:tc>
          <w:tcPr>
            <w:tcW w:w="1181" w:type="dxa"/>
            <w:gridSpan w:val="3"/>
            <w:tcBorders>
              <w:left w:val="nil"/>
            </w:tcBorders>
          </w:tcPr>
          <w:p>
            <w:pPr>
              <w:pStyle w:val="TableParagraph"/>
              <w:ind w:left="40"/>
              <w:rPr>
                <w:sz w:val="16"/>
              </w:rPr>
            </w:pPr>
            <w:r>
              <w:rPr>
                <w:spacing w:val="53"/>
                <w:w w:val="95"/>
                <w:sz w:val="16"/>
              </w:rPr>
              <w:t>na层叠数</w:t>
            </w:r>
          </w:p>
        </w:tc>
        <w:tc>
          <w:tcPr>
            <w:tcW w:w="7210" w:type="dxa"/>
          </w:tcPr>
          <w:p>
            <w:pPr>
              <w:pStyle w:val="TableParagraph"/>
              <w:ind w:left="81"/>
              <w:rPr>
                <w:sz w:val="16"/>
              </w:rPr>
            </w:pPr>
            <w:r>
              <w:rPr>
                <w:sz w:val="16"/>
              </w:rPr>
              <w:t>包括层压板块在内的3层以上。</w:t>
            </w:r>
          </w:p>
        </w:tc>
      </w:tr>
      <w:tr>
        <w:trPr>
          <w:trHeight w:val="5710" w:hRule="atLeast"/>
        </w:trPr>
        <w:tc>
          <w:tcPr>
            <w:tcW w:w="500" w:type="dxa"/>
            <w:tcBorders>
              <w:bottom w:val="nil"/>
              <w:right w:val="nil"/>
            </w:tcBorders>
          </w:tcPr>
          <w:p>
            <w:pPr>
              <w:pStyle w:val="TableParagraph"/>
              <w:ind w:left="80"/>
              <w:rPr>
                <w:sz w:val="16"/>
              </w:rPr>
            </w:pPr>
            <w:r>
              <w:rPr>
                <w:w w:val="99"/>
                <w:sz w:val="16"/>
              </w:rPr>
              <w:t>曲调</w:t>
            </w:r>
          </w:p>
        </w:tc>
        <w:tc>
          <w:tcPr>
            <w:tcW w:w="340" w:type="dxa"/>
            <w:tcBorders>
              <w:left w:val="nil"/>
              <w:bottom w:val="nil"/>
              <w:right w:val="nil"/>
            </w:tcBorders>
          </w:tcPr>
          <w:p>
            <w:pPr>
              <w:pStyle w:val="TableParagraph"/>
              <w:ind w:left="38"/>
              <w:rPr>
                <w:sz w:val="16"/>
              </w:rPr>
            </w:pPr>
            <w:r>
              <w:rPr>
                <w:w w:val="99"/>
                <w:sz w:val="16"/>
              </w:rPr>
              <w:t>标高</w:t>
            </w:r>
          </w:p>
        </w:tc>
        <w:tc>
          <w:tcPr>
            <w:tcW w:w="454" w:type="dxa"/>
            <w:tcBorders>
              <w:left w:val="nil"/>
              <w:bottom w:val="nil"/>
              <w:right w:val="nil"/>
            </w:tcBorders>
          </w:tcPr>
          <w:p>
            <w:pPr>
              <w:pStyle w:val="TableParagraph"/>
              <w:ind w:left="152"/>
              <w:rPr>
                <w:sz w:val="16"/>
              </w:rPr>
            </w:pPr>
            <w:r>
              <w:rPr>
                <w:w w:val="99"/>
                <w:sz w:val="16"/>
              </w:rPr>
              <w:t>属性</w:t>
            </w:r>
          </w:p>
        </w:tc>
        <w:tc>
          <w:tcPr>
            <w:tcW w:w="387" w:type="dxa"/>
            <w:tcBorders>
              <w:left w:val="nil"/>
              <w:bottom w:val="nil"/>
            </w:tcBorders>
          </w:tcPr>
          <w:p>
            <w:pPr>
              <w:pStyle w:val="TableParagraph"/>
              <w:ind w:left="153"/>
              <w:rPr>
                <w:sz w:val="16"/>
              </w:rPr>
            </w:pPr>
            <w:r>
              <w:rPr>
                <w:w w:val="99"/>
                <w:sz w:val="16"/>
              </w:rPr>
              <w:t>能力</w:t>
            </w:r>
          </w:p>
        </w:tc>
        <w:tc>
          <w:tcPr>
            <w:tcW w:w="7210" w:type="dxa"/>
            <w:tcBorders>
              <w:bottom w:val="nil"/>
            </w:tcBorders>
          </w:tcPr>
          <w:p>
            <w:pPr>
              <w:pStyle w:val="TableParagraph"/>
              <w:ind w:left="81"/>
              <w:rPr>
                <w:sz w:val="16"/>
              </w:rPr>
            </w:pPr>
            <w:r>
              <w:rPr>
                <w:w w:val="95"/>
                <w:sz w:val="16"/>
              </w:rPr>
              <w:t>根据附记3的（7）的A弯曲试验的结果，应符合以下（1）至（3）的条件。</w:t>
            </w:r>
          </w:p>
          <w:p>
            <w:pPr>
              <w:pStyle w:val="TableParagraph"/>
              <w:numPr>
                <w:ilvl w:val="0"/>
                <w:numId w:val="25"/>
              </w:numPr>
              <w:tabs>
                <w:tab w:pos="570" w:val="left" w:leader="none"/>
              </w:tabs>
              <w:spacing w:line="333" w:lineRule="auto" w:before="81" w:after="0"/>
              <w:ind w:left="402" w:right="64" w:hanging="242"/>
              <w:jc w:val="both"/>
              <w:rPr>
                <w:sz w:val="16"/>
              </w:rPr>
            </w:pPr>
            <w:r>
              <w:rPr>
                <w:w w:val="95"/>
                <w:sz w:val="16"/>
              </w:rPr>
              <w:t>由附记1的（2）抽出的试样集成材的弯曲杨氏模量的平均值必须大于表30或表31的强度等级栏中所示的强度等级中与要评级的等级对应的该表的平均值栏中所示的数值。</w:t>
            </w:r>
          </w:p>
          <w:p>
            <w:pPr>
              <w:pStyle w:val="TableParagraph"/>
              <w:numPr>
                <w:ilvl w:val="0"/>
                <w:numId w:val="25"/>
              </w:numPr>
              <w:tabs>
                <w:tab w:pos="570" w:val="left" w:leader="none"/>
              </w:tabs>
              <w:spacing w:line="333" w:lineRule="auto" w:before="3" w:after="0"/>
              <w:ind w:left="402" w:right="67" w:hanging="242"/>
              <w:jc w:val="both"/>
              <w:rPr>
                <w:sz w:val="16"/>
              </w:rPr>
            </w:pPr>
            <w:r>
              <w:rPr>
                <w:w w:val="95"/>
                <w:sz w:val="16"/>
              </w:rPr>
              <w:t>由附记1的（2）抽出的试样集成材的95%以上的弯曲杨氏模量必须大于表30或表31的强度等级栏中所示的强度等级中与要评级的等级对应的该表的下限值栏中所示的数值。</w:t>
            </w:r>
          </w:p>
          <w:p>
            <w:pPr>
              <w:pStyle w:val="TableParagraph"/>
              <w:numPr>
                <w:ilvl w:val="0"/>
                <w:numId w:val="25"/>
              </w:numPr>
              <w:tabs>
                <w:tab w:pos="570" w:val="left" w:leader="none"/>
              </w:tabs>
              <w:spacing w:line="333" w:lineRule="auto" w:before="2" w:after="0"/>
              <w:ind w:left="402" w:right="64" w:hanging="242"/>
              <w:jc w:val="both"/>
              <w:rPr>
                <w:sz w:val="16"/>
              </w:rPr>
            </w:pPr>
            <w:r>
              <w:rPr>
                <w:w w:val="95"/>
                <w:sz w:val="16"/>
              </w:rPr>
              <w:t>由附记1的（2）抽出的试样集成材的95%以上的弯曲强度与表30或表31的强度等级栏中所示的强度等级中的要评级的等级对应的该表的弯曲强度栏中所示的数值，不同等级构成为表32在同一等级结构中，必须是与表33的左栏所示的试样集成材的厚度方向的边长的区分对应的系数栏所示的数值相乘而得到的数值以上。</w:t>
            </w:r>
          </w:p>
          <w:p>
            <w:pPr>
              <w:pStyle w:val="TableParagraph"/>
              <w:spacing w:before="3"/>
              <w:ind w:left="241"/>
              <w:jc w:val="both"/>
              <w:rPr>
                <w:sz w:val="16"/>
              </w:rPr>
            </w:pPr>
            <w:r>
              <w:rPr>
                <w:sz w:val="16"/>
              </w:rPr>
              <w:t>表30不同等级结构时的弯曲性能基准</w:t>
            </w:r>
          </w:p>
        </w:tc>
      </w:tr>
    </w:tbl>
    <w:p>
      <w:pPr>
        <w:spacing w:after="0"/>
        <w:jc w:val="both"/>
        <w:rPr>
          <w:sz w:val="16"/>
        </w:rPr>
        <w:sectPr>
          <w:type w:val="continuous"/>
          <w:pgSz w:w="11910" w:h="16840"/>
          <w:pgMar w:header="0" w:footer="854" w:top="1420" w:bottom="110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12218" w:hRule="atLeast"/>
        </w:trPr>
        <w:tc>
          <w:tcPr>
            <w:tcW w:w="1682" w:type="dxa"/>
            <w:tcBorders>
              <w:top w:val="nil"/>
            </w:tcBorders>
          </w:tcPr>
          <w:p>
            <w:pPr>
              <w:pStyle w:val="TableParagraph"/>
              <w:spacing w:before="0"/>
              <w:rPr>
                <w:rFonts w:ascii="Times New Roman"/>
                <w:sz w:val="14"/>
              </w:rPr>
            </w:pPr>
          </w:p>
        </w:tc>
        <w:tc>
          <w:tcPr>
            <w:tcW w:w="7210" w:type="dxa"/>
            <w:tcBorders>
              <w:top w:val="nil"/>
            </w:tcBorders>
          </w:tcPr>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23"/>
              </w:rPr>
            </w:pPr>
          </w:p>
          <w:p>
            <w:pPr>
              <w:pStyle w:val="TableParagraph"/>
              <w:spacing w:before="0"/>
              <w:ind w:left="240"/>
              <w:rPr>
                <w:sz w:val="16"/>
              </w:rPr>
            </w:pPr>
            <w:r>
              <w:rPr>
                <w:sz w:val="16"/>
              </w:rPr>
              <w:t>表31相同等级构成时弯曲性能基准</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106"/>
              <w:ind w:left="240"/>
              <w:rPr>
                <w:sz w:val="16"/>
              </w:rPr>
            </w:pPr>
            <w:r>
              <w:rPr>
                <w:sz w:val="16"/>
              </w:rPr>
              <w:t>表32不同等级结构时的尺寸调整系数</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143"/>
              <w:ind w:left="240"/>
              <w:rPr>
                <w:sz w:val="16"/>
              </w:rPr>
            </w:pPr>
            <w:r>
              <w:rPr>
                <w:sz w:val="16"/>
              </w:rPr>
              <w:t>表33相同等级结构时的尺寸调整系数</w:t>
            </w:r>
          </w:p>
        </w:tc>
      </w:tr>
      <w:tr>
        <w:trPr>
          <w:trHeight w:val="1704" w:hRule="atLeast"/>
        </w:trPr>
        <w:tc>
          <w:tcPr>
            <w:tcW w:w="1682" w:type="dxa"/>
          </w:tcPr>
          <w:p>
            <w:pPr>
              <w:pStyle w:val="TableParagraph"/>
              <w:spacing w:before="31"/>
              <w:ind w:left="10"/>
              <w:jc w:val="center"/>
              <w:rPr>
                <w:sz w:val="16"/>
              </w:rPr>
            </w:pPr>
            <w:r>
              <w:rPr>
                <w:spacing w:val="11"/>
                <w:sz w:val="16"/>
              </w:rPr>
              <w:t>拉米娜的品质</w:t>
            </w:r>
          </w:p>
        </w:tc>
        <w:tc>
          <w:tcPr>
            <w:tcW w:w="7210" w:type="dxa"/>
          </w:tcPr>
          <w:p>
            <w:pPr>
              <w:pStyle w:val="TableParagraph"/>
              <w:spacing w:before="31"/>
              <w:ind w:left="80"/>
              <w:rPr>
                <w:sz w:val="16"/>
              </w:rPr>
            </w:pPr>
            <w:r>
              <w:rPr>
                <w:sz w:val="16"/>
              </w:rPr>
              <w:t>1层压板，包括层压板块中使用的层压板，全部为MSR区分。</w:t>
            </w:r>
          </w:p>
          <w:p>
            <w:pPr>
              <w:pStyle w:val="TableParagraph"/>
              <w:spacing w:line="333" w:lineRule="auto" w:before="81"/>
              <w:ind w:left="240" w:right="68" w:hanging="160"/>
              <w:rPr>
                <w:sz w:val="16"/>
              </w:rPr>
            </w:pPr>
            <w:r>
              <w:rPr>
                <w:sz w:val="16"/>
              </w:rPr>
              <w:t>构成2个层压板块的层压板，没有宽度剥离粘接，为同一等级，且为同一树种。</w:t>
            </w:r>
          </w:p>
          <w:p>
            <w:pPr>
              <w:pStyle w:val="TableParagraph"/>
              <w:spacing w:line="333" w:lineRule="auto" w:before="1"/>
              <w:ind w:left="240" w:right="68" w:hanging="160"/>
              <w:rPr>
                <w:sz w:val="16"/>
              </w:rPr>
            </w:pPr>
            <w:r>
              <w:rPr>
                <w:sz w:val="16"/>
              </w:rPr>
              <w:t>3层压板块的与层叠方向正交的边的长度超过6cm，层压板的厚度相对于该层叠方向的中心轴对称。</w:t>
            </w:r>
          </w:p>
          <w:p>
            <w:pPr>
              <w:pStyle w:val="TableParagraph"/>
              <w:spacing w:before="1"/>
              <w:ind w:left="80"/>
              <w:rPr>
                <w:sz w:val="16"/>
              </w:rPr>
            </w:pPr>
            <w:r>
              <w:rPr>
                <w:sz w:val="16"/>
              </w:rPr>
              <w:t>4最外层用层压板的宽度面的材料边缘部的节径比为17%以下。</w:t>
            </w:r>
          </w:p>
        </w:tc>
      </w:tr>
      <w:tr>
        <w:trPr>
          <w:trHeight w:val="281" w:hRule="atLeast"/>
        </w:trPr>
        <w:tc>
          <w:tcPr>
            <w:tcW w:w="1682" w:type="dxa"/>
            <w:tcBorders>
              <w:bottom w:val="nil"/>
            </w:tcBorders>
          </w:tcPr>
          <w:p>
            <w:pPr>
              <w:pStyle w:val="TableParagraph"/>
              <w:spacing w:before="30"/>
              <w:ind w:left="20"/>
              <w:jc w:val="center"/>
              <w:rPr>
                <w:sz w:val="16"/>
              </w:rPr>
            </w:pPr>
            <w:r>
              <w:rPr>
                <w:spacing w:val="8"/>
                <w:w w:val="95"/>
                <w:sz w:val="16"/>
              </w:rPr>
              <w:t>拉米娜质量的构成</w:t>
            </w:r>
          </w:p>
        </w:tc>
        <w:tc>
          <w:tcPr>
            <w:tcW w:w="7210" w:type="dxa"/>
            <w:tcBorders>
              <w:bottom w:val="nil"/>
            </w:tcBorders>
          </w:tcPr>
          <w:p>
            <w:pPr>
              <w:pStyle w:val="TableParagraph"/>
              <w:spacing w:before="30"/>
              <w:ind w:left="80"/>
              <w:rPr>
                <w:sz w:val="16"/>
              </w:rPr>
            </w:pPr>
            <w:r>
              <w:rPr>
                <w:sz w:val="16"/>
              </w:rPr>
              <w:t>1层合方向的中心轴，层合物的质量构成及层合物的厚度对称。</w:t>
            </w:r>
          </w:p>
        </w:tc>
      </w:tr>
    </w:tbl>
    <w:p>
      <w:pPr>
        <w:rPr>
          <w:sz w:val="2"/>
          <w:szCs w:val="2"/>
        </w:rPr>
      </w:pPr>
      <w:r>
        <w:rPr/>
        <w:pict>
          <v:shape style="position:absolute;margin-left:166.440002pt;margin-top:71pt;width:225.1pt;height:54.1pt;mso-position-horizontal-relative:page;mso-position-vertical-relative:page;z-index:15745024" type="#_x0000_t202" id="docshape3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961"/>
                    <w:gridCol w:w="1041"/>
                    <w:gridCol w:w="961"/>
                  </w:tblGrid>
                  <w:tr>
                    <w:trPr>
                      <w:trHeight w:val="225" w:hRule="atLeast"/>
                    </w:trPr>
                    <w:tc>
                      <w:tcPr>
                        <w:tcW w:w="1523" w:type="dxa"/>
                        <w:tcBorders>
                          <w:top w:val="nil"/>
                          <w:bottom w:val="nil"/>
                        </w:tcBorders>
                      </w:tcPr>
                      <w:p>
                        <w:pPr>
                          <w:pStyle w:val="TableParagraph"/>
                          <w:spacing w:line="178" w:lineRule="exact" w:before="0"/>
                          <w:ind w:left="320"/>
                          <w:rPr>
                            <w:sz w:val="16"/>
                          </w:rPr>
                        </w:pPr>
                        <w:r>
                          <w:rPr>
                            <w:sz w:val="16"/>
                          </w:rPr>
                          <w:t>E 95－F270</w:t>
                        </w:r>
                      </w:p>
                    </w:tc>
                    <w:tc>
                      <w:tcPr>
                        <w:tcW w:w="961" w:type="dxa"/>
                        <w:tcBorders>
                          <w:top w:val="nil"/>
                          <w:bottom w:val="nil"/>
                        </w:tcBorders>
                      </w:tcPr>
                      <w:p>
                        <w:pPr>
                          <w:pStyle w:val="TableParagraph"/>
                          <w:spacing w:line="178" w:lineRule="exact" w:before="0"/>
                          <w:ind w:right="308"/>
                          <w:jc w:val="right"/>
                          <w:rPr>
                            <w:sz w:val="16"/>
                          </w:rPr>
                        </w:pPr>
                        <w:r>
                          <w:rPr>
                            <w:sz w:val="16"/>
                          </w:rPr>
                          <w:t>9.5</w:t>
                        </w:r>
                      </w:p>
                    </w:tc>
                    <w:tc>
                      <w:tcPr>
                        <w:tcW w:w="1041" w:type="dxa"/>
                        <w:tcBorders>
                          <w:top w:val="nil"/>
                          <w:bottom w:val="nil"/>
                        </w:tcBorders>
                      </w:tcPr>
                      <w:p>
                        <w:pPr>
                          <w:pStyle w:val="TableParagraph"/>
                          <w:spacing w:line="178" w:lineRule="exact" w:before="0"/>
                          <w:ind w:left="10"/>
                          <w:jc w:val="center"/>
                          <w:rPr>
                            <w:sz w:val="16"/>
                          </w:rPr>
                        </w:pPr>
                        <w:r>
                          <w:rPr>
                            <w:sz w:val="16"/>
                          </w:rPr>
                          <w:t>8.0</w:t>
                        </w:r>
                      </w:p>
                    </w:tc>
                    <w:tc>
                      <w:tcPr>
                        <w:tcW w:w="961" w:type="dxa"/>
                        <w:tcBorders>
                          <w:top w:val="nil"/>
                          <w:bottom w:val="nil"/>
                        </w:tcBorders>
                      </w:tcPr>
                      <w:p>
                        <w:pPr>
                          <w:pStyle w:val="TableParagraph"/>
                          <w:spacing w:line="178" w:lineRule="exact" w:before="0"/>
                          <w:ind w:left="232" w:right="221"/>
                          <w:jc w:val="center"/>
                          <w:rPr>
                            <w:sz w:val="16"/>
                          </w:rPr>
                        </w:pPr>
                        <w:r>
                          <w:rPr>
                            <w:sz w:val="16"/>
                          </w:rPr>
                          <w:t>27.0</w:t>
                        </w:r>
                      </w:p>
                    </w:tc>
                  </w:tr>
                  <w:tr>
                    <w:trPr>
                      <w:trHeight w:val="285" w:hRule="atLeast"/>
                    </w:trPr>
                    <w:tc>
                      <w:tcPr>
                        <w:tcW w:w="1523" w:type="dxa"/>
                        <w:tcBorders>
                          <w:top w:val="nil"/>
                          <w:bottom w:val="nil"/>
                        </w:tcBorders>
                      </w:tcPr>
                      <w:p>
                        <w:pPr>
                          <w:pStyle w:val="TableParagraph"/>
                          <w:spacing w:before="32"/>
                          <w:ind w:left="320"/>
                          <w:rPr>
                            <w:sz w:val="16"/>
                          </w:rPr>
                        </w:pPr>
                        <w:r>
                          <w:rPr>
                            <w:sz w:val="16"/>
                          </w:rPr>
                          <w:t>E 85－F255</w:t>
                        </w:r>
                      </w:p>
                    </w:tc>
                    <w:tc>
                      <w:tcPr>
                        <w:tcW w:w="961" w:type="dxa"/>
                        <w:tcBorders>
                          <w:top w:val="nil"/>
                          <w:bottom w:val="nil"/>
                        </w:tcBorders>
                      </w:tcPr>
                      <w:p>
                        <w:pPr>
                          <w:pStyle w:val="TableParagraph"/>
                          <w:spacing w:before="32"/>
                          <w:ind w:right="308"/>
                          <w:jc w:val="right"/>
                          <w:rPr>
                            <w:sz w:val="16"/>
                          </w:rPr>
                        </w:pPr>
                        <w:r>
                          <w:rPr>
                            <w:sz w:val="16"/>
                          </w:rPr>
                          <w:t>8.5</w:t>
                        </w:r>
                      </w:p>
                    </w:tc>
                    <w:tc>
                      <w:tcPr>
                        <w:tcW w:w="1041" w:type="dxa"/>
                        <w:tcBorders>
                          <w:top w:val="nil"/>
                          <w:bottom w:val="nil"/>
                        </w:tcBorders>
                      </w:tcPr>
                      <w:p>
                        <w:pPr>
                          <w:pStyle w:val="TableParagraph"/>
                          <w:spacing w:before="32"/>
                          <w:ind w:left="10"/>
                          <w:jc w:val="center"/>
                          <w:rPr>
                            <w:sz w:val="16"/>
                          </w:rPr>
                        </w:pPr>
                        <w:r>
                          <w:rPr>
                            <w:sz w:val="16"/>
                          </w:rPr>
                          <w:t>7.0</w:t>
                        </w:r>
                      </w:p>
                    </w:tc>
                    <w:tc>
                      <w:tcPr>
                        <w:tcW w:w="961" w:type="dxa"/>
                        <w:tcBorders>
                          <w:top w:val="nil"/>
                          <w:bottom w:val="nil"/>
                        </w:tcBorders>
                      </w:tcPr>
                      <w:p>
                        <w:pPr>
                          <w:pStyle w:val="TableParagraph"/>
                          <w:spacing w:before="32"/>
                          <w:ind w:left="232" w:right="221"/>
                          <w:jc w:val="center"/>
                          <w:rPr>
                            <w:sz w:val="16"/>
                          </w:rPr>
                        </w:pPr>
                        <w:r>
                          <w:rPr>
                            <w:sz w:val="16"/>
                          </w:rPr>
                          <w:t>25.5</w:t>
                        </w:r>
                      </w:p>
                    </w:tc>
                  </w:tr>
                  <w:tr>
                    <w:trPr>
                      <w:trHeight w:val="285" w:hRule="atLeast"/>
                    </w:trPr>
                    <w:tc>
                      <w:tcPr>
                        <w:tcW w:w="1523" w:type="dxa"/>
                        <w:tcBorders>
                          <w:top w:val="nil"/>
                          <w:bottom w:val="nil"/>
                        </w:tcBorders>
                      </w:tcPr>
                      <w:p>
                        <w:pPr>
                          <w:pStyle w:val="TableParagraph"/>
                          <w:spacing w:before="32"/>
                          <w:ind w:left="320"/>
                          <w:rPr>
                            <w:sz w:val="16"/>
                          </w:rPr>
                        </w:pPr>
                        <w:r>
                          <w:rPr>
                            <w:sz w:val="16"/>
                          </w:rPr>
                          <w:t>E 75－F240</w:t>
                        </w:r>
                      </w:p>
                    </w:tc>
                    <w:tc>
                      <w:tcPr>
                        <w:tcW w:w="961" w:type="dxa"/>
                        <w:tcBorders>
                          <w:top w:val="nil"/>
                          <w:bottom w:val="nil"/>
                        </w:tcBorders>
                      </w:tcPr>
                      <w:p>
                        <w:pPr>
                          <w:pStyle w:val="TableParagraph"/>
                          <w:spacing w:before="32"/>
                          <w:ind w:right="308"/>
                          <w:jc w:val="right"/>
                          <w:rPr>
                            <w:sz w:val="16"/>
                          </w:rPr>
                        </w:pPr>
                        <w:r>
                          <w:rPr>
                            <w:sz w:val="16"/>
                          </w:rPr>
                          <w:t>7.5</w:t>
                        </w:r>
                      </w:p>
                    </w:tc>
                    <w:tc>
                      <w:tcPr>
                        <w:tcW w:w="1041" w:type="dxa"/>
                        <w:tcBorders>
                          <w:top w:val="nil"/>
                          <w:bottom w:val="nil"/>
                        </w:tcBorders>
                      </w:tcPr>
                      <w:p>
                        <w:pPr>
                          <w:pStyle w:val="TableParagraph"/>
                          <w:spacing w:before="32"/>
                          <w:ind w:left="10"/>
                          <w:jc w:val="center"/>
                          <w:rPr>
                            <w:sz w:val="16"/>
                          </w:rPr>
                        </w:pPr>
                        <w:r>
                          <w:rPr>
                            <w:sz w:val="16"/>
                          </w:rPr>
                          <w:t>6.5</w:t>
                        </w:r>
                      </w:p>
                    </w:tc>
                    <w:tc>
                      <w:tcPr>
                        <w:tcW w:w="961" w:type="dxa"/>
                        <w:tcBorders>
                          <w:top w:val="nil"/>
                          <w:bottom w:val="nil"/>
                        </w:tcBorders>
                      </w:tcPr>
                      <w:p>
                        <w:pPr>
                          <w:pStyle w:val="TableParagraph"/>
                          <w:spacing w:before="32"/>
                          <w:ind w:left="232" w:right="221"/>
                          <w:jc w:val="center"/>
                          <w:rPr>
                            <w:sz w:val="16"/>
                          </w:rPr>
                        </w:pPr>
                        <w:r>
                          <w:rPr>
                            <w:sz w:val="16"/>
                          </w:rPr>
                          <w:t>24.0</w:t>
                        </w:r>
                      </w:p>
                    </w:tc>
                  </w:tr>
                  <w:tr>
                    <w:trPr>
                      <w:trHeight w:val="277" w:hRule="atLeast"/>
                    </w:trPr>
                    <w:tc>
                      <w:tcPr>
                        <w:tcW w:w="1523" w:type="dxa"/>
                        <w:tcBorders>
                          <w:top w:val="nil"/>
                        </w:tcBorders>
                      </w:tcPr>
                      <w:p>
                        <w:pPr>
                          <w:pStyle w:val="TableParagraph"/>
                          <w:spacing w:before="32"/>
                          <w:ind w:left="320"/>
                          <w:rPr>
                            <w:sz w:val="16"/>
                          </w:rPr>
                        </w:pPr>
                        <w:r>
                          <w:rPr>
                            <w:sz w:val="16"/>
                          </w:rPr>
                          <w:t>E 65－F225</w:t>
                        </w:r>
                      </w:p>
                    </w:tc>
                    <w:tc>
                      <w:tcPr>
                        <w:tcW w:w="961" w:type="dxa"/>
                        <w:tcBorders>
                          <w:top w:val="nil"/>
                        </w:tcBorders>
                      </w:tcPr>
                      <w:p>
                        <w:pPr>
                          <w:pStyle w:val="TableParagraph"/>
                          <w:spacing w:before="32"/>
                          <w:ind w:right="308"/>
                          <w:jc w:val="right"/>
                          <w:rPr>
                            <w:sz w:val="16"/>
                          </w:rPr>
                        </w:pPr>
                        <w:r>
                          <w:rPr>
                            <w:sz w:val="16"/>
                          </w:rPr>
                          <w:t>6.5</w:t>
                        </w:r>
                      </w:p>
                    </w:tc>
                    <w:tc>
                      <w:tcPr>
                        <w:tcW w:w="1041" w:type="dxa"/>
                        <w:tcBorders>
                          <w:top w:val="nil"/>
                        </w:tcBorders>
                      </w:tcPr>
                      <w:p>
                        <w:pPr>
                          <w:pStyle w:val="TableParagraph"/>
                          <w:spacing w:before="32"/>
                          <w:ind w:left="10"/>
                          <w:jc w:val="center"/>
                          <w:rPr>
                            <w:sz w:val="16"/>
                          </w:rPr>
                        </w:pPr>
                        <w:r>
                          <w:rPr>
                            <w:sz w:val="16"/>
                          </w:rPr>
                          <w:t>5.5</w:t>
                        </w:r>
                      </w:p>
                    </w:tc>
                    <w:tc>
                      <w:tcPr>
                        <w:tcW w:w="961" w:type="dxa"/>
                        <w:tcBorders>
                          <w:top w:val="nil"/>
                        </w:tcBorders>
                      </w:tcPr>
                      <w:p>
                        <w:pPr>
                          <w:pStyle w:val="TableParagraph"/>
                          <w:spacing w:before="32"/>
                          <w:ind w:left="232" w:right="221"/>
                          <w:jc w:val="center"/>
                          <w:rPr>
                            <w:sz w:val="16"/>
                          </w:rPr>
                        </w:pPr>
                        <w:r>
                          <w:rPr>
                            <w:sz w:val="16"/>
                          </w:rPr>
                          <w:t>22.5</w:t>
                        </w:r>
                      </w:p>
                    </w:tc>
                  </w:tr>
                </w:tbl>
                <w:p>
                  <w:pPr>
                    <w:pStyle w:val="BodyText"/>
                  </w:pPr>
                </w:p>
              </w:txbxContent>
            </v:textbox>
            <w10:wrap type="none"/>
          </v:shape>
        </w:pict>
      </w:r>
      <w:r>
        <w:rPr/>
        <w:pict>
          <v:shape style="position:absolute;margin-left:166.440002pt;margin-top:138.899963pt;width:225.1pt;height:185.95pt;mso-position-horizontal-relative:page;mso-position-vertical-relative:page;z-index:15745536" type="#_x0000_t202" id="docshape3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961"/>
                    <w:gridCol w:w="1041"/>
                    <w:gridCol w:w="961"/>
                  </w:tblGrid>
                  <w:tr>
                    <w:trPr>
                      <w:trHeight w:val="561" w:hRule="atLeast"/>
                    </w:trPr>
                    <w:tc>
                      <w:tcPr>
                        <w:tcW w:w="1523" w:type="dxa"/>
                        <w:vMerge w:val="restart"/>
                      </w:tcPr>
                      <w:p>
                        <w:pPr>
                          <w:pStyle w:val="TableParagraph"/>
                          <w:spacing w:before="0"/>
                          <w:rPr>
                            <w:sz w:val="16"/>
                          </w:rPr>
                        </w:pPr>
                      </w:p>
                      <w:p>
                        <w:pPr>
                          <w:pStyle w:val="TableParagraph"/>
                          <w:spacing w:before="118"/>
                          <w:ind w:left="441"/>
                          <w:rPr>
                            <w:sz w:val="16"/>
                          </w:rPr>
                        </w:pPr>
                        <w:r>
                          <w:rPr>
                            <w:sz w:val="16"/>
                          </w:rPr>
                          <w:t>强度等级</w:t>
                        </w:r>
                      </w:p>
                    </w:tc>
                    <w:tc>
                      <w:tcPr>
                        <w:tcW w:w="2002" w:type="dxa"/>
                        <w:gridSpan w:val="2"/>
                      </w:tcPr>
                      <w:p>
                        <w:pPr>
                          <w:pStyle w:val="TableParagraph"/>
                          <w:ind w:left="139" w:right="131"/>
                          <w:jc w:val="center"/>
                          <w:rPr>
                            <w:sz w:val="16"/>
                          </w:rPr>
                        </w:pPr>
                        <w:r>
                          <w:rPr>
                            <w:sz w:val="16"/>
                          </w:rPr>
                          <w:t>弯曲杨氏模量</w:t>
                        </w:r>
                      </w:p>
                      <w:p>
                        <w:pPr>
                          <w:pStyle w:val="TableParagraph"/>
                          <w:spacing w:before="81"/>
                          <w:ind w:left="140" w:right="131"/>
                          <w:jc w:val="center"/>
                          <w:rPr>
                            <w:sz w:val="16"/>
                          </w:rPr>
                        </w:pPr>
                        <w:r>
                          <w:rPr>
                            <w:sz w:val="16"/>
                          </w:rPr>
                          <w:t>（GPa或10</w:t>
                        </w:r>
                        <w:r>
                          <w:rPr>
                            <w:position w:val="7"/>
                            <w:sz w:val="8"/>
                          </w:rPr>
                          <w:t>３Ｎ／mm２）</w:t>
                        </w:r>
                      </w:p>
                    </w:tc>
                    <w:tc>
                      <w:tcPr>
                        <w:tcW w:w="961" w:type="dxa"/>
                        <w:vMerge w:val="restart"/>
                      </w:tcPr>
                      <w:p>
                        <w:pPr>
                          <w:pStyle w:val="TableParagraph"/>
                          <w:spacing w:line="333" w:lineRule="auto"/>
                          <w:ind w:left="80" w:right="52" w:hanging="1"/>
                          <w:rPr>
                            <w:sz w:val="16"/>
                          </w:rPr>
                        </w:pPr>
                        <w:r>
                          <w:rPr>
                            <w:sz w:val="16"/>
                          </w:rPr>
                          <w:t>弯曲强度（M Pa或N/</w:t>
                        </w:r>
                      </w:p>
                      <w:p>
                        <w:pPr>
                          <w:pStyle w:val="TableParagraph"/>
                          <w:spacing w:before="3"/>
                          <w:ind w:left="80"/>
                          <w:rPr>
                            <w:sz w:val="16"/>
                          </w:rPr>
                        </w:pPr>
                        <w:r>
                          <w:rPr>
                            <w:sz w:val="16"/>
                          </w:rPr>
                          <w:t>mm</w:t>
                        </w:r>
                        <w:r>
                          <w:rPr>
                            <w:position w:val="7"/>
                            <w:sz w:val="8"/>
                          </w:rPr>
                          <w:t>２)</w:t>
                        </w:r>
                      </w:p>
                    </w:tc>
                  </w:tr>
                  <w:tr>
                    <w:trPr>
                      <w:trHeight w:val="276" w:hRule="atLeast"/>
                    </w:trPr>
                    <w:tc>
                      <w:tcPr>
                        <w:tcW w:w="1523" w:type="dxa"/>
                        <w:vMerge/>
                        <w:tcBorders>
                          <w:top w:val="nil"/>
                        </w:tcBorders>
                      </w:tcPr>
                      <w:p>
                        <w:pPr>
                          <w:rPr>
                            <w:sz w:val="2"/>
                            <w:szCs w:val="2"/>
                          </w:rPr>
                        </w:pPr>
                      </w:p>
                    </w:tc>
                    <w:tc>
                      <w:tcPr>
                        <w:tcW w:w="961" w:type="dxa"/>
                      </w:tcPr>
                      <w:p>
                        <w:pPr>
                          <w:pStyle w:val="TableParagraph"/>
                          <w:spacing w:before="39"/>
                          <w:ind w:left="232" w:right="222"/>
                          <w:jc w:val="center"/>
                          <w:rPr>
                            <w:sz w:val="16"/>
                          </w:rPr>
                        </w:pPr>
                        <w:r>
                          <w:rPr>
                            <w:w w:val="95"/>
                            <w:sz w:val="16"/>
                          </w:rPr>
                          <w:t>平均值</w:t>
                        </w:r>
                      </w:p>
                    </w:tc>
                    <w:tc>
                      <w:tcPr>
                        <w:tcW w:w="1041" w:type="dxa"/>
                      </w:tcPr>
                      <w:p>
                        <w:pPr>
                          <w:pStyle w:val="TableParagraph"/>
                          <w:spacing w:before="39"/>
                          <w:ind w:left="280"/>
                          <w:rPr>
                            <w:sz w:val="16"/>
                          </w:rPr>
                        </w:pPr>
                        <w:r>
                          <w:rPr>
                            <w:sz w:val="16"/>
                          </w:rPr>
                          <w:t>下限值</w:t>
                        </w:r>
                      </w:p>
                    </w:tc>
                    <w:tc>
                      <w:tcPr>
                        <w:tcW w:w="961" w:type="dxa"/>
                        <w:vMerge/>
                        <w:tcBorders>
                          <w:top w:val="nil"/>
                        </w:tcBorders>
                      </w:tcPr>
                      <w:p>
                        <w:pPr>
                          <w:rPr>
                            <w:sz w:val="2"/>
                            <w:szCs w:val="2"/>
                          </w:rPr>
                        </w:pPr>
                      </w:p>
                    </w:tc>
                  </w:tr>
                  <w:tr>
                    <w:trPr>
                      <w:trHeight w:val="283" w:hRule="atLeast"/>
                    </w:trPr>
                    <w:tc>
                      <w:tcPr>
                        <w:tcW w:w="1523" w:type="dxa"/>
                        <w:tcBorders>
                          <w:bottom w:val="nil"/>
                        </w:tcBorders>
                      </w:tcPr>
                      <w:p>
                        <w:pPr>
                          <w:pStyle w:val="TableParagraph"/>
                          <w:ind w:left="320"/>
                          <w:rPr>
                            <w:sz w:val="16"/>
                          </w:rPr>
                        </w:pPr>
                        <w:r>
                          <w:rPr>
                            <w:sz w:val="16"/>
                          </w:rPr>
                          <w:t>E190－F615</w:t>
                        </w:r>
                      </w:p>
                    </w:tc>
                    <w:tc>
                      <w:tcPr>
                        <w:tcW w:w="961" w:type="dxa"/>
                        <w:tcBorders>
                          <w:bottom w:val="nil"/>
                        </w:tcBorders>
                      </w:tcPr>
                      <w:p>
                        <w:pPr>
                          <w:pStyle w:val="TableParagraph"/>
                          <w:ind w:left="231" w:right="222"/>
                          <w:jc w:val="center"/>
                          <w:rPr>
                            <w:sz w:val="16"/>
                          </w:rPr>
                        </w:pPr>
                        <w:r>
                          <w:rPr>
                            <w:sz w:val="16"/>
                          </w:rPr>
                          <w:t>19.0</w:t>
                        </w:r>
                      </w:p>
                    </w:tc>
                    <w:tc>
                      <w:tcPr>
                        <w:tcW w:w="1041" w:type="dxa"/>
                        <w:tcBorders>
                          <w:bottom w:val="nil"/>
                        </w:tcBorders>
                      </w:tcPr>
                      <w:p>
                        <w:pPr>
                          <w:pStyle w:val="TableParagraph"/>
                          <w:ind w:left="320"/>
                          <w:rPr>
                            <w:sz w:val="16"/>
                          </w:rPr>
                        </w:pPr>
                        <w:r>
                          <w:rPr>
                            <w:sz w:val="16"/>
                          </w:rPr>
                          <w:t>16.0</w:t>
                        </w:r>
                      </w:p>
                    </w:tc>
                    <w:tc>
                      <w:tcPr>
                        <w:tcW w:w="961" w:type="dxa"/>
                        <w:tcBorders>
                          <w:bottom w:val="nil"/>
                        </w:tcBorders>
                      </w:tcPr>
                      <w:p>
                        <w:pPr>
                          <w:pStyle w:val="TableParagraph"/>
                          <w:ind w:left="232" w:right="222"/>
                          <w:jc w:val="center"/>
                          <w:rPr>
                            <w:sz w:val="16"/>
                          </w:rPr>
                        </w:pPr>
                        <w:r>
                          <w:rPr>
                            <w:sz w:val="16"/>
                          </w:rPr>
                          <w:t>61.5</w:t>
                        </w:r>
                      </w:p>
                    </w:tc>
                  </w:tr>
                  <w:tr>
                    <w:trPr>
                      <w:trHeight w:val="285" w:hRule="atLeast"/>
                    </w:trPr>
                    <w:tc>
                      <w:tcPr>
                        <w:tcW w:w="1523" w:type="dxa"/>
                        <w:tcBorders>
                          <w:top w:val="nil"/>
                          <w:bottom w:val="nil"/>
                        </w:tcBorders>
                      </w:tcPr>
                      <w:p>
                        <w:pPr>
                          <w:pStyle w:val="TableParagraph"/>
                          <w:spacing w:before="40"/>
                          <w:ind w:left="320"/>
                          <w:rPr>
                            <w:sz w:val="16"/>
                          </w:rPr>
                        </w:pPr>
                        <w:r>
                          <w:rPr>
                            <w:sz w:val="16"/>
                          </w:rPr>
                          <w:t>E170－F540</w:t>
                        </w:r>
                      </w:p>
                    </w:tc>
                    <w:tc>
                      <w:tcPr>
                        <w:tcW w:w="961" w:type="dxa"/>
                        <w:tcBorders>
                          <w:top w:val="nil"/>
                          <w:bottom w:val="nil"/>
                        </w:tcBorders>
                      </w:tcPr>
                      <w:p>
                        <w:pPr>
                          <w:pStyle w:val="TableParagraph"/>
                          <w:spacing w:before="40"/>
                          <w:ind w:left="231" w:right="222"/>
                          <w:jc w:val="center"/>
                          <w:rPr>
                            <w:sz w:val="16"/>
                          </w:rPr>
                        </w:pPr>
                        <w:r>
                          <w:rPr>
                            <w:sz w:val="16"/>
                          </w:rPr>
                          <w:t>17.0</w:t>
                        </w:r>
                      </w:p>
                    </w:tc>
                    <w:tc>
                      <w:tcPr>
                        <w:tcW w:w="1041" w:type="dxa"/>
                        <w:tcBorders>
                          <w:top w:val="nil"/>
                          <w:bottom w:val="nil"/>
                        </w:tcBorders>
                      </w:tcPr>
                      <w:p>
                        <w:pPr>
                          <w:pStyle w:val="TableParagraph"/>
                          <w:spacing w:before="40"/>
                          <w:ind w:left="320"/>
                          <w:rPr>
                            <w:sz w:val="16"/>
                          </w:rPr>
                        </w:pPr>
                        <w:r>
                          <w:rPr>
                            <w:sz w:val="16"/>
                          </w:rPr>
                          <w:t>14.0</w:t>
                        </w:r>
                      </w:p>
                    </w:tc>
                    <w:tc>
                      <w:tcPr>
                        <w:tcW w:w="961" w:type="dxa"/>
                        <w:tcBorders>
                          <w:top w:val="nil"/>
                          <w:bottom w:val="nil"/>
                        </w:tcBorders>
                      </w:tcPr>
                      <w:p>
                        <w:pPr>
                          <w:pStyle w:val="TableParagraph"/>
                          <w:spacing w:before="40"/>
                          <w:ind w:left="232" w:right="222"/>
                          <w:jc w:val="center"/>
                          <w:rPr>
                            <w:sz w:val="16"/>
                          </w:rPr>
                        </w:pPr>
                        <w:r>
                          <w:rPr>
                            <w:sz w:val="16"/>
                          </w:rPr>
                          <w:t>54.0</w:t>
                        </w:r>
                      </w:p>
                    </w:tc>
                  </w:tr>
                  <w:tr>
                    <w:trPr>
                      <w:trHeight w:val="285" w:hRule="atLeast"/>
                    </w:trPr>
                    <w:tc>
                      <w:tcPr>
                        <w:tcW w:w="1523" w:type="dxa"/>
                        <w:tcBorders>
                          <w:top w:val="nil"/>
                          <w:bottom w:val="nil"/>
                        </w:tcBorders>
                      </w:tcPr>
                      <w:p>
                        <w:pPr>
                          <w:pStyle w:val="TableParagraph"/>
                          <w:spacing w:before="40"/>
                          <w:ind w:left="320"/>
                          <w:rPr>
                            <w:sz w:val="16"/>
                          </w:rPr>
                        </w:pPr>
                        <w:r>
                          <w:rPr>
                            <w:sz w:val="16"/>
                          </w:rPr>
                          <w:t>E150－F465</w:t>
                        </w:r>
                      </w:p>
                    </w:tc>
                    <w:tc>
                      <w:tcPr>
                        <w:tcW w:w="961" w:type="dxa"/>
                        <w:tcBorders>
                          <w:top w:val="nil"/>
                          <w:bottom w:val="nil"/>
                        </w:tcBorders>
                      </w:tcPr>
                      <w:p>
                        <w:pPr>
                          <w:pStyle w:val="TableParagraph"/>
                          <w:spacing w:before="40"/>
                          <w:ind w:left="231" w:right="222"/>
                          <w:jc w:val="center"/>
                          <w:rPr>
                            <w:sz w:val="16"/>
                          </w:rPr>
                        </w:pPr>
                        <w:r>
                          <w:rPr>
                            <w:sz w:val="16"/>
                          </w:rPr>
                          <w:t>15.0</w:t>
                        </w:r>
                      </w:p>
                    </w:tc>
                    <w:tc>
                      <w:tcPr>
                        <w:tcW w:w="1041" w:type="dxa"/>
                        <w:tcBorders>
                          <w:top w:val="nil"/>
                          <w:bottom w:val="nil"/>
                        </w:tcBorders>
                      </w:tcPr>
                      <w:p>
                        <w:pPr>
                          <w:pStyle w:val="TableParagraph"/>
                          <w:spacing w:before="40"/>
                          <w:ind w:left="320"/>
                          <w:rPr>
                            <w:sz w:val="16"/>
                          </w:rPr>
                        </w:pPr>
                        <w:r>
                          <w:rPr>
                            <w:sz w:val="16"/>
                          </w:rPr>
                          <w:t>12.5</w:t>
                        </w:r>
                      </w:p>
                    </w:tc>
                    <w:tc>
                      <w:tcPr>
                        <w:tcW w:w="961" w:type="dxa"/>
                        <w:tcBorders>
                          <w:top w:val="nil"/>
                          <w:bottom w:val="nil"/>
                        </w:tcBorders>
                      </w:tcPr>
                      <w:p>
                        <w:pPr>
                          <w:pStyle w:val="TableParagraph"/>
                          <w:spacing w:before="40"/>
                          <w:ind w:left="232" w:right="222"/>
                          <w:jc w:val="center"/>
                          <w:rPr>
                            <w:sz w:val="16"/>
                          </w:rPr>
                        </w:pPr>
                        <w:r>
                          <w:rPr>
                            <w:sz w:val="16"/>
                          </w:rPr>
                          <w:t>46.5</w:t>
                        </w:r>
                      </w:p>
                    </w:tc>
                  </w:tr>
                  <w:tr>
                    <w:trPr>
                      <w:trHeight w:val="285" w:hRule="atLeast"/>
                    </w:trPr>
                    <w:tc>
                      <w:tcPr>
                        <w:tcW w:w="1523" w:type="dxa"/>
                        <w:tcBorders>
                          <w:top w:val="nil"/>
                          <w:bottom w:val="nil"/>
                        </w:tcBorders>
                      </w:tcPr>
                      <w:p>
                        <w:pPr>
                          <w:pStyle w:val="TableParagraph"/>
                          <w:spacing w:before="40"/>
                          <w:ind w:left="320"/>
                          <w:rPr>
                            <w:sz w:val="16"/>
                          </w:rPr>
                        </w:pPr>
                        <w:r>
                          <w:rPr>
                            <w:sz w:val="16"/>
                          </w:rPr>
                          <w:t>E135－F405</w:t>
                        </w:r>
                      </w:p>
                    </w:tc>
                    <w:tc>
                      <w:tcPr>
                        <w:tcW w:w="961" w:type="dxa"/>
                        <w:tcBorders>
                          <w:top w:val="nil"/>
                          <w:bottom w:val="nil"/>
                        </w:tcBorders>
                      </w:tcPr>
                      <w:p>
                        <w:pPr>
                          <w:pStyle w:val="TableParagraph"/>
                          <w:spacing w:before="40"/>
                          <w:ind w:left="231" w:right="222"/>
                          <w:jc w:val="center"/>
                          <w:rPr>
                            <w:sz w:val="16"/>
                          </w:rPr>
                        </w:pPr>
                        <w:r>
                          <w:rPr>
                            <w:sz w:val="16"/>
                          </w:rPr>
                          <w:t>13.5</w:t>
                        </w:r>
                      </w:p>
                    </w:tc>
                    <w:tc>
                      <w:tcPr>
                        <w:tcW w:w="1041" w:type="dxa"/>
                        <w:tcBorders>
                          <w:top w:val="nil"/>
                          <w:bottom w:val="nil"/>
                        </w:tcBorders>
                      </w:tcPr>
                      <w:p>
                        <w:pPr>
                          <w:pStyle w:val="TableParagraph"/>
                          <w:spacing w:before="40"/>
                          <w:ind w:left="320"/>
                          <w:rPr>
                            <w:sz w:val="16"/>
                          </w:rPr>
                        </w:pPr>
                        <w:r>
                          <w:rPr>
                            <w:sz w:val="16"/>
                          </w:rPr>
                          <w:t>11.5</w:t>
                        </w:r>
                      </w:p>
                    </w:tc>
                    <w:tc>
                      <w:tcPr>
                        <w:tcW w:w="961" w:type="dxa"/>
                        <w:tcBorders>
                          <w:top w:val="nil"/>
                          <w:bottom w:val="nil"/>
                        </w:tcBorders>
                      </w:tcPr>
                      <w:p>
                        <w:pPr>
                          <w:pStyle w:val="TableParagraph"/>
                          <w:spacing w:before="40"/>
                          <w:ind w:left="232" w:right="222"/>
                          <w:jc w:val="center"/>
                          <w:rPr>
                            <w:sz w:val="16"/>
                          </w:rPr>
                        </w:pPr>
                        <w:r>
                          <w:rPr>
                            <w:sz w:val="16"/>
                          </w:rPr>
                          <w:t>40.5</w:t>
                        </w:r>
                      </w:p>
                    </w:tc>
                  </w:tr>
                  <w:tr>
                    <w:trPr>
                      <w:trHeight w:val="285" w:hRule="atLeast"/>
                    </w:trPr>
                    <w:tc>
                      <w:tcPr>
                        <w:tcW w:w="1523" w:type="dxa"/>
                        <w:tcBorders>
                          <w:top w:val="nil"/>
                          <w:bottom w:val="nil"/>
                        </w:tcBorders>
                      </w:tcPr>
                      <w:p>
                        <w:pPr>
                          <w:pStyle w:val="TableParagraph"/>
                          <w:spacing w:before="40"/>
                          <w:ind w:left="320"/>
                          <w:rPr>
                            <w:sz w:val="16"/>
                          </w:rPr>
                        </w:pPr>
                        <w:r>
                          <w:rPr>
                            <w:sz w:val="16"/>
                          </w:rPr>
                          <w:t>E120－F375</w:t>
                        </w:r>
                      </w:p>
                    </w:tc>
                    <w:tc>
                      <w:tcPr>
                        <w:tcW w:w="961" w:type="dxa"/>
                        <w:tcBorders>
                          <w:top w:val="nil"/>
                          <w:bottom w:val="nil"/>
                        </w:tcBorders>
                      </w:tcPr>
                      <w:p>
                        <w:pPr>
                          <w:pStyle w:val="TableParagraph"/>
                          <w:spacing w:before="40"/>
                          <w:ind w:left="231" w:right="222"/>
                          <w:jc w:val="center"/>
                          <w:rPr>
                            <w:sz w:val="16"/>
                          </w:rPr>
                        </w:pPr>
                        <w:r>
                          <w:rPr>
                            <w:sz w:val="16"/>
                          </w:rPr>
                          <w:t>12.0</w:t>
                        </w:r>
                      </w:p>
                    </w:tc>
                    <w:tc>
                      <w:tcPr>
                        <w:tcW w:w="1041" w:type="dxa"/>
                        <w:tcBorders>
                          <w:top w:val="nil"/>
                          <w:bottom w:val="nil"/>
                        </w:tcBorders>
                      </w:tcPr>
                      <w:p>
                        <w:pPr>
                          <w:pStyle w:val="TableParagraph"/>
                          <w:spacing w:before="40"/>
                          <w:ind w:left="320"/>
                          <w:rPr>
                            <w:sz w:val="16"/>
                          </w:rPr>
                        </w:pPr>
                        <w:r>
                          <w:rPr>
                            <w:sz w:val="16"/>
                          </w:rPr>
                          <w:t>10.0</w:t>
                        </w:r>
                      </w:p>
                    </w:tc>
                    <w:tc>
                      <w:tcPr>
                        <w:tcW w:w="961" w:type="dxa"/>
                        <w:tcBorders>
                          <w:top w:val="nil"/>
                          <w:bottom w:val="nil"/>
                        </w:tcBorders>
                      </w:tcPr>
                      <w:p>
                        <w:pPr>
                          <w:pStyle w:val="TableParagraph"/>
                          <w:spacing w:before="40"/>
                          <w:ind w:left="232" w:right="222"/>
                          <w:jc w:val="center"/>
                          <w:rPr>
                            <w:sz w:val="16"/>
                          </w:rPr>
                        </w:pPr>
                        <w:r>
                          <w:rPr>
                            <w:sz w:val="16"/>
                          </w:rPr>
                          <w:t>37.5</w:t>
                        </w:r>
                      </w:p>
                    </w:tc>
                  </w:tr>
                  <w:tr>
                    <w:trPr>
                      <w:trHeight w:val="285" w:hRule="atLeast"/>
                    </w:trPr>
                    <w:tc>
                      <w:tcPr>
                        <w:tcW w:w="1523" w:type="dxa"/>
                        <w:tcBorders>
                          <w:top w:val="nil"/>
                          <w:bottom w:val="nil"/>
                        </w:tcBorders>
                      </w:tcPr>
                      <w:p>
                        <w:pPr>
                          <w:pStyle w:val="TableParagraph"/>
                          <w:spacing w:before="40"/>
                          <w:ind w:left="320"/>
                          <w:rPr>
                            <w:sz w:val="16"/>
                          </w:rPr>
                        </w:pPr>
                        <w:r>
                          <w:rPr>
                            <w:sz w:val="16"/>
                          </w:rPr>
                          <w:t>E105－F345</w:t>
                        </w:r>
                      </w:p>
                    </w:tc>
                    <w:tc>
                      <w:tcPr>
                        <w:tcW w:w="961" w:type="dxa"/>
                        <w:tcBorders>
                          <w:top w:val="nil"/>
                          <w:bottom w:val="nil"/>
                        </w:tcBorders>
                      </w:tcPr>
                      <w:p>
                        <w:pPr>
                          <w:pStyle w:val="TableParagraph"/>
                          <w:spacing w:before="40"/>
                          <w:ind w:left="231" w:right="222"/>
                          <w:jc w:val="center"/>
                          <w:rPr>
                            <w:sz w:val="16"/>
                          </w:rPr>
                        </w:pPr>
                        <w:r>
                          <w:rPr>
                            <w:sz w:val="16"/>
                          </w:rPr>
                          <w:t>10.5</w:t>
                        </w:r>
                      </w:p>
                    </w:tc>
                    <w:tc>
                      <w:tcPr>
                        <w:tcW w:w="1041" w:type="dxa"/>
                        <w:tcBorders>
                          <w:top w:val="nil"/>
                          <w:bottom w:val="nil"/>
                        </w:tcBorders>
                      </w:tcPr>
                      <w:p>
                        <w:pPr>
                          <w:pStyle w:val="TableParagraph"/>
                          <w:spacing w:before="40"/>
                          <w:ind w:left="10"/>
                          <w:jc w:val="center"/>
                          <w:rPr>
                            <w:sz w:val="16"/>
                          </w:rPr>
                        </w:pPr>
                        <w:r>
                          <w:rPr>
                            <w:sz w:val="16"/>
                          </w:rPr>
                          <w:t>9.0</w:t>
                        </w:r>
                      </w:p>
                    </w:tc>
                    <w:tc>
                      <w:tcPr>
                        <w:tcW w:w="961" w:type="dxa"/>
                        <w:tcBorders>
                          <w:top w:val="nil"/>
                          <w:bottom w:val="nil"/>
                        </w:tcBorders>
                      </w:tcPr>
                      <w:p>
                        <w:pPr>
                          <w:pStyle w:val="TableParagraph"/>
                          <w:spacing w:before="40"/>
                          <w:ind w:left="232" w:right="221"/>
                          <w:jc w:val="center"/>
                          <w:rPr>
                            <w:sz w:val="16"/>
                          </w:rPr>
                        </w:pPr>
                        <w:r>
                          <w:rPr>
                            <w:sz w:val="16"/>
                          </w:rPr>
                          <w:t>34.5</w:t>
                        </w:r>
                      </w:p>
                    </w:tc>
                  </w:tr>
                  <w:tr>
                    <w:trPr>
                      <w:trHeight w:val="285" w:hRule="atLeast"/>
                    </w:trPr>
                    <w:tc>
                      <w:tcPr>
                        <w:tcW w:w="1523" w:type="dxa"/>
                        <w:tcBorders>
                          <w:top w:val="nil"/>
                          <w:bottom w:val="nil"/>
                        </w:tcBorders>
                      </w:tcPr>
                      <w:p>
                        <w:pPr>
                          <w:pStyle w:val="TableParagraph"/>
                          <w:spacing w:before="40"/>
                          <w:ind w:left="320"/>
                          <w:rPr>
                            <w:sz w:val="16"/>
                          </w:rPr>
                        </w:pPr>
                        <w:r>
                          <w:rPr>
                            <w:sz w:val="16"/>
                          </w:rPr>
                          <w:t>E 95－F315</w:t>
                        </w:r>
                      </w:p>
                    </w:tc>
                    <w:tc>
                      <w:tcPr>
                        <w:tcW w:w="961" w:type="dxa"/>
                        <w:tcBorders>
                          <w:top w:val="nil"/>
                          <w:bottom w:val="nil"/>
                        </w:tcBorders>
                      </w:tcPr>
                      <w:p>
                        <w:pPr>
                          <w:pStyle w:val="TableParagraph"/>
                          <w:spacing w:before="40"/>
                          <w:ind w:left="232" w:right="142"/>
                          <w:jc w:val="center"/>
                          <w:rPr>
                            <w:sz w:val="16"/>
                          </w:rPr>
                        </w:pPr>
                        <w:r>
                          <w:rPr>
                            <w:sz w:val="16"/>
                          </w:rPr>
                          <w:t>9.5</w:t>
                        </w:r>
                      </w:p>
                    </w:tc>
                    <w:tc>
                      <w:tcPr>
                        <w:tcW w:w="1041" w:type="dxa"/>
                        <w:tcBorders>
                          <w:top w:val="nil"/>
                          <w:bottom w:val="nil"/>
                        </w:tcBorders>
                      </w:tcPr>
                      <w:p>
                        <w:pPr>
                          <w:pStyle w:val="TableParagraph"/>
                          <w:spacing w:before="40"/>
                          <w:ind w:left="10"/>
                          <w:jc w:val="center"/>
                          <w:rPr>
                            <w:sz w:val="16"/>
                          </w:rPr>
                        </w:pPr>
                        <w:r>
                          <w:rPr>
                            <w:sz w:val="16"/>
                          </w:rPr>
                          <w:t>8.0</w:t>
                        </w:r>
                      </w:p>
                    </w:tc>
                    <w:tc>
                      <w:tcPr>
                        <w:tcW w:w="961" w:type="dxa"/>
                        <w:tcBorders>
                          <w:top w:val="nil"/>
                          <w:bottom w:val="nil"/>
                        </w:tcBorders>
                      </w:tcPr>
                      <w:p>
                        <w:pPr>
                          <w:pStyle w:val="TableParagraph"/>
                          <w:spacing w:before="40"/>
                          <w:ind w:left="232" w:right="221"/>
                          <w:jc w:val="center"/>
                          <w:rPr>
                            <w:sz w:val="16"/>
                          </w:rPr>
                        </w:pPr>
                        <w:r>
                          <w:rPr>
                            <w:sz w:val="16"/>
                          </w:rPr>
                          <w:t>31.5</w:t>
                        </w:r>
                      </w:p>
                    </w:tc>
                  </w:tr>
                  <w:tr>
                    <w:trPr>
                      <w:trHeight w:val="286" w:hRule="atLeast"/>
                    </w:trPr>
                    <w:tc>
                      <w:tcPr>
                        <w:tcW w:w="1523" w:type="dxa"/>
                        <w:tcBorders>
                          <w:top w:val="nil"/>
                          <w:bottom w:val="nil"/>
                        </w:tcBorders>
                      </w:tcPr>
                      <w:p>
                        <w:pPr>
                          <w:pStyle w:val="TableParagraph"/>
                          <w:spacing w:before="40"/>
                          <w:ind w:left="320"/>
                          <w:rPr>
                            <w:sz w:val="16"/>
                          </w:rPr>
                        </w:pPr>
                        <w:r>
                          <w:rPr>
                            <w:sz w:val="16"/>
                          </w:rPr>
                          <w:t>E 85－F300</w:t>
                        </w:r>
                      </w:p>
                    </w:tc>
                    <w:tc>
                      <w:tcPr>
                        <w:tcW w:w="961" w:type="dxa"/>
                        <w:tcBorders>
                          <w:top w:val="nil"/>
                          <w:bottom w:val="nil"/>
                        </w:tcBorders>
                      </w:tcPr>
                      <w:p>
                        <w:pPr>
                          <w:pStyle w:val="TableParagraph"/>
                          <w:spacing w:before="40"/>
                          <w:ind w:left="232" w:right="142"/>
                          <w:jc w:val="center"/>
                          <w:rPr>
                            <w:sz w:val="16"/>
                          </w:rPr>
                        </w:pPr>
                        <w:r>
                          <w:rPr>
                            <w:sz w:val="16"/>
                          </w:rPr>
                          <w:t>8.5</w:t>
                        </w:r>
                      </w:p>
                    </w:tc>
                    <w:tc>
                      <w:tcPr>
                        <w:tcW w:w="1041" w:type="dxa"/>
                        <w:tcBorders>
                          <w:top w:val="nil"/>
                          <w:bottom w:val="nil"/>
                        </w:tcBorders>
                      </w:tcPr>
                      <w:p>
                        <w:pPr>
                          <w:pStyle w:val="TableParagraph"/>
                          <w:spacing w:before="40"/>
                          <w:ind w:left="10"/>
                          <w:jc w:val="center"/>
                          <w:rPr>
                            <w:sz w:val="16"/>
                          </w:rPr>
                        </w:pPr>
                        <w:r>
                          <w:rPr>
                            <w:sz w:val="16"/>
                          </w:rPr>
                          <w:t>7.0</w:t>
                        </w:r>
                      </w:p>
                    </w:tc>
                    <w:tc>
                      <w:tcPr>
                        <w:tcW w:w="961" w:type="dxa"/>
                        <w:tcBorders>
                          <w:top w:val="nil"/>
                          <w:bottom w:val="nil"/>
                        </w:tcBorders>
                      </w:tcPr>
                      <w:p>
                        <w:pPr>
                          <w:pStyle w:val="TableParagraph"/>
                          <w:spacing w:before="40"/>
                          <w:ind w:left="232" w:right="221"/>
                          <w:jc w:val="center"/>
                          <w:rPr>
                            <w:sz w:val="16"/>
                          </w:rPr>
                        </w:pPr>
                        <w:r>
                          <w:rPr>
                            <w:sz w:val="16"/>
                          </w:rPr>
                          <w:t>30.0</w:t>
                        </w:r>
                      </w:p>
                    </w:tc>
                  </w:tr>
                  <w:tr>
                    <w:trPr>
                      <w:trHeight w:val="286" w:hRule="atLeast"/>
                    </w:trPr>
                    <w:tc>
                      <w:tcPr>
                        <w:tcW w:w="1523" w:type="dxa"/>
                        <w:tcBorders>
                          <w:top w:val="nil"/>
                          <w:bottom w:val="nil"/>
                        </w:tcBorders>
                      </w:tcPr>
                      <w:p>
                        <w:pPr>
                          <w:pStyle w:val="TableParagraph"/>
                          <w:spacing w:before="40"/>
                          <w:ind w:left="320"/>
                          <w:rPr>
                            <w:sz w:val="16"/>
                          </w:rPr>
                        </w:pPr>
                        <w:r>
                          <w:rPr>
                            <w:sz w:val="16"/>
                          </w:rPr>
                          <w:t>E 75－F270</w:t>
                        </w:r>
                      </w:p>
                    </w:tc>
                    <w:tc>
                      <w:tcPr>
                        <w:tcW w:w="961" w:type="dxa"/>
                        <w:tcBorders>
                          <w:top w:val="nil"/>
                          <w:bottom w:val="nil"/>
                        </w:tcBorders>
                      </w:tcPr>
                      <w:p>
                        <w:pPr>
                          <w:pStyle w:val="TableParagraph"/>
                          <w:spacing w:before="40"/>
                          <w:ind w:left="232" w:right="142"/>
                          <w:jc w:val="center"/>
                          <w:rPr>
                            <w:sz w:val="16"/>
                          </w:rPr>
                        </w:pPr>
                        <w:r>
                          <w:rPr>
                            <w:sz w:val="16"/>
                          </w:rPr>
                          <w:t>7.5</w:t>
                        </w:r>
                      </w:p>
                    </w:tc>
                    <w:tc>
                      <w:tcPr>
                        <w:tcW w:w="1041" w:type="dxa"/>
                        <w:tcBorders>
                          <w:top w:val="nil"/>
                          <w:bottom w:val="nil"/>
                        </w:tcBorders>
                      </w:tcPr>
                      <w:p>
                        <w:pPr>
                          <w:pStyle w:val="TableParagraph"/>
                          <w:spacing w:before="40"/>
                          <w:ind w:left="10"/>
                          <w:jc w:val="center"/>
                          <w:rPr>
                            <w:sz w:val="16"/>
                          </w:rPr>
                        </w:pPr>
                        <w:r>
                          <w:rPr>
                            <w:sz w:val="16"/>
                          </w:rPr>
                          <w:t>6.5</w:t>
                        </w:r>
                      </w:p>
                    </w:tc>
                    <w:tc>
                      <w:tcPr>
                        <w:tcW w:w="961" w:type="dxa"/>
                        <w:tcBorders>
                          <w:top w:val="nil"/>
                          <w:bottom w:val="nil"/>
                        </w:tcBorders>
                      </w:tcPr>
                      <w:p>
                        <w:pPr>
                          <w:pStyle w:val="TableParagraph"/>
                          <w:spacing w:before="40"/>
                          <w:ind w:left="232" w:right="221"/>
                          <w:jc w:val="center"/>
                          <w:rPr>
                            <w:sz w:val="16"/>
                          </w:rPr>
                        </w:pPr>
                        <w:r>
                          <w:rPr>
                            <w:sz w:val="16"/>
                          </w:rPr>
                          <w:t>27.0</w:t>
                        </w:r>
                      </w:p>
                    </w:tc>
                  </w:tr>
                  <w:tr>
                    <w:trPr>
                      <w:trHeight w:val="277" w:hRule="atLeast"/>
                    </w:trPr>
                    <w:tc>
                      <w:tcPr>
                        <w:tcW w:w="1523" w:type="dxa"/>
                        <w:tcBorders>
                          <w:top w:val="nil"/>
                        </w:tcBorders>
                      </w:tcPr>
                      <w:p>
                        <w:pPr>
                          <w:pStyle w:val="TableParagraph"/>
                          <w:spacing w:before="40"/>
                          <w:ind w:left="320"/>
                          <w:rPr>
                            <w:sz w:val="16"/>
                          </w:rPr>
                        </w:pPr>
                        <w:r>
                          <w:rPr>
                            <w:sz w:val="16"/>
                          </w:rPr>
                          <w:t>E 65－F255</w:t>
                        </w:r>
                      </w:p>
                    </w:tc>
                    <w:tc>
                      <w:tcPr>
                        <w:tcW w:w="961" w:type="dxa"/>
                        <w:tcBorders>
                          <w:top w:val="nil"/>
                        </w:tcBorders>
                      </w:tcPr>
                      <w:p>
                        <w:pPr>
                          <w:pStyle w:val="TableParagraph"/>
                          <w:spacing w:before="40"/>
                          <w:ind w:left="232" w:right="142"/>
                          <w:jc w:val="center"/>
                          <w:rPr>
                            <w:sz w:val="16"/>
                          </w:rPr>
                        </w:pPr>
                        <w:r>
                          <w:rPr>
                            <w:sz w:val="16"/>
                          </w:rPr>
                          <w:t>6.5</w:t>
                        </w:r>
                      </w:p>
                    </w:tc>
                    <w:tc>
                      <w:tcPr>
                        <w:tcW w:w="1041" w:type="dxa"/>
                        <w:tcBorders>
                          <w:top w:val="nil"/>
                        </w:tcBorders>
                      </w:tcPr>
                      <w:p>
                        <w:pPr>
                          <w:pStyle w:val="TableParagraph"/>
                          <w:spacing w:before="40"/>
                          <w:ind w:left="10"/>
                          <w:jc w:val="center"/>
                          <w:rPr>
                            <w:sz w:val="16"/>
                          </w:rPr>
                        </w:pPr>
                        <w:r>
                          <w:rPr>
                            <w:sz w:val="16"/>
                          </w:rPr>
                          <w:t>5.5</w:t>
                        </w:r>
                      </w:p>
                    </w:tc>
                    <w:tc>
                      <w:tcPr>
                        <w:tcW w:w="961" w:type="dxa"/>
                        <w:tcBorders>
                          <w:top w:val="nil"/>
                        </w:tcBorders>
                      </w:tcPr>
                      <w:p>
                        <w:pPr>
                          <w:pStyle w:val="TableParagraph"/>
                          <w:spacing w:before="40"/>
                          <w:ind w:left="232" w:right="221"/>
                          <w:jc w:val="center"/>
                          <w:rPr>
                            <w:sz w:val="16"/>
                          </w:rPr>
                        </w:pPr>
                        <w:r>
                          <w:rPr>
                            <w:sz w:val="16"/>
                          </w:rPr>
                          <w:t>25.5</w:t>
                        </w:r>
                      </w:p>
                    </w:tc>
                  </w:tr>
                </w:tbl>
                <w:p>
                  <w:pPr>
                    <w:pStyle w:val="BodyText"/>
                  </w:pPr>
                </w:p>
              </w:txbxContent>
            </v:textbox>
            <w10:wrap type="none"/>
          </v:shape>
        </w:pict>
      </w:r>
      <w:r>
        <w:rPr/>
        <w:pict>
          <v:shape style="position:absolute;margin-left:166.440002pt;margin-top:338.940002pt;width:345.25pt;height:228.7pt;mso-position-horizontal-relative:page;mso-position-vertical-relative:page;z-index:15746048" type="#_x0000_t202" id="docshape37"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3"/>
                    <w:gridCol w:w="1964"/>
                    <w:gridCol w:w="2964"/>
                  </w:tblGrid>
                  <w:tr>
                    <w:trPr>
                      <w:trHeight w:val="275" w:hRule="atLeast"/>
                    </w:trPr>
                    <w:tc>
                      <w:tcPr>
                        <w:tcW w:w="3927" w:type="dxa"/>
                        <w:gridSpan w:val="2"/>
                        <w:tcBorders>
                          <w:top w:val="single" w:sz="4" w:space="0" w:color="000000"/>
                          <w:left w:val="single" w:sz="4" w:space="0" w:color="000000"/>
                          <w:bottom w:val="single" w:sz="4" w:space="0" w:color="000000"/>
                          <w:right w:val="single" w:sz="4" w:space="0" w:color="000000"/>
                        </w:tcBorders>
                      </w:tcPr>
                      <w:p>
                        <w:pPr>
                          <w:pStyle w:val="TableParagraph"/>
                          <w:ind w:left="680"/>
                          <w:rPr>
                            <w:sz w:val="16"/>
                          </w:rPr>
                        </w:pPr>
                        <w:r>
                          <w:rPr>
                            <w:w w:val="95"/>
                            <w:sz w:val="16"/>
                          </w:rPr>
                          <w:t>试样集成材厚度方向的边长（mm）</w:t>
                        </w:r>
                      </w:p>
                    </w:tc>
                    <w:tc>
                      <w:tcPr>
                        <w:tcW w:w="2964" w:type="dxa"/>
                        <w:tcBorders>
                          <w:top w:val="single" w:sz="4" w:space="0" w:color="000000"/>
                          <w:left w:val="single" w:sz="4" w:space="0" w:color="000000"/>
                          <w:bottom w:val="single" w:sz="4" w:space="0" w:color="000000"/>
                          <w:right w:val="single" w:sz="4" w:space="0" w:color="000000"/>
                        </w:tcBorders>
                      </w:tcPr>
                      <w:p>
                        <w:pPr>
                          <w:pStyle w:val="TableParagraph"/>
                          <w:tabs>
                            <w:tab w:pos="489" w:val="left" w:leader="none"/>
                          </w:tabs>
                          <w:ind w:left="8"/>
                          <w:jc w:val="center"/>
                          <w:rPr>
                            <w:sz w:val="16"/>
                          </w:rPr>
                        </w:pPr>
                      </w:p>
                    </w:tc>
                  </w:tr>
                  <w:tr>
                    <w:trPr>
                      <w:trHeight w:val="283" w:hRule="atLeast"/>
                    </w:trPr>
                    <w:tc>
                      <w:tcPr>
                        <w:tcW w:w="1963" w:type="dxa"/>
                        <w:tcBorders>
                          <w:top w:val="single" w:sz="4" w:space="0" w:color="000000"/>
                          <w:left w:val="single" w:sz="4" w:space="0" w:color="000000"/>
                        </w:tcBorders>
                      </w:tcPr>
                      <w:p>
                        <w:pPr>
                          <w:pStyle w:val="TableParagraph"/>
                          <w:spacing w:before="0"/>
                          <w:rPr>
                            <w:rFonts w:ascii="Times New Roman"/>
                            <w:sz w:val="14"/>
                          </w:rPr>
                        </w:pPr>
                      </w:p>
                    </w:tc>
                    <w:tc>
                      <w:tcPr>
                        <w:tcW w:w="1964" w:type="dxa"/>
                        <w:tcBorders>
                          <w:top w:val="single" w:sz="4" w:space="0" w:color="000000"/>
                          <w:right w:val="single" w:sz="4" w:space="0" w:color="000000"/>
                        </w:tcBorders>
                      </w:tcPr>
                      <w:p>
                        <w:pPr>
                          <w:pStyle w:val="TableParagraph"/>
                          <w:ind w:right="710"/>
                          <w:jc w:val="right"/>
                          <w:rPr>
                            <w:sz w:val="16"/>
                          </w:rPr>
                        </w:pPr>
                        <w:r>
                          <w:rPr>
                            <w:sz w:val="16"/>
                          </w:rPr>
                          <w:t>150以下</w:t>
                        </w:r>
                      </w:p>
                    </w:tc>
                    <w:tc>
                      <w:tcPr>
                        <w:tcW w:w="2964" w:type="dxa"/>
                        <w:tcBorders>
                          <w:top w:val="single" w:sz="4" w:space="0" w:color="000000"/>
                          <w:left w:val="single" w:sz="4" w:space="0" w:color="000000"/>
                          <w:right w:val="single" w:sz="4" w:space="0" w:color="000000"/>
                        </w:tcBorders>
                      </w:tcPr>
                      <w:p>
                        <w:pPr>
                          <w:pStyle w:val="TableParagraph"/>
                          <w:ind w:left="8"/>
                          <w:jc w:val="center"/>
                          <w:rPr>
                            <w:sz w:val="16"/>
                          </w:rPr>
                        </w:pPr>
                        <w:r>
                          <w:rPr>
                            <w:sz w:val="16"/>
                          </w:rPr>
                          <w:t>1.08</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150以上</w:t>
                        </w:r>
                      </w:p>
                    </w:tc>
                    <w:tc>
                      <w:tcPr>
                        <w:tcW w:w="1964" w:type="dxa"/>
                        <w:tcBorders>
                          <w:right w:val="single" w:sz="4" w:space="0" w:color="000000"/>
                        </w:tcBorders>
                      </w:tcPr>
                      <w:p>
                        <w:pPr>
                          <w:pStyle w:val="TableParagraph"/>
                          <w:spacing w:before="40"/>
                          <w:ind w:right="710"/>
                          <w:jc w:val="right"/>
                          <w:rPr>
                            <w:sz w:val="16"/>
                          </w:rPr>
                        </w:pPr>
                        <w:r>
                          <w:rPr>
                            <w:sz w:val="16"/>
                          </w:rPr>
                          <w:t>200以下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1.05</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200以上</w:t>
                        </w:r>
                      </w:p>
                    </w:tc>
                    <w:tc>
                      <w:tcPr>
                        <w:tcW w:w="1964" w:type="dxa"/>
                        <w:tcBorders>
                          <w:right w:val="single" w:sz="4" w:space="0" w:color="000000"/>
                        </w:tcBorders>
                      </w:tcPr>
                      <w:p>
                        <w:pPr>
                          <w:pStyle w:val="TableParagraph"/>
                          <w:spacing w:before="40"/>
                          <w:ind w:right="710"/>
                          <w:jc w:val="right"/>
                          <w:rPr>
                            <w:sz w:val="16"/>
                          </w:rPr>
                        </w:pPr>
                        <w:r>
                          <w:rPr>
                            <w:sz w:val="16"/>
                          </w:rPr>
                          <w:t>250以下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1.02</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250以上</w:t>
                        </w:r>
                      </w:p>
                    </w:tc>
                    <w:tc>
                      <w:tcPr>
                        <w:tcW w:w="1964" w:type="dxa"/>
                        <w:tcBorders>
                          <w:right w:val="single" w:sz="4" w:space="0" w:color="000000"/>
                        </w:tcBorders>
                      </w:tcPr>
                      <w:p>
                        <w:pPr>
                          <w:pStyle w:val="TableParagraph"/>
                          <w:spacing w:before="40"/>
                          <w:ind w:right="710"/>
                          <w:jc w:val="right"/>
                          <w:rPr>
                            <w:sz w:val="16"/>
                          </w:rPr>
                        </w:pPr>
                        <w:r>
                          <w:rPr>
                            <w:sz w:val="16"/>
                          </w:rPr>
                          <w:t>300以下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1.00</w:t>
                        </w:r>
                      </w:p>
                    </w:tc>
                  </w:tr>
                  <w:tr>
                    <w:trPr>
                      <w:trHeight w:val="286" w:hRule="atLeast"/>
                    </w:trPr>
                    <w:tc>
                      <w:tcPr>
                        <w:tcW w:w="1963" w:type="dxa"/>
                        <w:tcBorders>
                          <w:left w:val="single" w:sz="4" w:space="0" w:color="000000"/>
                        </w:tcBorders>
                      </w:tcPr>
                      <w:p>
                        <w:pPr>
                          <w:pStyle w:val="TableParagraph"/>
                          <w:spacing w:before="40"/>
                          <w:ind w:right="515"/>
                          <w:jc w:val="right"/>
                          <w:rPr>
                            <w:sz w:val="16"/>
                          </w:rPr>
                        </w:pPr>
                        <w:r>
                          <w:rPr>
                            <w:sz w:val="16"/>
                          </w:rPr>
                          <w:t>300以上</w:t>
                        </w:r>
                      </w:p>
                    </w:tc>
                    <w:tc>
                      <w:tcPr>
                        <w:tcW w:w="1964" w:type="dxa"/>
                        <w:tcBorders>
                          <w:right w:val="single" w:sz="4" w:space="0" w:color="000000"/>
                        </w:tcBorders>
                      </w:tcPr>
                      <w:p>
                        <w:pPr>
                          <w:pStyle w:val="TableParagraph"/>
                          <w:spacing w:before="40"/>
                          <w:ind w:right="710"/>
                          <w:jc w:val="right"/>
                          <w:rPr>
                            <w:sz w:val="16"/>
                          </w:rPr>
                        </w:pPr>
                        <w:r>
                          <w:rPr>
                            <w:sz w:val="16"/>
                          </w:rPr>
                          <w:t>450以下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0.96</w:t>
                        </w:r>
                      </w:p>
                    </w:tc>
                  </w:tr>
                  <w:tr>
                    <w:trPr>
                      <w:trHeight w:val="286" w:hRule="atLeast"/>
                    </w:trPr>
                    <w:tc>
                      <w:tcPr>
                        <w:tcW w:w="1963" w:type="dxa"/>
                        <w:tcBorders>
                          <w:left w:val="single" w:sz="4" w:space="0" w:color="000000"/>
                        </w:tcBorders>
                      </w:tcPr>
                      <w:p>
                        <w:pPr>
                          <w:pStyle w:val="TableParagraph"/>
                          <w:spacing w:before="40"/>
                          <w:ind w:right="515"/>
                          <w:jc w:val="right"/>
                          <w:rPr>
                            <w:sz w:val="16"/>
                          </w:rPr>
                        </w:pPr>
                        <w:r>
                          <w:rPr>
                            <w:sz w:val="16"/>
                          </w:rPr>
                          <w:t>450以上</w:t>
                        </w:r>
                      </w:p>
                    </w:tc>
                    <w:tc>
                      <w:tcPr>
                        <w:tcW w:w="1964" w:type="dxa"/>
                        <w:tcBorders>
                          <w:right w:val="single" w:sz="4" w:space="0" w:color="000000"/>
                        </w:tcBorders>
                      </w:tcPr>
                      <w:p>
                        <w:pPr>
                          <w:pStyle w:val="TableParagraph"/>
                          <w:spacing w:before="40"/>
                          <w:ind w:right="710"/>
                          <w:jc w:val="right"/>
                          <w:rPr>
                            <w:sz w:val="16"/>
                          </w:rPr>
                        </w:pPr>
                        <w:r>
                          <w:rPr>
                            <w:sz w:val="16"/>
                          </w:rPr>
                          <w:t>600以下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0.93</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600以上</w:t>
                        </w:r>
                      </w:p>
                    </w:tc>
                    <w:tc>
                      <w:tcPr>
                        <w:tcW w:w="1964" w:type="dxa"/>
                        <w:tcBorders>
                          <w:right w:val="single" w:sz="4" w:space="0" w:color="000000"/>
                        </w:tcBorders>
                      </w:tcPr>
                      <w:p>
                        <w:pPr>
                          <w:pStyle w:val="TableParagraph"/>
                          <w:spacing w:before="40"/>
                          <w:ind w:right="710"/>
                          <w:jc w:val="right"/>
                          <w:rPr>
                            <w:sz w:val="16"/>
                          </w:rPr>
                        </w:pPr>
                        <w:r>
                          <w:rPr>
                            <w:sz w:val="16"/>
                          </w:rPr>
                          <w:t>750以下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0.91</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750以上</w:t>
                        </w:r>
                      </w:p>
                    </w:tc>
                    <w:tc>
                      <w:tcPr>
                        <w:tcW w:w="1964" w:type="dxa"/>
                        <w:tcBorders>
                          <w:right w:val="single" w:sz="4" w:space="0" w:color="000000"/>
                        </w:tcBorders>
                      </w:tcPr>
                      <w:p>
                        <w:pPr>
                          <w:pStyle w:val="TableParagraph"/>
                          <w:spacing w:before="40"/>
                          <w:ind w:right="710"/>
                          <w:jc w:val="right"/>
                          <w:rPr>
                            <w:sz w:val="16"/>
                          </w:rPr>
                        </w:pPr>
                        <w:r>
                          <w:rPr>
                            <w:sz w:val="16"/>
                          </w:rPr>
                          <w:t>900以下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0.89</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900以上</w:t>
                        </w:r>
                      </w:p>
                    </w:tc>
                    <w:tc>
                      <w:tcPr>
                        <w:tcW w:w="1964" w:type="dxa"/>
                        <w:tcBorders>
                          <w:right w:val="single" w:sz="4" w:space="0" w:color="000000"/>
                        </w:tcBorders>
                      </w:tcPr>
                      <w:p>
                        <w:pPr>
                          <w:pStyle w:val="TableParagraph"/>
                          <w:spacing w:before="40"/>
                          <w:ind w:right="710"/>
                          <w:jc w:val="right"/>
                          <w:rPr>
                            <w:sz w:val="16"/>
                          </w:rPr>
                        </w:pPr>
                        <w:r>
                          <w:rPr>
                            <w:sz w:val="16"/>
                          </w:rPr>
                          <w:t>1050以下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0.87</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1050以上</w:t>
                        </w:r>
                      </w:p>
                    </w:tc>
                    <w:tc>
                      <w:tcPr>
                        <w:tcW w:w="1964" w:type="dxa"/>
                        <w:tcBorders>
                          <w:right w:val="single" w:sz="4" w:space="0" w:color="000000"/>
                        </w:tcBorders>
                      </w:tcPr>
                      <w:p>
                        <w:pPr>
                          <w:pStyle w:val="TableParagraph"/>
                          <w:spacing w:before="40"/>
                          <w:ind w:right="710"/>
                          <w:jc w:val="right"/>
                          <w:rPr>
                            <w:sz w:val="16"/>
                          </w:rPr>
                        </w:pPr>
                        <w:r>
                          <w:rPr>
                            <w:sz w:val="16"/>
                          </w:rPr>
                          <w:t>1200以下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0.86</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1200以上</w:t>
                        </w:r>
                      </w:p>
                    </w:tc>
                    <w:tc>
                      <w:tcPr>
                        <w:tcW w:w="1964" w:type="dxa"/>
                        <w:tcBorders>
                          <w:right w:val="single" w:sz="4" w:space="0" w:color="000000"/>
                        </w:tcBorders>
                      </w:tcPr>
                      <w:p>
                        <w:pPr>
                          <w:pStyle w:val="TableParagraph"/>
                          <w:spacing w:before="40"/>
                          <w:ind w:right="710"/>
                          <w:jc w:val="right"/>
                          <w:rPr>
                            <w:sz w:val="16"/>
                          </w:rPr>
                        </w:pPr>
                        <w:r>
                          <w:rPr>
                            <w:sz w:val="16"/>
                          </w:rPr>
                          <w:t>1350以下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0.85</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1350以上</w:t>
                        </w:r>
                      </w:p>
                    </w:tc>
                    <w:tc>
                      <w:tcPr>
                        <w:tcW w:w="1964" w:type="dxa"/>
                        <w:tcBorders>
                          <w:right w:val="single" w:sz="4" w:space="0" w:color="000000"/>
                        </w:tcBorders>
                      </w:tcPr>
                      <w:p>
                        <w:pPr>
                          <w:pStyle w:val="TableParagraph"/>
                          <w:spacing w:before="40"/>
                          <w:ind w:right="710"/>
                          <w:jc w:val="right"/>
                          <w:rPr>
                            <w:sz w:val="16"/>
                          </w:rPr>
                        </w:pPr>
                        <w:r>
                          <w:rPr>
                            <w:sz w:val="16"/>
                          </w:rPr>
                          <w:t>1500以下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0.84</w:t>
                        </w:r>
                      </w:p>
                    </w:tc>
                  </w:tr>
                  <w:tr>
                    <w:trPr>
                      <w:trHeight w:val="285" w:hRule="atLeast"/>
                    </w:trPr>
                    <w:tc>
                      <w:tcPr>
                        <w:tcW w:w="1963" w:type="dxa"/>
                        <w:tcBorders>
                          <w:left w:val="single" w:sz="4" w:space="0" w:color="000000"/>
                        </w:tcBorders>
                      </w:tcPr>
                      <w:p>
                        <w:pPr>
                          <w:pStyle w:val="TableParagraph"/>
                          <w:spacing w:before="40"/>
                          <w:ind w:right="515"/>
                          <w:jc w:val="right"/>
                          <w:rPr>
                            <w:sz w:val="16"/>
                          </w:rPr>
                        </w:pPr>
                        <w:r>
                          <w:rPr>
                            <w:sz w:val="16"/>
                          </w:rPr>
                          <w:t>1500以上</w:t>
                        </w:r>
                      </w:p>
                    </w:tc>
                    <w:tc>
                      <w:tcPr>
                        <w:tcW w:w="1964" w:type="dxa"/>
                        <w:tcBorders>
                          <w:right w:val="single" w:sz="4" w:space="0" w:color="000000"/>
                        </w:tcBorders>
                      </w:tcPr>
                      <w:p>
                        <w:pPr>
                          <w:pStyle w:val="TableParagraph"/>
                          <w:spacing w:before="40"/>
                          <w:ind w:right="710"/>
                          <w:jc w:val="right"/>
                          <w:rPr>
                            <w:sz w:val="16"/>
                          </w:rPr>
                        </w:pPr>
                        <w:r>
                          <w:rPr>
                            <w:sz w:val="16"/>
                          </w:rPr>
                          <w:t>1650以下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0.83</w:t>
                        </w:r>
                      </w:p>
                    </w:tc>
                  </w:tr>
                  <w:tr>
                    <w:trPr>
                      <w:trHeight w:val="286" w:hRule="atLeast"/>
                    </w:trPr>
                    <w:tc>
                      <w:tcPr>
                        <w:tcW w:w="1963" w:type="dxa"/>
                        <w:tcBorders>
                          <w:left w:val="single" w:sz="4" w:space="0" w:color="000000"/>
                        </w:tcBorders>
                      </w:tcPr>
                      <w:p>
                        <w:pPr>
                          <w:pStyle w:val="TableParagraph"/>
                          <w:spacing w:before="40"/>
                          <w:ind w:right="515"/>
                          <w:jc w:val="right"/>
                          <w:rPr>
                            <w:sz w:val="16"/>
                          </w:rPr>
                        </w:pPr>
                        <w:r>
                          <w:rPr>
                            <w:sz w:val="16"/>
                          </w:rPr>
                          <w:t>1650以上</w:t>
                        </w:r>
                      </w:p>
                    </w:tc>
                    <w:tc>
                      <w:tcPr>
                        <w:tcW w:w="1964" w:type="dxa"/>
                        <w:tcBorders>
                          <w:right w:val="single" w:sz="4" w:space="0" w:color="000000"/>
                        </w:tcBorders>
                      </w:tcPr>
                      <w:p>
                        <w:pPr>
                          <w:pStyle w:val="TableParagraph"/>
                          <w:spacing w:before="40"/>
                          <w:ind w:right="710"/>
                          <w:jc w:val="right"/>
                          <w:rPr>
                            <w:sz w:val="16"/>
                          </w:rPr>
                        </w:pPr>
                        <w:r>
                          <w:rPr>
                            <w:sz w:val="16"/>
                          </w:rPr>
                          <w:t>1800以下</w:t>
                        </w:r>
                      </w:p>
                    </w:tc>
                    <w:tc>
                      <w:tcPr>
                        <w:tcW w:w="2964" w:type="dxa"/>
                        <w:tcBorders>
                          <w:left w:val="single" w:sz="4" w:space="0" w:color="000000"/>
                          <w:right w:val="single" w:sz="4" w:space="0" w:color="000000"/>
                        </w:tcBorders>
                      </w:tcPr>
                      <w:p>
                        <w:pPr>
                          <w:pStyle w:val="TableParagraph"/>
                          <w:spacing w:before="40"/>
                          <w:ind w:left="8"/>
                          <w:jc w:val="center"/>
                          <w:rPr>
                            <w:sz w:val="16"/>
                          </w:rPr>
                        </w:pPr>
                        <w:r>
                          <w:rPr>
                            <w:sz w:val="16"/>
                          </w:rPr>
                          <w:t>0.82</w:t>
                        </w:r>
                      </w:p>
                    </w:tc>
                  </w:tr>
                  <w:tr>
                    <w:trPr>
                      <w:trHeight w:val="278" w:hRule="atLeast"/>
                    </w:trPr>
                    <w:tc>
                      <w:tcPr>
                        <w:tcW w:w="1963" w:type="dxa"/>
                        <w:tcBorders>
                          <w:left w:val="single" w:sz="4" w:space="0" w:color="000000"/>
                          <w:bottom w:val="single" w:sz="4" w:space="0" w:color="000000"/>
                        </w:tcBorders>
                      </w:tcPr>
                      <w:p>
                        <w:pPr>
                          <w:pStyle w:val="TableParagraph"/>
                          <w:spacing w:before="40"/>
                          <w:ind w:right="515"/>
                          <w:jc w:val="right"/>
                          <w:rPr>
                            <w:sz w:val="16"/>
                          </w:rPr>
                        </w:pPr>
                        <w:r>
                          <w:rPr>
                            <w:sz w:val="16"/>
                          </w:rPr>
                          <w:t>1800以上</w:t>
                        </w:r>
                      </w:p>
                    </w:tc>
                    <w:tc>
                      <w:tcPr>
                        <w:tcW w:w="1964" w:type="dxa"/>
                        <w:tcBorders>
                          <w:bottom w:val="single" w:sz="4" w:space="0" w:color="000000"/>
                          <w:right w:val="single" w:sz="4" w:space="0" w:color="000000"/>
                        </w:tcBorders>
                      </w:tcPr>
                      <w:p>
                        <w:pPr>
                          <w:pStyle w:val="TableParagraph"/>
                          <w:spacing w:before="0"/>
                          <w:rPr>
                            <w:rFonts w:ascii="Times New Roman"/>
                            <w:sz w:val="14"/>
                          </w:rPr>
                        </w:pPr>
                      </w:p>
                    </w:tc>
                    <w:tc>
                      <w:tcPr>
                        <w:tcW w:w="2964" w:type="dxa"/>
                        <w:tcBorders>
                          <w:left w:val="single" w:sz="4" w:space="0" w:color="000000"/>
                          <w:bottom w:val="single" w:sz="4" w:space="0" w:color="000000"/>
                          <w:right w:val="single" w:sz="4" w:space="0" w:color="000000"/>
                        </w:tcBorders>
                      </w:tcPr>
                      <w:p>
                        <w:pPr>
                          <w:pStyle w:val="TableParagraph"/>
                          <w:spacing w:before="40"/>
                          <w:ind w:left="8"/>
                          <w:jc w:val="center"/>
                          <w:rPr>
                            <w:sz w:val="16"/>
                          </w:rPr>
                        </w:pPr>
                        <w:r>
                          <w:rPr>
                            <w:sz w:val="16"/>
                          </w:rPr>
                          <w:t>0.80</w:t>
                        </w:r>
                      </w:p>
                    </w:tc>
                  </w:tr>
                </w:tbl>
                <w:p>
                  <w:pPr>
                    <w:pStyle w:val="BodyText"/>
                  </w:pPr>
                </w:p>
              </w:txbxContent>
            </v:textbox>
            <w10:wrap type="none"/>
          </v:shape>
        </w:pict>
      </w:r>
      <w:r>
        <w:rPr/>
        <w:pict>
          <v:shape style="position:absolute;margin-left:166.440002pt;margin-top:581.820007pt;width:345.25pt;height:86pt;mso-position-horizontal-relative:page;mso-position-vertical-relative:page;z-index:15746560" type="#_x0000_t202" id="docshape38"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3"/>
                    <w:gridCol w:w="2124"/>
                    <w:gridCol w:w="2965"/>
                  </w:tblGrid>
                  <w:tr>
                    <w:trPr>
                      <w:trHeight w:val="275" w:hRule="atLeast"/>
                    </w:trPr>
                    <w:tc>
                      <w:tcPr>
                        <w:tcW w:w="3927" w:type="dxa"/>
                        <w:gridSpan w:val="2"/>
                        <w:tcBorders>
                          <w:top w:val="single" w:sz="4" w:space="0" w:color="000000"/>
                          <w:left w:val="single" w:sz="4" w:space="0" w:color="000000"/>
                          <w:bottom w:val="single" w:sz="4" w:space="0" w:color="000000"/>
                          <w:right w:val="single" w:sz="4" w:space="0" w:color="000000"/>
                        </w:tcBorders>
                      </w:tcPr>
                      <w:p>
                        <w:pPr>
                          <w:pStyle w:val="TableParagraph"/>
                          <w:ind w:left="680"/>
                          <w:rPr>
                            <w:sz w:val="16"/>
                          </w:rPr>
                        </w:pPr>
                        <w:r>
                          <w:rPr>
                            <w:w w:val="95"/>
                            <w:sz w:val="16"/>
                          </w:rPr>
                          <w:t>试样集成材厚度方向的边长（mm）</w:t>
                        </w:r>
                      </w:p>
                    </w:tc>
                    <w:tc>
                      <w:tcPr>
                        <w:tcW w:w="2965" w:type="dxa"/>
                        <w:tcBorders>
                          <w:top w:val="single" w:sz="4" w:space="0" w:color="000000"/>
                          <w:left w:val="single" w:sz="4" w:space="0" w:color="000000"/>
                          <w:bottom w:val="single" w:sz="4" w:space="0" w:color="000000"/>
                          <w:right w:val="single" w:sz="4" w:space="0" w:color="000000"/>
                        </w:tcBorders>
                      </w:tcPr>
                      <w:p>
                        <w:pPr>
                          <w:pStyle w:val="TableParagraph"/>
                          <w:tabs>
                            <w:tab w:pos="488" w:val="left" w:leader="none"/>
                          </w:tabs>
                          <w:ind w:left="7"/>
                          <w:jc w:val="center"/>
                          <w:rPr>
                            <w:sz w:val="16"/>
                          </w:rPr>
                        </w:pPr>
                      </w:p>
                    </w:tc>
                  </w:tr>
                  <w:tr>
                    <w:trPr>
                      <w:trHeight w:val="283" w:hRule="atLeast"/>
                    </w:trPr>
                    <w:tc>
                      <w:tcPr>
                        <w:tcW w:w="1803" w:type="dxa"/>
                        <w:tcBorders>
                          <w:top w:val="single" w:sz="4" w:space="0" w:color="000000"/>
                          <w:left w:val="single" w:sz="4" w:space="0" w:color="000000"/>
                        </w:tcBorders>
                      </w:tcPr>
                      <w:p>
                        <w:pPr>
                          <w:pStyle w:val="TableParagraph"/>
                          <w:spacing w:before="0"/>
                          <w:rPr>
                            <w:rFonts w:ascii="Times New Roman"/>
                            <w:sz w:val="14"/>
                          </w:rPr>
                        </w:pPr>
                      </w:p>
                    </w:tc>
                    <w:tc>
                      <w:tcPr>
                        <w:tcW w:w="2124" w:type="dxa"/>
                        <w:tcBorders>
                          <w:top w:val="single" w:sz="4" w:space="0" w:color="000000"/>
                          <w:right w:val="single" w:sz="4" w:space="0" w:color="000000"/>
                        </w:tcBorders>
                      </w:tcPr>
                      <w:p>
                        <w:pPr>
                          <w:pStyle w:val="TableParagraph"/>
                          <w:ind w:left="606"/>
                          <w:rPr>
                            <w:sz w:val="16"/>
                          </w:rPr>
                        </w:pPr>
                        <w:r>
                          <w:rPr>
                            <w:sz w:val="16"/>
                          </w:rPr>
                          <w:t>150以下</w:t>
                        </w:r>
                      </w:p>
                    </w:tc>
                    <w:tc>
                      <w:tcPr>
                        <w:tcW w:w="2965" w:type="dxa"/>
                        <w:tcBorders>
                          <w:top w:val="single" w:sz="4" w:space="0" w:color="000000"/>
                          <w:left w:val="single" w:sz="4" w:space="0" w:color="000000"/>
                          <w:right w:val="single" w:sz="4" w:space="0" w:color="000000"/>
                        </w:tcBorders>
                      </w:tcPr>
                      <w:p>
                        <w:pPr>
                          <w:pStyle w:val="TableParagraph"/>
                          <w:ind w:left="7"/>
                          <w:jc w:val="center"/>
                          <w:rPr>
                            <w:sz w:val="16"/>
                          </w:rPr>
                        </w:pPr>
                        <w:r>
                          <w:rPr>
                            <w:sz w:val="16"/>
                          </w:rPr>
                          <w:t>0.96</w:t>
                        </w:r>
                      </w:p>
                    </w:tc>
                  </w:tr>
                  <w:tr>
                    <w:trPr>
                      <w:trHeight w:val="285" w:hRule="atLeast"/>
                    </w:trPr>
                    <w:tc>
                      <w:tcPr>
                        <w:tcW w:w="1803" w:type="dxa"/>
                        <w:tcBorders>
                          <w:left w:val="single" w:sz="4" w:space="0" w:color="000000"/>
                        </w:tcBorders>
                      </w:tcPr>
                      <w:p>
                        <w:pPr>
                          <w:pStyle w:val="TableParagraph"/>
                          <w:spacing w:before="40"/>
                          <w:ind w:right="595"/>
                          <w:jc w:val="right"/>
                          <w:rPr>
                            <w:sz w:val="16"/>
                          </w:rPr>
                        </w:pPr>
                        <w:r>
                          <w:rPr>
                            <w:sz w:val="16"/>
                          </w:rPr>
                          <w:t>150以上</w:t>
                        </w:r>
                      </w:p>
                    </w:tc>
                    <w:tc>
                      <w:tcPr>
                        <w:tcW w:w="2124" w:type="dxa"/>
                        <w:tcBorders>
                          <w:right w:val="single" w:sz="4" w:space="0" w:color="000000"/>
                        </w:tcBorders>
                      </w:tcPr>
                      <w:p>
                        <w:pPr>
                          <w:pStyle w:val="TableParagraph"/>
                          <w:spacing w:before="40"/>
                          <w:ind w:left="606"/>
                          <w:rPr>
                            <w:sz w:val="16"/>
                          </w:rPr>
                        </w:pPr>
                        <w:r>
                          <w:rPr>
                            <w:sz w:val="16"/>
                          </w:rPr>
                          <w:t>200以下</w:t>
                        </w:r>
                      </w:p>
                    </w:tc>
                    <w:tc>
                      <w:tcPr>
                        <w:tcW w:w="2965" w:type="dxa"/>
                        <w:tcBorders>
                          <w:left w:val="single" w:sz="4" w:space="0" w:color="000000"/>
                          <w:right w:val="single" w:sz="4" w:space="0" w:color="000000"/>
                        </w:tcBorders>
                      </w:tcPr>
                      <w:p>
                        <w:pPr>
                          <w:pStyle w:val="TableParagraph"/>
                          <w:spacing w:before="40"/>
                          <w:ind w:left="7"/>
                          <w:jc w:val="center"/>
                          <w:rPr>
                            <w:sz w:val="16"/>
                          </w:rPr>
                        </w:pPr>
                        <w:r>
                          <w:rPr>
                            <w:sz w:val="16"/>
                          </w:rPr>
                          <w:t>0.93</w:t>
                        </w:r>
                      </w:p>
                    </w:tc>
                  </w:tr>
                  <w:tr>
                    <w:trPr>
                      <w:trHeight w:val="285" w:hRule="atLeast"/>
                    </w:trPr>
                    <w:tc>
                      <w:tcPr>
                        <w:tcW w:w="1803" w:type="dxa"/>
                        <w:tcBorders>
                          <w:left w:val="single" w:sz="4" w:space="0" w:color="000000"/>
                        </w:tcBorders>
                      </w:tcPr>
                      <w:p>
                        <w:pPr>
                          <w:pStyle w:val="TableParagraph"/>
                          <w:spacing w:before="40"/>
                          <w:ind w:right="595"/>
                          <w:jc w:val="right"/>
                          <w:rPr>
                            <w:sz w:val="16"/>
                          </w:rPr>
                        </w:pPr>
                        <w:r>
                          <w:rPr>
                            <w:sz w:val="16"/>
                          </w:rPr>
                          <w:t>200以上</w:t>
                        </w:r>
                      </w:p>
                    </w:tc>
                    <w:tc>
                      <w:tcPr>
                        <w:tcW w:w="2124" w:type="dxa"/>
                        <w:tcBorders>
                          <w:right w:val="single" w:sz="4" w:space="0" w:color="000000"/>
                        </w:tcBorders>
                      </w:tcPr>
                      <w:p>
                        <w:pPr>
                          <w:pStyle w:val="TableParagraph"/>
                          <w:spacing w:before="40"/>
                          <w:ind w:left="606"/>
                          <w:rPr>
                            <w:sz w:val="16"/>
                          </w:rPr>
                        </w:pPr>
                        <w:r>
                          <w:rPr>
                            <w:sz w:val="16"/>
                          </w:rPr>
                          <w:t>250以下</w:t>
                        </w:r>
                      </w:p>
                    </w:tc>
                    <w:tc>
                      <w:tcPr>
                        <w:tcW w:w="2965" w:type="dxa"/>
                        <w:tcBorders>
                          <w:left w:val="single" w:sz="4" w:space="0" w:color="000000"/>
                          <w:right w:val="single" w:sz="4" w:space="0" w:color="000000"/>
                        </w:tcBorders>
                      </w:tcPr>
                      <w:p>
                        <w:pPr>
                          <w:pStyle w:val="TableParagraph"/>
                          <w:spacing w:before="40"/>
                          <w:ind w:left="7"/>
                          <w:jc w:val="center"/>
                          <w:rPr>
                            <w:sz w:val="16"/>
                          </w:rPr>
                        </w:pPr>
                        <w:r>
                          <w:rPr>
                            <w:sz w:val="16"/>
                          </w:rPr>
                          <w:t>0.90</w:t>
                        </w:r>
                      </w:p>
                    </w:tc>
                  </w:tr>
                  <w:tr>
                    <w:trPr>
                      <w:trHeight w:val="285" w:hRule="atLeast"/>
                    </w:trPr>
                    <w:tc>
                      <w:tcPr>
                        <w:tcW w:w="1803" w:type="dxa"/>
                        <w:tcBorders>
                          <w:left w:val="single" w:sz="4" w:space="0" w:color="000000"/>
                        </w:tcBorders>
                      </w:tcPr>
                      <w:p>
                        <w:pPr>
                          <w:pStyle w:val="TableParagraph"/>
                          <w:spacing w:before="40"/>
                          <w:ind w:right="595"/>
                          <w:jc w:val="right"/>
                          <w:rPr>
                            <w:sz w:val="16"/>
                          </w:rPr>
                        </w:pPr>
                        <w:r>
                          <w:rPr>
                            <w:sz w:val="16"/>
                          </w:rPr>
                          <w:t>250以上</w:t>
                        </w:r>
                      </w:p>
                    </w:tc>
                    <w:tc>
                      <w:tcPr>
                        <w:tcW w:w="2124" w:type="dxa"/>
                        <w:tcBorders>
                          <w:right w:val="single" w:sz="4" w:space="0" w:color="000000"/>
                        </w:tcBorders>
                      </w:tcPr>
                      <w:p>
                        <w:pPr>
                          <w:pStyle w:val="TableParagraph"/>
                          <w:spacing w:before="40"/>
                          <w:ind w:left="606"/>
                          <w:rPr>
                            <w:sz w:val="16"/>
                          </w:rPr>
                        </w:pPr>
                        <w:r>
                          <w:rPr>
                            <w:sz w:val="16"/>
                          </w:rPr>
                          <w:t>300以下</w:t>
                        </w:r>
                      </w:p>
                    </w:tc>
                    <w:tc>
                      <w:tcPr>
                        <w:tcW w:w="2965" w:type="dxa"/>
                        <w:tcBorders>
                          <w:left w:val="single" w:sz="4" w:space="0" w:color="000000"/>
                          <w:right w:val="single" w:sz="4" w:space="0" w:color="000000"/>
                        </w:tcBorders>
                      </w:tcPr>
                      <w:p>
                        <w:pPr>
                          <w:pStyle w:val="TableParagraph"/>
                          <w:spacing w:before="40"/>
                          <w:ind w:left="7"/>
                          <w:jc w:val="center"/>
                          <w:rPr>
                            <w:sz w:val="16"/>
                          </w:rPr>
                        </w:pPr>
                        <w:r>
                          <w:rPr>
                            <w:sz w:val="16"/>
                          </w:rPr>
                          <w:t>0.89</w:t>
                        </w:r>
                      </w:p>
                    </w:tc>
                  </w:tr>
                  <w:tr>
                    <w:trPr>
                      <w:trHeight w:val="277" w:hRule="atLeast"/>
                    </w:trPr>
                    <w:tc>
                      <w:tcPr>
                        <w:tcW w:w="1803" w:type="dxa"/>
                        <w:tcBorders>
                          <w:left w:val="single" w:sz="4" w:space="0" w:color="000000"/>
                          <w:bottom w:val="single" w:sz="4" w:space="0" w:color="000000"/>
                        </w:tcBorders>
                      </w:tcPr>
                      <w:p>
                        <w:pPr>
                          <w:pStyle w:val="TableParagraph"/>
                          <w:spacing w:before="40"/>
                          <w:ind w:right="596"/>
                          <w:jc w:val="right"/>
                          <w:rPr>
                            <w:sz w:val="16"/>
                          </w:rPr>
                        </w:pPr>
                        <w:r>
                          <w:rPr>
                            <w:sz w:val="16"/>
                          </w:rPr>
                          <w:t>300以上</w:t>
                        </w:r>
                      </w:p>
                    </w:tc>
                    <w:tc>
                      <w:tcPr>
                        <w:tcW w:w="2124" w:type="dxa"/>
                        <w:tcBorders>
                          <w:bottom w:val="single" w:sz="4" w:space="0" w:color="000000"/>
                          <w:right w:val="single" w:sz="4" w:space="0" w:color="000000"/>
                        </w:tcBorders>
                      </w:tcPr>
                      <w:p>
                        <w:pPr>
                          <w:pStyle w:val="TableParagraph"/>
                          <w:spacing w:before="0"/>
                          <w:rPr>
                            <w:rFonts w:ascii="Times New Roman"/>
                            <w:sz w:val="14"/>
                          </w:rPr>
                        </w:pPr>
                      </w:p>
                    </w:tc>
                    <w:tc>
                      <w:tcPr>
                        <w:tcW w:w="2965" w:type="dxa"/>
                        <w:tcBorders>
                          <w:left w:val="single" w:sz="4" w:space="0" w:color="000000"/>
                          <w:bottom w:val="single" w:sz="4" w:space="0" w:color="000000"/>
                          <w:right w:val="single" w:sz="4" w:space="0" w:color="000000"/>
                        </w:tcBorders>
                      </w:tcPr>
                      <w:p>
                        <w:pPr>
                          <w:pStyle w:val="TableParagraph"/>
                          <w:spacing w:before="40"/>
                          <w:ind w:left="7"/>
                          <w:jc w:val="center"/>
                          <w:rPr>
                            <w:sz w:val="16"/>
                          </w:rPr>
                        </w:pPr>
                        <w:r>
                          <w:rPr>
                            <w:sz w:val="16"/>
                          </w:rPr>
                          <w:t>0.85</w:t>
                        </w: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789" w:hRule="atLeast"/>
        </w:trPr>
        <w:tc>
          <w:tcPr>
            <w:tcW w:w="1682" w:type="dxa"/>
            <w:tcBorders>
              <w:top w:val="nil"/>
            </w:tcBorders>
          </w:tcPr>
          <w:p>
            <w:pPr>
              <w:pStyle w:val="TableParagraph"/>
              <w:spacing w:before="0"/>
              <w:rPr>
                <w:rFonts w:ascii="Times New Roman"/>
                <w:sz w:val="14"/>
              </w:rPr>
            </w:pPr>
          </w:p>
        </w:tc>
        <w:tc>
          <w:tcPr>
            <w:tcW w:w="7210" w:type="dxa"/>
            <w:tcBorders>
              <w:top w:val="nil"/>
            </w:tcBorders>
          </w:tcPr>
          <w:p>
            <w:pPr>
              <w:pStyle w:val="TableParagraph"/>
              <w:spacing w:line="178" w:lineRule="exact" w:before="0"/>
              <w:ind w:left="80"/>
              <w:rPr>
                <w:sz w:val="16"/>
              </w:rPr>
            </w:pPr>
            <w:r>
              <w:rPr>
                <w:sz w:val="16"/>
              </w:rPr>
              <w:t>2层压板块配置成相对于集成材料的层叠方向的中心轴对称。</w:t>
            </w:r>
          </w:p>
          <w:p>
            <w:pPr>
              <w:pStyle w:val="TableParagraph"/>
              <w:spacing w:line="280" w:lineRule="atLeast" w:before="5"/>
              <w:ind w:left="240" w:right="68" w:hanging="160"/>
              <w:rPr>
                <w:sz w:val="16"/>
              </w:rPr>
            </w:pPr>
            <w:r>
              <w:rPr>
                <w:sz w:val="16"/>
              </w:rPr>
              <w:t>3层压板的使用数应最多为2个。另外，在使用两个层压板块的情况下，必须使用在相同条件下构成的层压板块。</w:t>
            </w:r>
          </w:p>
        </w:tc>
      </w:tr>
      <w:tr>
        <w:trPr>
          <w:trHeight w:val="561" w:hRule="atLeast"/>
        </w:trPr>
        <w:tc>
          <w:tcPr>
            <w:tcW w:w="1682" w:type="dxa"/>
          </w:tcPr>
          <w:p>
            <w:pPr>
              <w:pStyle w:val="TableParagraph"/>
              <w:spacing w:before="30"/>
              <w:ind w:left="80"/>
              <w:rPr>
                <w:sz w:val="16"/>
              </w:rPr>
            </w:pPr>
            <w:r>
              <w:rPr>
                <w:spacing w:val="11"/>
                <w:sz w:val="16"/>
              </w:rPr>
              <w:t>强度等级区分</w:t>
            </w:r>
          </w:p>
        </w:tc>
        <w:tc>
          <w:tcPr>
            <w:tcW w:w="7210" w:type="dxa"/>
          </w:tcPr>
          <w:p>
            <w:pPr>
              <w:pStyle w:val="TableParagraph"/>
              <w:spacing w:before="30"/>
              <w:ind w:left="80"/>
              <w:rPr>
                <w:sz w:val="16"/>
              </w:rPr>
            </w:pPr>
            <w:r>
              <w:rPr>
                <w:sz w:val="16"/>
              </w:rPr>
              <w:t>要评级的表30或表31的强度等级，通过伴随实证试验的模拟计算</w:t>
            </w:r>
          </w:p>
          <w:p>
            <w:pPr>
              <w:pStyle w:val="TableParagraph"/>
              <w:spacing w:before="80"/>
              <w:ind w:left="80"/>
              <w:rPr>
                <w:sz w:val="16"/>
              </w:rPr>
            </w:pPr>
            <w:r>
              <w:rPr>
                <w:sz w:val="16"/>
              </w:rPr>
              <w:t>中描述的场景，使用下列步骤创建明细表，以便在概念设计中分析体量的周长。</w:t>
            </w:r>
          </w:p>
        </w:tc>
      </w:tr>
    </w:tbl>
    <w:p>
      <w:pPr>
        <w:pStyle w:val="BodyText"/>
        <w:spacing w:before="35"/>
        <w:ind w:left="351"/>
      </w:pPr>
      <w:r>
        <w:rPr/>
        <w:pict>
          <v:shape style="position:absolute;margin-left:166.440002pt;margin-top:410.340027pt;width:341.25pt;height:285.8pt;mso-position-horizontal-relative:page;mso-position-vertical-relative:page;z-index:15747072" type="#_x0000_t202" id="docshape3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2242"/>
                    <w:gridCol w:w="2002"/>
                  </w:tblGrid>
                  <w:tr>
                    <w:trPr>
                      <w:trHeight w:val="847" w:hRule="atLeast"/>
                    </w:trPr>
                    <w:tc>
                      <w:tcPr>
                        <w:tcW w:w="2564" w:type="dxa"/>
                      </w:tcPr>
                      <w:p>
                        <w:pPr>
                          <w:pStyle w:val="TableParagraph"/>
                          <w:spacing w:before="0"/>
                          <w:rPr>
                            <w:sz w:val="16"/>
                          </w:rPr>
                        </w:pPr>
                      </w:p>
                      <w:p>
                        <w:pPr>
                          <w:pStyle w:val="TableParagraph"/>
                          <w:spacing w:before="119"/>
                          <w:ind w:left="864" w:right="855"/>
                          <w:jc w:val="center"/>
                          <w:rPr>
                            <w:sz w:val="16"/>
                          </w:rPr>
                        </w:pPr>
                        <w:r>
                          <w:rPr>
                            <w:spacing w:val="31"/>
                            <w:sz w:val="16"/>
                          </w:rPr>
                          <w:t>树种名称</w:t>
                        </w:r>
                      </w:p>
                    </w:tc>
                    <w:tc>
                      <w:tcPr>
                        <w:tcW w:w="2242" w:type="dxa"/>
                      </w:tcPr>
                      <w:p>
                        <w:pPr>
                          <w:pStyle w:val="TableParagraph"/>
                          <w:ind w:left="117" w:right="22"/>
                          <w:jc w:val="center"/>
                          <w:rPr>
                            <w:sz w:val="16"/>
                          </w:rPr>
                        </w:pPr>
                        <w:r>
                          <w:rPr>
                            <w:w w:val="95"/>
                            <w:sz w:val="16"/>
                          </w:rPr>
                          <w:t>剪切强度（MPa或N/mm</w:t>
                        </w:r>
                        <w:r>
                          <w:rPr>
                            <w:w w:val="95"/>
                            <w:position w:val="7"/>
                            <w:sz w:val="8"/>
                          </w:rPr>
                          <w:t>２）</w:t>
                        </w:r>
                      </w:p>
                    </w:tc>
                    <w:tc>
                      <w:tcPr>
                        <w:tcW w:w="2002" w:type="dxa"/>
                      </w:tcPr>
                      <w:p>
                        <w:pPr>
                          <w:pStyle w:val="TableParagraph"/>
                          <w:ind w:left="140" w:right="127"/>
                          <w:jc w:val="center"/>
                          <w:rPr>
                            <w:sz w:val="16"/>
                          </w:rPr>
                        </w:pPr>
                        <w:r>
                          <w:rPr>
                            <w:sz w:val="16"/>
                          </w:rPr>
                          <w:t>木部断裂率</w:t>
                        </w:r>
                      </w:p>
                      <w:p>
                        <w:pPr>
                          <w:pStyle w:val="TableParagraph"/>
                          <w:spacing w:before="82"/>
                          <w:ind w:left="140" w:right="128"/>
                          <w:jc w:val="center"/>
                          <w:rPr>
                            <w:sz w:val="16"/>
                          </w:rPr>
                        </w:pPr>
                        <w:r>
                          <w:rPr>
                            <w:sz w:val="16"/>
                          </w:rPr>
                          <w:t>（％）</w:t>
                        </w:r>
                      </w:p>
                    </w:tc>
                  </w:tr>
                  <w:tr>
                    <w:trPr>
                      <w:trHeight w:val="561" w:hRule="atLeast"/>
                    </w:trPr>
                    <w:tc>
                      <w:tcPr>
                        <w:tcW w:w="2564" w:type="dxa"/>
                      </w:tcPr>
                      <w:p>
                        <w:pPr>
                          <w:pStyle w:val="TableParagraph"/>
                          <w:ind w:left="80"/>
                          <w:rPr>
                            <w:sz w:val="16"/>
                          </w:rPr>
                        </w:pPr>
                        <w:r>
                          <w:rPr>
                            <w:sz w:val="16"/>
                          </w:rPr>
                          <w:t>红枫、河马、山毛榉、蚯蚓</w:t>
                        </w:r>
                      </w:p>
                      <w:p>
                        <w:pPr>
                          <w:pStyle w:val="TableParagraph"/>
                          <w:spacing w:before="81"/>
                          <w:ind w:left="80"/>
                          <w:rPr>
                            <w:sz w:val="16"/>
                          </w:rPr>
                        </w:pPr>
                        <w:r>
                          <w:rPr>
                            <w:sz w:val="16"/>
                          </w:rPr>
                          <w:t>枹栎、光叶榉树和阿皮顿</w:t>
                        </w:r>
                      </w:p>
                    </w:tc>
                    <w:tc>
                      <w:tcPr>
                        <w:tcW w:w="2242" w:type="dxa"/>
                      </w:tcPr>
                      <w:p>
                        <w:pPr>
                          <w:pStyle w:val="TableParagraph"/>
                          <w:ind w:left="33" w:right="22"/>
                          <w:jc w:val="center"/>
                          <w:rPr>
                            <w:sz w:val="16"/>
                          </w:rPr>
                        </w:pPr>
                        <w:r>
                          <w:rPr>
                            <w:sz w:val="16"/>
                          </w:rPr>
                          <w:t>9.6</w:t>
                        </w:r>
                      </w:p>
                    </w:tc>
                    <w:tc>
                      <w:tcPr>
                        <w:tcW w:w="2002" w:type="dxa"/>
                        <w:vMerge w:val="restart"/>
                      </w:tcPr>
                      <w:p>
                        <w:pPr>
                          <w:pStyle w:val="TableParagraph"/>
                          <w:spacing w:before="0"/>
                          <w:rPr>
                            <w:sz w:val="16"/>
                          </w:rPr>
                        </w:pPr>
                      </w:p>
                      <w:p>
                        <w:pPr>
                          <w:pStyle w:val="TableParagraph"/>
                          <w:spacing w:before="118"/>
                          <w:ind w:left="140" w:right="127"/>
                          <w:jc w:val="center"/>
                          <w:rPr>
                            <w:sz w:val="16"/>
                          </w:rPr>
                        </w:pPr>
                        <w:r>
                          <w:rPr>
                            <w:sz w:val="16"/>
                          </w:rPr>
                          <w:t>60</w:t>
                        </w:r>
                      </w:p>
                    </w:tc>
                  </w:tr>
                  <w:tr>
                    <w:trPr>
                      <w:trHeight w:val="275" w:hRule="atLeast"/>
                    </w:trPr>
                    <w:tc>
                      <w:tcPr>
                        <w:tcW w:w="2564" w:type="dxa"/>
                      </w:tcPr>
                      <w:p>
                        <w:pPr>
                          <w:pStyle w:val="TableParagraph"/>
                          <w:ind w:left="80"/>
                          <w:rPr>
                            <w:sz w:val="16"/>
                          </w:rPr>
                        </w:pPr>
                        <w:r>
                          <w:rPr>
                            <w:sz w:val="16"/>
                          </w:rPr>
                          <w:t>塔莫、西奥吉和榆树</w:t>
                        </w:r>
                      </w:p>
                    </w:tc>
                    <w:tc>
                      <w:tcPr>
                        <w:tcW w:w="2242" w:type="dxa"/>
                      </w:tcPr>
                      <w:p>
                        <w:pPr>
                          <w:pStyle w:val="TableParagraph"/>
                          <w:ind w:left="33" w:right="22"/>
                          <w:jc w:val="center"/>
                          <w:rPr>
                            <w:sz w:val="16"/>
                          </w:rPr>
                        </w:pPr>
                        <w:r>
                          <w:rPr>
                            <w:sz w:val="16"/>
                          </w:rPr>
                          <w:t>8.4</w:t>
                        </w:r>
                      </w:p>
                    </w:tc>
                    <w:tc>
                      <w:tcPr>
                        <w:tcW w:w="2002" w:type="dxa"/>
                        <w:vMerge/>
                        <w:tcBorders>
                          <w:top w:val="nil"/>
                        </w:tcBorders>
                      </w:tcPr>
                      <w:p>
                        <w:pPr>
                          <w:rPr>
                            <w:sz w:val="2"/>
                            <w:szCs w:val="2"/>
                          </w:rPr>
                        </w:pPr>
                      </w:p>
                    </w:tc>
                  </w:tr>
                  <w:tr>
                    <w:trPr>
                      <w:trHeight w:val="283" w:hRule="atLeast"/>
                    </w:trPr>
                    <w:tc>
                      <w:tcPr>
                        <w:tcW w:w="2564" w:type="dxa"/>
                        <w:tcBorders>
                          <w:bottom w:val="nil"/>
                        </w:tcBorders>
                      </w:tcPr>
                      <w:p>
                        <w:pPr>
                          <w:pStyle w:val="TableParagraph"/>
                          <w:ind w:left="80"/>
                          <w:rPr>
                            <w:sz w:val="16"/>
                          </w:rPr>
                        </w:pPr>
                        <w:r>
                          <w:rPr>
                            <w:sz w:val="16"/>
                          </w:rPr>
                          <w:t>扁柏、丝柏、落叶松、秋刀鱼</w:t>
                        </w:r>
                      </w:p>
                    </w:tc>
                    <w:tc>
                      <w:tcPr>
                        <w:tcW w:w="2242" w:type="dxa"/>
                        <w:tcBorders>
                          <w:bottom w:val="nil"/>
                        </w:tcBorders>
                      </w:tcPr>
                      <w:p>
                        <w:pPr>
                          <w:pStyle w:val="TableParagraph"/>
                          <w:spacing w:before="0"/>
                          <w:rPr>
                            <w:rFonts w:ascii="Times New Roman"/>
                            <w:sz w:val="14"/>
                          </w:rPr>
                        </w:pPr>
                      </w:p>
                    </w:tc>
                    <w:tc>
                      <w:tcPr>
                        <w:tcW w:w="2002" w:type="dxa"/>
                        <w:tcBorders>
                          <w:bottom w:val="nil"/>
                        </w:tcBorders>
                      </w:tcPr>
                      <w:p>
                        <w:pPr>
                          <w:pStyle w:val="TableParagraph"/>
                          <w:spacing w:before="0"/>
                          <w:rPr>
                            <w:rFonts w:ascii="Times New Roman"/>
                            <w:sz w:val="14"/>
                          </w:rPr>
                        </w:pPr>
                      </w:p>
                    </w:tc>
                  </w:tr>
                  <w:tr>
                    <w:trPr>
                      <w:trHeight w:val="285" w:hRule="atLeast"/>
                    </w:trPr>
                    <w:tc>
                      <w:tcPr>
                        <w:tcW w:w="2564" w:type="dxa"/>
                        <w:tcBorders>
                          <w:top w:val="nil"/>
                          <w:bottom w:val="nil"/>
                        </w:tcBorders>
                      </w:tcPr>
                      <w:p>
                        <w:pPr>
                          <w:pStyle w:val="TableParagraph"/>
                          <w:spacing w:before="40"/>
                          <w:ind w:left="80"/>
                          <w:rPr>
                            <w:sz w:val="16"/>
                          </w:rPr>
                        </w:pPr>
                        <w:r>
                          <w:rPr>
                            <w:sz w:val="16"/>
                          </w:rPr>
                          <w:t>茨、黑松、贝希、达弗里卡</w:t>
                        </w:r>
                      </w:p>
                    </w:tc>
                    <w:tc>
                      <w:tcPr>
                        <w:tcW w:w="2242" w:type="dxa"/>
                        <w:tcBorders>
                          <w:top w:val="nil"/>
                          <w:bottom w:val="nil"/>
                        </w:tcBorders>
                      </w:tcPr>
                      <w:p>
                        <w:pPr>
                          <w:pStyle w:val="TableParagraph"/>
                          <w:spacing w:before="0"/>
                          <w:rPr>
                            <w:rFonts w:ascii="Times New Roman"/>
                            <w:sz w:val="14"/>
                          </w:rPr>
                        </w:pPr>
                      </w:p>
                    </w:tc>
                    <w:tc>
                      <w:tcPr>
                        <w:tcW w:w="2002" w:type="dxa"/>
                        <w:tcBorders>
                          <w:top w:val="nil"/>
                          <w:bottom w:val="nil"/>
                        </w:tcBorders>
                      </w:tcPr>
                      <w:p>
                        <w:pPr>
                          <w:pStyle w:val="TableParagraph"/>
                          <w:spacing w:before="0"/>
                          <w:rPr>
                            <w:rFonts w:ascii="Times New Roman"/>
                            <w:sz w:val="14"/>
                          </w:rPr>
                        </w:pPr>
                      </w:p>
                    </w:tc>
                  </w:tr>
                  <w:tr>
                    <w:trPr>
                      <w:trHeight w:val="285" w:hRule="atLeast"/>
                    </w:trPr>
                    <w:tc>
                      <w:tcPr>
                        <w:tcW w:w="2564" w:type="dxa"/>
                        <w:tcBorders>
                          <w:top w:val="nil"/>
                          <w:bottom w:val="nil"/>
                        </w:tcBorders>
                      </w:tcPr>
                      <w:p>
                        <w:pPr>
                          <w:pStyle w:val="TableParagraph"/>
                          <w:spacing w:before="40"/>
                          <w:ind w:left="80"/>
                          <w:rPr>
                            <w:sz w:val="16"/>
                          </w:rPr>
                        </w:pPr>
                        <w:r>
                          <w:rPr>
                            <w:sz w:val="16"/>
                          </w:rPr>
                          <w:t>落叶松、山茶花、贝玛</w:t>
                        </w:r>
                      </w:p>
                    </w:tc>
                    <w:tc>
                      <w:tcPr>
                        <w:tcW w:w="2242" w:type="dxa"/>
                        <w:tcBorders>
                          <w:top w:val="nil"/>
                          <w:bottom w:val="nil"/>
                        </w:tcBorders>
                      </w:tcPr>
                      <w:p>
                        <w:pPr>
                          <w:pStyle w:val="TableParagraph"/>
                          <w:spacing w:before="40"/>
                          <w:ind w:left="33" w:right="22"/>
                          <w:jc w:val="center"/>
                          <w:rPr>
                            <w:sz w:val="16"/>
                          </w:rPr>
                        </w:pPr>
                        <w:r>
                          <w:rPr>
                            <w:sz w:val="16"/>
                          </w:rPr>
                          <w:t>7.2</w:t>
                        </w:r>
                      </w:p>
                    </w:tc>
                    <w:tc>
                      <w:tcPr>
                        <w:tcW w:w="2002" w:type="dxa"/>
                        <w:tcBorders>
                          <w:top w:val="nil"/>
                          <w:bottom w:val="nil"/>
                        </w:tcBorders>
                      </w:tcPr>
                      <w:p>
                        <w:pPr>
                          <w:pStyle w:val="TableParagraph"/>
                          <w:spacing w:before="0"/>
                          <w:rPr>
                            <w:rFonts w:ascii="Times New Roman"/>
                            <w:sz w:val="14"/>
                          </w:rPr>
                        </w:pPr>
                      </w:p>
                    </w:tc>
                  </w:tr>
                  <w:tr>
                    <w:trPr>
                      <w:trHeight w:val="286" w:hRule="atLeast"/>
                    </w:trPr>
                    <w:tc>
                      <w:tcPr>
                        <w:tcW w:w="2564" w:type="dxa"/>
                        <w:tcBorders>
                          <w:top w:val="nil"/>
                          <w:bottom w:val="nil"/>
                        </w:tcBorders>
                      </w:tcPr>
                      <w:p>
                        <w:pPr>
                          <w:pStyle w:val="TableParagraph"/>
                          <w:spacing w:before="40"/>
                          <w:ind w:left="80"/>
                          <w:rPr>
                            <w:sz w:val="16"/>
                          </w:rPr>
                        </w:pPr>
                        <w:r>
                          <w:rPr>
                            <w:sz w:val="16"/>
                          </w:rPr>
                          <w:t>白塞舌尔菠萝及</w:t>
                        </w:r>
                      </w:p>
                    </w:tc>
                    <w:tc>
                      <w:tcPr>
                        <w:tcW w:w="2242" w:type="dxa"/>
                        <w:tcBorders>
                          <w:top w:val="nil"/>
                          <w:bottom w:val="nil"/>
                        </w:tcBorders>
                      </w:tcPr>
                      <w:p>
                        <w:pPr>
                          <w:pStyle w:val="TableParagraph"/>
                          <w:spacing w:before="0"/>
                          <w:rPr>
                            <w:rFonts w:ascii="Times New Roman"/>
                            <w:sz w:val="14"/>
                          </w:rPr>
                        </w:pPr>
                      </w:p>
                    </w:tc>
                    <w:tc>
                      <w:tcPr>
                        <w:tcW w:w="2002" w:type="dxa"/>
                        <w:tcBorders>
                          <w:top w:val="nil"/>
                          <w:bottom w:val="nil"/>
                        </w:tcBorders>
                      </w:tcPr>
                      <w:p>
                        <w:pPr>
                          <w:pStyle w:val="TableParagraph"/>
                          <w:spacing w:before="0"/>
                          <w:rPr>
                            <w:rFonts w:ascii="Times New Roman"/>
                            <w:sz w:val="14"/>
                          </w:rPr>
                        </w:pPr>
                      </w:p>
                    </w:tc>
                  </w:tr>
                  <w:tr>
                    <w:trPr>
                      <w:trHeight w:val="278" w:hRule="atLeast"/>
                    </w:trPr>
                    <w:tc>
                      <w:tcPr>
                        <w:tcW w:w="2564" w:type="dxa"/>
                        <w:tcBorders>
                          <w:top w:val="nil"/>
                        </w:tcBorders>
                      </w:tcPr>
                      <w:p>
                        <w:pPr>
                          <w:pStyle w:val="TableParagraph"/>
                          <w:spacing w:before="40"/>
                          <w:ind w:left="80"/>
                          <w:rPr>
                            <w:sz w:val="16"/>
                          </w:rPr>
                        </w:pPr>
                        <w:r>
                          <w:rPr>
                            <w:sz w:val="16"/>
                          </w:rPr>
                          <w:t>微西部拉契</w:t>
                        </w:r>
                      </w:p>
                    </w:tc>
                    <w:tc>
                      <w:tcPr>
                        <w:tcW w:w="2242" w:type="dxa"/>
                        <w:tcBorders>
                          <w:top w:val="nil"/>
                        </w:tcBorders>
                      </w:tcPr>
                      <w:p>
                        <w:pPr>
                          <w:pStyle w:val="TableParagraph"/>
                          <w:spacing w:before="0"/>
                          <w:rPr>
                            <w:rFonts w:ascii="Times New Roman"/>
                            <w:sz w:val="14"/>
                          </w:rPr>
                        </w:pPr>
                      </w:p>
                    </w:tc>
                    <w:tc>
                      <w:tcPr>
                        <w:tcW w:w="2002" w:type="dxa"/>
                        <w:tcBorders>
                          <w:top w:val="nil"/>
                          <w:bottom w:val="nil"/>
                        </w:tcBorders>
                      </w:tcPr>
                      <w:p>
                        <w:pPr>
                          <w:pStyle w:val="TableParagraph"/>
                          <w:spacing w:before="0"/>
                          <w:rPr>
                            <w:rFonts w:ascii="Times New Roman"/>
                            <w:sz w:val="14"/>
                          </w:rPr>
                        </w:pPr>
                      </w:p>
                    </w:tc>
                  </w:tr>
                  <w:tr>
                    <w:trPr>
                      <w:trHeight w:val="283" w:hRule="atLeast"/>
                    </w:trPr>
                    <w:tc>
                      <w:tcPr>
                        <w:tcW w:w="2564" w:type="dxa"/>
                        <w:tcBorders>
                          <w:bottom w:val="nil"/>
                        </w:tcBorders>
                      </w:tcPr>
                      <w:p>
                        <w:pPr>
                          <w:pStyle w:val="TableParagraph"/>
                          <w:ind w:left="80"/>
                          <w:rPr>
                            <w:sz w:val="16"/>
                          </w:rPr>
                        </w:pPr>
                        <w:r>
                          <w:rPr>
                            <w:sz w:val="16"/>
                          </w:rPr>
                          <w:t>兹加，阿拉斯加黄西德</w:t>
                        </w:r>
                      </w:p>
                    </w:tc>
                    <w:tc>
                      <w:tcPr>
                        <w:tcW w:w="2242" w:type="dxa"/>
                        <w:tcBorders>
                          <w:bottom w:val="nil"/>
                        </w:tcBorders>
                      </w:tcPr>
                      <w:p>
                        <w:pPr>
                          <w:pStyle w:val="TableParagraph"/>
                          <w:spacing w:before="0"/>
                          <w:rPr>
                            <w:rFonts w:ascii="Times New Roman"/>
                            <w:sz w:val="14"/>
                          </w:rPr>
                        </w:pPr>
                      </w:p>
                    </w:tc>
                    <w:tc>
                      <w:tcPr>
                        <w:tcW w:w="2002" w:type="dxa"/>
                        <w:tcBorders>
                          <w:top w:val="nil"/>
                          <w:bottom w:val="nil"/>
                        </w:tcBorders>
                      </w:tcPr>
                      <w:p>
                        <w:pPr>
                          <w:pStyle w:val="TableParagraph"/>
                          <w:ind w:left="922"/>
                          <w:rPr>
                            <w:sz w:val="16"/>
                          </w:rPr>
                        </w:pPr>
                        <w:r>
                          <w:rPr>
                            <w:sz w:val="16"/>
                          </w:rPr>
                          <w:t>65</w:t>
                        </w:r>
                      </w:p>
                    </w:tc>
                  </w:tr>
                  <w:tr>
                    <w:trPr>
                      <w:trHeight w:val="285" w:hRule="atLeast"/>
                    </w:trPr>
                    <w:tc>
                      <w:tcPr>
                        <w:tcW w:w="2564" w:type="dxa"/>
                        <w:tcBorders>
                          <w:top w:val="nil"/>
                          <w:bottom w:val="nil"/>
                        </w:tcBorders>
                      </w:tcPr>
                      <w:p>
                        <w:pPr>
                          <w:pStyle w:val="TableParagraph"/>
                          <w:spacing w:before="40"/>
                          <w:ind w:left="80"/>
                          <w:rPr>
                            <w:sz w:val="16"/>
                          </w:rPr>
                        </w:pPr>
                        <w:r>
                          <w:rPr>
                            <w:sz w:val="16"/>
                          </w:rPr>
                          <w:t>红松</w:t>
                        </w:r>
                      </w:p>
                    </w:tc>
                    <w:tc>
                      <w:tcPr>
                        <w:tcW w:w="2242" w:type="dxa"/>
                        <w:tcBorders>
                          <w:top w:val="nil"/>
                          <w:bottom w:val="nil"/>
                        </w:tcBorders>
                      </w:tcPr>
                      <w:p>
                        <w:pPr>
                          <w:pStyle w:val="TableParagraph"/>
                          <w:spacing w:before="40"/>
                          <w:ind w:left="33" w:right="22"/>
                          <w:jc w:val="center"/>
                          <w:rPr>
                            <w:sz w:val="16"/>
                          </w:rPr>
                        </w:pPr>
                        <w:r>
                          <w:rPr>
                            <w:sz w:val="16"/>
                          </w:rPr>
                          <w:t>6.6</w:t>
                        </w:r>
                      </w:p>
                    </w:tc>
                    <w:tc>
                      <w:tcPr>
                        <w:tcW w:w="2002" w:type="dxa"/>
                        <w:tcBorders>
                          <w:top w:val="nil"/>
                          <w:bottom w:val="nil"/>
                        </w:tcBorders>
                      </w:tcPr>
                      <w:p>
                        <w:pPr>
                          <w:pStyle w:val="TableParagraph"/>
                          <w:spacing w:before="0"/>
                          <w:rPr>
                            <w:rFonts w:ascii="Times New Roman"/>
                            <w:sz w:val="14"/>
                          </w:rPr>
                        </w:pPr>
                      </w:p>
                    </w:tc>
                  </w:tr>
                  <w:tr>
                    <w:trPr>
                      <w:trHeight w:val="277" w:hRule="atLeast"/>
                    </w:trPr>
                    <w:tc>
                      <w:tcPr>
                        <w:tcW w:w="2564" w:type="dxa"/>
                        <w:tcBorders>
                          <w:top w:val="nil"/>
                        </w:tcBorders>
                      </w:tcPr>
                      <w:p>
                        <w:pPr>
                          <w:pStyle w:val="TableParagraph"/>
                          <w:spacing w:before="40"/>
                          <w:ind w:left="80"/>
                          <w:rPr>
                            <w:sz w:val="16"/>
                          </w:rPr>
                        </w:pPr>
                        <w:r>
                          <w:rPr>
                            <w:sz w:val="16"/>
                          </w:rPr>
                          <w:t>伊兹加</w:t>
                        </w:r>
                      </w:p>
                    </w:tc>
                    <w:tc>
                      <w:tcPr>
                        <w:tcW w:w="2242" w:type="dxa"/>
                        <w:tcBorders>
                          <w:top w:val="nil"/>
                        </w:tcBorders>
                      </w:tcPr>
                      <w:p>
                        <w:pPr>
                          <w:pStyle w:val="TableParagraph"/>
                          <w:spacing w:before="0"/>
                          <w:rPr>
                            <w:rFonts w:ascii="Times New Roman"/>
                            <w:sz w:val="14"/>
                          </w:rPr>
                        </w:pPr>
                      </w:p>
                    </w:tc>
                    <w:tc>
                      <w:tcPr>
                        <w:tcW w:w="2002" w:type="dxa"/>
                        <w:tcBorders>
                          <w:top w:val="nil"/>
                          <w:bottom w:val="nil"/>
                        </w:tcBorders>
                      </w:tcPr>
                      <w:p>
                        <w:pPr>
                          <w:pStyle w:val="TableParagraph"/>
                          <w:spacing w:before="0"/>
                          <w:rPr>
                            <w:rFonts w:ascii="Times New Roman"/>
                            <w:sz w:val="14"/>
                          </w:rPr>
                        </w:pPr>
                      </w:p>
                    </w:tc>
                  </w:tr>
                  <w:tr>
                    <w:trPr>
                      <w:trHeight w:val="283" w:hRule="atLeast"/>
                    </w:trPr>
                    <w:tc>
                      <w:tcPr>
                        <w:tcW w:w="2564" w:type="dxa"/>
                        <w:tcBorders>
                          <w:bottom w:val="nil"/>
                        </w:tcBorders>
                      </w:tcPr>
                      <w:p>
                        <w:pPr>
                          <w:pStyle w:val="TableParagraph"/>
                          <w:ind w:left="80"/>
                          <w:rPr>
                            <w:sz w:val="16"/>
                          </w:rPr>
                        </w:pPr>
                        <w:r>
                          <w:rPr>
                            <w:sz w:val="16"/>
                          </w:rPr>
                          <w:t>桃子、落叶松、虾夷松、贝</w:t>
                        </w:r>
                      </w:p>
                    </w:tc>
                    <w:tc>
                      <w:tcPr>
                        <w:tcW w:w="2242" w:type="dxa"/>
                        <w:tcBorders>
                          <w:bottom w:val="nil"/>
                        </w:tcBorders>
                      </w:tcPr>
                      <w:p>
                        <w:pPr>
                          <w:pStyle w:val="TableParagraph"/>
                          <w:spacing w:before="0"/>
                          <w:rPr>
                            <w:rFonts w:ascii="Times New Roman"/>
                            <w:sz w:val="14"/>
                          </w:rPr>
                        </w:pPr>
                      </w:p>
                    </w:tc>
                    <w:tc>
                      <w:tcPr>
                        <w:tcW w:w="2002" w:type="dxa"/>
                        <w:tcBorders>
                          <w:top w:val="nil"/>
                          <w:bottom w:val="nil"/>
                        </w:tcBorders>
                      </w:tcPr>
                      <w:p>
                        <w:pPr>
                          <w:pStyle w:val="TableParagraph"/>
                          <w:spacing w:before="0"/>
                          <w:rPr>
                            <w:rFonts w:ascii="Times New Roman"/>
                            <w:sz w:val="14"/>
                          </w:rPr>
                        </w:pPr>
                      </w:p>
                    </w:tc>
                  </w:tr>
                  <w:tr>
                    <w:trPr>
                      <w:trHeight w:val="285" w:hRule="atLeast"/>
                    </w:trPr>
                    <w:tc>
                      <w:tcPr>
                        <w:tcW w:w="2564" w:type="dxa"/>
                        <w:tcBorders>
                          <w:top w:val="nil"/>
                          <w:bottom w:val="nil"/>
                        </w:tcBorders>
                      </w:tcPr>
                      <w:p>
                        <w:pPr>
                          <w:pStyle w:val="TableParagraph"/>
                          <w:spacing w:before="40"/>
                          <w:ind w:left="80"/>
                          <w:rPr>
                            <w:sz w:val="16"/>
                          </w:rPr>
                        </w:pPr>
                        <w:r>
                          <w:rPr>
                            <w:sz w:val="16"/>
                          </w:rPr>
                          <w:t>莫米、斯普鲁斯、洛奇波尔</w:t>
                        </w:r>
                      </w:p>
                    </w:tc>
                    <w:tc>
                      <w:tcPr>
                        <w:tcW w:w="2242" w:type="dxa"/>
                        <w:tcBorders>
                          <w:top w:val="nil"/>
                          <w:bottom w:val="nil"/>
                        </w:tcBorders>
                      </w:tcPr>
                      <w:p>
                        <w:pPr>
                          <w:pStyle w:val="TableParagraph"/>
                          <w:spacing w:before="0"/>
                          <w:rPr>
                            <w:rFonts w:ascii="Times New Roman"/>
                            <w:sz w:val="14"/>
                          </w:rPr>
                        </w:pPr>
                      </w:p>
                    </w:tc>
                    <w:tc>
                      <w:tcPr>
                        <w:tcW w:w="2002" w:type="dxa"/>
                        <w:tcBorders>
                          <w:top w:val="nil"/>
                          <w:bottom w:val="nil"/>
                        </w:tcBorders>
                      </w:tcPr>
                      <w:p>
                        <w:pPr>
                          <w:pStyle w:val="TableParagraph"/>
                          <w:spacing w:before="0"/>
                          <w:rPr>
                            <w:rFonts w:ascii="Times New Roman"/>
                            <w:sz w:val="14"/>
                          </w:rPr>
                        </w:pPr>
                      </w:p>
                    </w:tc>
                  </w:tr>
                  <w:tr>
                    <w:trPr>
                      <w:trHeight w:val="285" w:hRule="atLeast"/>
                    </w:trPr>
                    <w:tc>
                      <w:tcPr>
                        <w:tcW w:w="2564" w:type="dxa"/>
                        <w:tcBorders>
                          <w:top w:val="nil"/>
                          <w:bottom w:val="nil"/>
                        </w:tcBorders>
                      </w:tcPr>
                      <w:p>
                        <w:pPr>
                          <w:pStyle w:val="TableParagraph"/>
                          <w:spacing w:before="40"/>
                          <w:ind w:left="80"/>
                          <w:rPr>
                            <w:sz w:val="16"/>
                          </w:rPr>
                        </w:pPr>
                        <w:r>
                          <w:rPr>
                            <w:sz w:val="16"/>
                          </w:rPr>
                          <w:t>帕恩，庞德罗萨帕恩，奥</w:t>
                        </w:r>
                      </w:p>
                    </w:tc>
                    <w:tc>
                      <w:tcPr>
                        <w:tcW w:w="2242" w:type="dxa"/>
                        <w:tcBorders>
                          <w:top w:val="nil"/>
                          <w:bottom w:val="nil"/>
                        </w:tcBorders>
                      </w:tcPr>
                      <w:p>
                        <w:pPr>
                          <w:pStyle w:val="TableParagraph"/>
                          <w:spacing w:before="40"/>
                          <w:ind w:left="33" w:right="22"/>
                          <w:jc w:val="center"/>
                          <w:rPr>
                            <w:sz w:val="16"/>
                          </w:rPr>
                        </w:pPr>
                        <w:r>
                          <w:rPr>
                            <w:sz w:val="16"/>
                          </w:rPr>
                          <w:t>6.0</w:t>
                        </w:r>
                      </w:p>
                    </w:tc>
                    <w:tc>
                      <w:tcPr>
                        <w:tcW w:w="2002" w:type="dxa"/>
                        <w:tcBorders>
                          <w:top w:val="nil"/>
                          <w:bottom w:val="nil"/>
                        </w:tcBorders>
                      </w:tcPr>
                      <w:p>
                        <w:pPr>
                          <w:pStyle w:val="TableParagraph"/>
                          <w:spacing w:before="0"/>
                          <w:rPr>
                            <w:rFonts w:ascii="Times New Roman"/>
                            <w:sz w:val="14"/>
                          </w:rPr>
                        </w:pPr>
                      </w:p>
                    </w:tc>
                  </w:tr>
                  <w:tr>
                    <w:trPr>
                      <w:trHeight w:val="285" w:hRule="atLeast"/>
                    </w:trPr>
                    <w:tc>
                      <w:tcPr>
                        <w:tcW w:w="2564" w:type="dxa"/>
                        <w:tcBorders>
                          <w:top w:val="nil"/>
                          <w:bottom w:val="nil"/>
                        </w:tcBorders>
                      </w:tcPr>
                      <w:p>
                        <w:pPr>
                          <w:pStyle w:val="TableParagraph"/>
                          <w:spacing w:before="40"/>
                          <w:ind w:left="80"/>
                          <w:rPr>
                            <w:sz w:val="16"/>
                          </w:rPr>
                        </w:pPr>
                        <w:r>
                          <w:rPr>
                            <w:sz w:val="16"/>
                          </w:rPr>
                          <w:t>海松、杰克派</w:t>
                        </w:r>
                      </w:p>
                    </w:tc>
                    <w:tc>
                      <w:tcPr>
                        <w:tcW w:w="2242" w:type="dxa"/>
                        <w:tcBorders>
                          <w:top w:val="nil"/>
                          <w:bottom w:val="nil"/>
                        </w:tcBorders>
                      </w:tcPr>
                      <w:p>
                        <w:pPr>
                          <w:pStyle w:val="TableParagraph"/>
                          <w:spacing w:before="0"/>
                          <w:rPr>
                            <w:rFonts w:ascii="Times New Roman"/>
                            <w:sz w:val="14"/>
                          </w:rPr>
                        </w:pPr>
                      </w:p>
                    </w:tc>
                    <w:tc>
                      <w:tcPr>
                        <w:tcW w:w="2002" w:type="dxa"/>
                        <w:tcBorders>
                          <w:top w:val="nil"/>
                          <w:bottom w:val="nil"/>
                        </w:tcBorders>
                      </w:tcPr>
                      <w:p>
                        <w:pPr>
                          <w:pStyle w:val="TableParagraph"/>
                          <w:spacing w:before="0"/>
                          <w:rPr>
                            <w:rFonts w:ascii="Times New Roman"/>
                            <w:sz w:val="14"/>
                          </w:rPr>
                        </w:pPr>
                      </w:p>
                    </w:tc>
                  </w:tr>
                  <w:tr>
                    <w:trPr>
                      <w:trHeight w:val="277" w:hRule="atLeast"/>
                    </w:trPr>
                    <w:tc>
                      <w:tcPr>
                        <w:tcW w:w="2564" w:type="dxa"/>
                        <w:tcBorders>
                          <w:top w:val="nil"/>
                        </w:tcBorders>
                      </w:tcPr>
                      <w:p>
                        <w:pPr>
                          <w:pStyle w:val="TableParagraph"/>
                          <w:spacing w:before="40"/>
                          <w:ind w:left="80"/>
                          <w:rPr>
                            <w:sz w:val="16"/>
                          </w:rPr>
                        </w:pPr>
                        <w:r>
                          <w:rPr>
                            <w:sz w:val="16"/>
                          </w:rPr>
                          <w:t>和拉旺</w:t>
                        </w:r>
                      </w:p>
                    </w:tc>
                    <w:tc>
                      <w:tcPr>
                        <w:tcW w:w="2242" w:type="dxa"/>
                        <w:tcBorders>
                          <w:top w:val="nil"/>
                        </w:tcBorders>
                      </w:tcPr>
                      <w:p>
                        <w:pPr>
                          <w:pStyle w:val="TableParagraph"/>
                          <w:spacing w:before="0"/>
                          <w:rPr>
                            <w:rFonts w:ascii="Times New Roman"/>
                            <w:sz w:val="14"/>
                          </w:rPr>
                        </w:pPr>
                      </w:p>
                    </w:tc>
                    <w:tc>
                      <w:tcPr>
                        <w:tcW w:w="2002" w:type="dxa"/>
                        <w:tcBorders>
                          <w:top w:val="nil"/>
                        </w:tcBorders>
                      </w:tcPr>
                      <w:p>
                        <w:pPr>
                          <w:pStyle w:val="TableParagraph"/>
                          <w:spacing w:before="0"/>
                          <w:rPr>
                            <w:rFonts w:ascii="Times New Roman"/>
                            <w:sz w:val="14"/>
                          </w:rPr>
                        </w:pPr>
                      </w:p>
                    </w:tc>
                  </w:tr>
                  <w:tr>
                    <w:trPr>
                      <w:trHeight w:val="276" w:hRule="atLeast"/>
                    </w:trPr>
                    <w:tc>
                      <w:tcPr>
                        <w:tcW w:w="2564" w:type="dxa"/>
                      </w:tcPr>
                      <w:p>
                        <w:pPr>
                          <w:pStyle w:val="TableParagraph"/>
                          <w:spacing w:before="39"/>
                          <w:ind w:left="80"/>
                          <w:rPr>
                            <w:sz w:val="16"/>
                          </w:rPr>
                        </w:pPr>
                        <w:r>
                          <w:rPr>
                            <w:sz w:val="16"/>
                          </w:rPr>
                          <w:t>杉木及贝柳杉</w:t>
                        </w:r>
                      </w:p>
                    </w:tc>
                    <w:tc>
                      <w:tcPr>
                        <w:tcW w:w="2242" w:type="dxa"/>
                      </w:tcPr>
                      <w:p>
                        <w:pPr>
                          <w:pStyle w:val="TableParagraph"/>
                          <w:spacing w:before="39"/>
                          <w:ind w:left="33" w:right="22"/>
                          <w:jc w:val="center"/>
                          <w:rPr>
                            <w:sz w:val="16"/>
                          </w:rPr>
                        </w:pPr>
                        <w:r>
                          <w:rPr>
                            <w:sz w:val="16"/>
                          </w:rPr>
                          <w:t>5.4</w:t>
                        </w:r>
                      </w:p>
                    </w:tc>
                    <w:tc>
                      <w:tcPr>
                        <w:tcW w:w="2002" w:type="dxa"/>
                      </w:tcPr>
                      <w:p>
                        <w:pPr>
                          <w:pStyle w:val="TableParagraph"/>
                          <w:spacing w:before="39"/>
                          <w:ind w:left="922"/>
                          <w:rPr>
                            <w:sz w:val="16"/>
                          </w:rPr>
                        </w:pPr>
                        <w:r>
                          <w:rPr>
                            <w:sz w:val="16"/>
                          </w:rPr>
                          <w:t>70</w:t>
                        </w:r>
                      </w:p>
                    </w:tc>
                  </w:tr>
                </w:tbl>
                <w:p>
                  <w:pPr>
                    <w:pStyle w:val="BodyText"/>
                  </w:pPr>
                </w:p>
              </w:txbxContent>
            </v:textbox>
            <w10:wrap type="none"/>
          </v:shape>
        </w:pict>
      </w:r>
      <w:r>
        <w:rPr/>
        <w:t>（装饰梁结构用集成柱的规格）</w:t>
      </w:r>
    </w:p>
    <w:p>
      <w:pPr>
        <w:pStyle w:val="BodyText"/>
        <w:spacing w:before="81" w:after="33"/>
        <w:ind w:left="191"/>
      </w:pPr>
      <w:r>
        <w:rPr/>
        <w:t>第6条装饰梁结构用集成柱的规格如下。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276" w:hRule="atLeast"/>
        </w:trPr>
        <w:tc>
          <w:tcPr>
            <w:tcW w:w="1682" w:type="dxa"/>
            <w:gridSpan w:val="2"/>
          </w:tcPr>
          <w:p>
            <w:pPr>
              <w:pStyle w:val="TableParagraph"/>
              <w:tabs>
                <w:tab w:pos="1000" w:val="left" w:leader="none"/>
              </w:tabs>
              <w:spacing w:before="39"/>
              <w:ind w:left="520"/>
              <w:rPr>
                <w:sz w:val="16"/>
              </w:rPr>
            </w:pPr>
          </w:p>
        </w:tc>
        <w:tc>
          <w:tcPr>
            <w:tcW w:w="7211" w:type="dxa"/>
          </w:tcPr>
          <w:p>
            <w:pPr>
              <w:pStyle w:val="TableParagraph"/>
              <w:tabs>
                <w:tab w:pos="1291" w:val="left" w:leader="none"/>
              </w:tabs>
              <w:spacing w:before="39"/>
              <w:ind w:left="10"/>
              <w:jc w:val="center"/>
              <w:rPr>
                <w:sz w:val="16"/>
              </w:rPr>
            </w:pPr>
          </w:p>
        </w:tc>
      </w:tr>
      <w:tr>
        <w:trPr>
          <w:trHeight w:val="10561" w:hRule="atLeast"/>
        </w:trPr>
        <w:tc>
          <w:tcPr>
            <w:tcW w:w="320" w:type="dxa"/>
            <w:vMerge w:val="restart"/>
            <w:tcBorders>
              <w:bottom w:val="nil"/>
            </w:tcBorders>
          </w:tcPr>
          <w:p>
            <w:pPr>
              <w:pStyle w:val="TableParagraph"/>
              <w:ind w:left="80"/>
              <w:rPr>
                <w:sz w:val="16"/>
              </w:rPr>
            </w:pPr>
            <w:r>
              <w:rPr>
                <w:w w:val="99"/>
                <w:sz w:val="16"/>
              </w:rPr>
              <w:t>商品</w:t>
            </w:r>
          </w:p>
          <w:p>
            <w:pPr>
              <w:pStyle w:val="TableParagraph"/>
              <w:spacing w:before="0"/>
              <w:rPr>
                <w:sz w:val="16"/>
              </w:rPr>
            </w:pPr>
          </w:p>
          <w:p>
            <w:pPr>
              <w:pStyle w:val="TableParagraph"/>
              <w:spacing w:before="0"/>
              <w:rPr>
                <w:sz w:val="16"/>
              </w:rPr>
            </w:pPr>
          </w:p>
          <w:p>
            <w:pPr>
              <w:pStyle w:val="TableParagraph"/>
              <w:spacing w:before="11"/>
              <w:rPr>
                <w:sz w:val="18"/>
              </w:rPr>
            </w:pPr>
          </w:p>
          <w:p>
            <w:pPr>
              <w:pStyle w:val="TableParagraph"/>
              <w:spacing w:line="333" w:lineRule="auto" w:before="1"/>
              <w:ind w:left="80" w:right="68"/>
              <w:jc w:val="both"/>
              <w:rPr>
                <w:sz w:val="16"/>
              </w:rPr>
            </w:pPr>
            <w:r>
              <w:rPr>
                <w:sz w:val="16"/>
              </w:rPr>
              <w:t>质量表示</w:t>
            </w:r>
          </w:p>
        </w:tc>
        <w:tc>
          <w:tcPr>
            <w:tcW w:w="1362" w:type="dxa"/>
          </w:tcPr>
          <w:p>
            <w:pPr>
              <w:pStyle w:val="TableParagraph"/>
              <w:ind w:left="10"/>
              <w:jc w:val="center"/>
              <w:rPr>
                <w:sz w:val="16"/>
              </w:rPr>
            </w:pPr>
            <w:r>
              <w:rPr>
                <w:spacing w:val="7"/>
                <w:sz w:val="16"/>
              </w:rPr>
              <w:t>接触程度</w:t>
            </w:r>
          </w:p>
        </w:tc>
        <w:tc>
          <w:tcPr>
            <w:tcW w:w="7211" w:type="dxa"/>
          </w:tcPr>
          <w:p>
            <w:pPr>
              <w:pStyle w:val="TableParagraph"/>
              <w:spacing w:line="333" w:lineRule="auto"/>
              <w:ind w:left="240" w:right="66" w:hanging="160"/>
              <w:jc w:val="both"/>
              <w:rPr>
                <w:sz w:val="16"/>
              </w:rPr>
            </w:pPr>
            <w:r>
              <w:rPr>
                <w:sz w:val="16"/>
              </w:rPr>
              <w:t>关于1装饰薄板的粘接程度，根据附记3的（1）的浸渍剥离试验的结果，两木口面的剥离率为10%以下，并且，同一粘接层的剥离长度为各自长度的三分之一以下。</w:t>
            </w:r>
          </w:p>
          <w:p>
            <w:pPr>
              <w:pStyle w:val="TableParagraph"/>
              <w:spacing w:line="333" w:lineRule="auto" w:before="2"/>
              <w:ind w:left="240" w:right="65" w:hanging="160"/>
              <w:jc w:val="both"/>
              <w:rPr>
                <w:sz w:val="16"/>
              </w:rPr>
            </w:pPr>
            <w:r>
              <w:rPr>
                <w:spacing w:val="12"/>
                <w:sz w:val="16"/>
              </w:rPr>
              <w:t>2拉米娜（不包括化妆薄板。）的层压粘合程度应符合以下（1）、（2）和（4）的要求，或符合以下（3）和（4）的要求。</w:t>
            </w:r>
          </w:p>
          <w:p>
            <w:pPr>
              <w:pStyle w:val="TableParagraph"/>
              <w:numPr>
                <w:ilvl w:val="0"/>
                <w:numId w:val="26"/>
              </w:numPr>
              <w:tabs>
                <w:tab w:pos="562" w:val="left" w:leader="none"/>
              </w:tabs>
              <w:spacing w:line="333" w:lineRule="auto" w:before="2" w:after="0"/>
              <w:ind w:left="400" w:right="42" w:hanging="242"/>
              <w:jc w:val="both"/>
              <w:rPr>
                <w:sz w:val="16"/>
              </w:rPr>
            </w:pPr>
            <w:r>
              <w:rPr>
                <w:w w:val="95"/>
                <w:sz w:val="16"/>
              </w:rPr>
              <w:t>根据附记3的（1）的浸渍剥离试验的结果，两木口面的剥离率为5%以下，并且同一粘接层的剥离长度为各自长度的四分之一以下。</w:t>
            </w:r>
          </w:p>
          <w:p>
            <w:pPr>
              <w:pStyle w:val="TableParagraph"/>
              <w:numPr>
                <w:ilvl w:val="0"/>
                <w:numId w:val="26"/>
              </w:numPr>
              <w:tabs>
                <w:tab w:pos="570" w:val="left" w:leader="none"/>
              </w:tabs>
              <w:spacing w:line="336" w:lineRule="auto" w:before="1" w:after="0"/>
              <w:ind w:left="400" w:right="65" w:hanging="242"/>
              <w:jc w:val="both"/>
              <w:rPr>
                <w:sz w:val="16"/>
              </w:rPr>
            </w:pPr>
            <w:r>
              <w:rPr>
                <w:w w:val="95"/>
                <w:sz w:val="16"/>
              </w:rPr>
              <w:t>根据另记3的（2）的煮沸剥离试验的结果，两木口面的剥离率为5%以下，并且同一粘接层的剥离长度为各自长度的四分之一以下。</w:t>
            </w:r>
          </w:p>
          <w:p>
            <w:pPr>
              <w:pStyle w:val="TableParagraph"/>
              <w:numPr>
                <w:ilvl w:val="0"/>
                <w:numId w:val="26"/>
              </w:numPr>
              <w:tabs>
                <w:tab w:pos="570" w:val="left" w:leader="none"/>
              </w:tabs>
              <w:spacing w:line="333" w:lineRule="auto" w:before="0" w:after="0"/>
              <w:ind w:left="400" w:right="65" w:hanging="242"/>
              <w:jc w:val="both"/>
              <w:rPr>
                <w:sz w:val="16"/>
              </w:rPr>
            </w:pPr>
            <w:r>
              <w:rPr>
                <w:w w:val="95"/>
                <w:sz w:val="16"/>
              </w:rPr>
              <w:t>根据另述的3（3）的减压加压剥离试验的结果，两木口面的剥离率为5%以下，且同一粘接层的剥离长度为各自长度的四分之一以下。</w:t>
            </w:r>
          </w:p>
          <w:p>
            <w:pPr>
              <w:pStyle w:val="TableParagraph"/>
              <w:numPr>
                <w:ilvl w:val="0"/>
                <w:numId w:val="26"/>
              </w:numPr>
              <w:tabs>
                <w:tab w:pos="571" w:val="left" w:leader="none"/>
              </w:tabs>
              <w:spacing w:line="333" w:lineRule="auto" w:before="0" w:after="0"/>
              <w:ind w:left="400" w:right="68" w:hanging="242"/>
              <w:jc w:val="both"/>
              <w:rPr>
                <w:sz w:val="16"/>
              </w:rPr>
            </w:pPr>
            <w:r>
              <w:rPr>
                <w:w w:val="95"/>
                <w:sz w:val="16"/>
              </w:rPr>
              <w:t>根据附记3的（4）的块体剪切试验的结果，试验片的剪切强度及木部断裂率必须在表34的数值以上。但是，在1个试验片的剪切强度或木部断裂率中的任一个不符合基准的情况下，可以对该粘接层进行1次再试验。</w:t>
            </w:r>
          </w:p>
          <w:p>
            <w:pPr>
              <w:pStyle w:val="TableParagraph"/>
              <w:spacing w:before="2"/>
              <w:ind w:left="80"/>
              <w:jc w:val="both"/>
              <w:rPr>
                <w:sz w:val="16"/>
              </w:rPr>
            </w:pPr>
            <w:r>
              <w:rPr>
                <w:sz w:val="16"/>
              </w:rPr>
              <w:t>表34剪切强度及木部断裂率的基准</w:t>
            </w:r>
          </w:p>
        </w:tc>
      </w:tr>
      <w:tr>
        <w:trPr>
          <w:trHeight w:val="561" w:hRule="atLeast"/>
        </w:trPr>
        <w:tc>
          <w:tcPr>
            <w:tcW w:w="320" w:type="dxa"/>
            <w:vMerge/>
            <w:tcBorders>
              <w:top w:val="nil"/>
              <w:bottom w:val="nil"/>
            </w:tcBorders>
          </w:tcPr>
          <w:p>
            <w:pPr>
              <w:rPr>
                <w:sz w:val="2"/>
                <w:szCs w:val="2"/>
              </w:rPr>
            </w:pPr>
          </w:p>
        </w:tc>
        <w:tc>
          <w:tcPr>
            <w:tcW w:w="1362" w:type="dxa"/>
          </w:tcPr>
          <w:p>
            <w:pPr>
              <w:pStyle w:val="TableParagraph"/>
              <w:tabs>
                <w:tab w:pos="531" w:val="left" w:leader="none"/>
                <w:tab w:pos="1051" w:val="left" w:leader="none"/>
              </w:tabs>
              <w:ind w:left="10"/>
              <w:jc w:val="center"/>
              <w:rPr>
                <w:sz w:val="16"/>
              </w:rPr>
            </w:pPr>
          </w:p>
        </w:tc>
        <w:tc>
          <w:tcPr>
            <w:tcW w:w="7211" w:type="dxa"/>
          </w:tcPr>
          <w:p>
            <w:pPr>
              <w:pStyle w:val="TableParagraph"/>
              <w:ind w:left="80"/>
              <w:rPr>
                <w:sz w:val="16"/>
              </w:rPr>
            </w:pPr>
            <w:r>
              <w:rPr>
                <w:sz w:val="16"/>
              </w:rPr>
              <w:t>根据附记3的（5）的含水率试验的结果，从同一试样集成材料采集的试验片的含水率的平均值为15%</w:t>
            </w:r>
          </w:p>
          <w:p>
            <w:pPr>
              <w:pStyle w:val="TableParagraph"/>
              <w:spacing w:before="81"/>
              <w:ind w:left="80"/>
              <w:rPr>
                <w:sz w:val="16"/>
              </w:rPr>
            </w:pPr>
            <w:r>
              <w:rPr>
                <w:sz w:val="16"/>
              </w:rPr>
              <w:t>以下。</w:t>
            </w:r>
          </w:p>
        </w:tc>
      </w:tr>
      <w:tr>
        <w:trPr>
          <w:trHeight w:val="561" w:hRule="atLeast"/>
        </w:trPr>
        <w:tc>
          <w:tcPr>
            <w:tcW w:w="320" w:type="dxa"/>
            <w:vMerge/>
            <w:tcBorders>
              <w:top w:val="nil"/>
              <w:bottom w:val="nil"/>
            </w:tcBorders>
          </w:tcPr>
          <w:p>
            <w:pPr>
              <w:rPr>
                <w:sz w:val="2"/>
                <w:szCs w:val="2"/>
              </w:rPr>
            </w:pPr>
          </w:p>
        </w:tc>
        <w:tc>
          <w:tcPr>
            <w:tcW w:w="1362" w:type="dxa"/>
          </w:tcPr>
          <w:p>
            <w:pPr>
              <w:pStyle w:val="TableParagraph"/>
              <w:ind w:left="80"/>
              <w:rPr>
                <w:sz w:val="16"/>
              </w:rPr>
            </w:pPr>
            <w:r>
              <w:rPr>
                <w:spacing w:val="11"/>
                <w:w w:val="95"/>
                <w:sz w:val="16"/>
              </w:rPr>
              <w:t>对于表面裂纹</w:t>
            </w:r>
          </w:p>
          <w:p>
            <w:pPr>
              <w:pStyle w:val="TableParagraph"/>
              <w:spacing w:before="81"/>
              <w:ind w:left="80"/>
              <w:rPr>
                <w:sz w:val="16"/>
              </w:rPr>
            </w:pPr>
            <w:r>
              <w:rPr>
                <w:sz w:val="16"/>
              </w:rPr>
              <w:t>抗性</w:t>
            </w:r>
          </w:p>
        </w:tc>
        <w:tc>
          <w:tcPr>
            <w:tcW w:w="7211" w:type="dxa"/>
          </w:tcPr>
          <w:p>
            <w:pPr>
              <w:pStyle w:val="TableParagraph"/>
              <w:ind w:left="80"/>
              <w:rPr>
                <w:sz w:val="16"/>
              </w:rPr>
            </w:pPr>
            <w:r>
              <w:rPr>
                <w:sz w:val="16"/>
              </w:rPr>
              <w:t>对附记3的（6）的表面裂纹的抗性试验的结果，试验片的表面不产生裂纹或产生裂纹</w:t>
            </w:r>
          </w:p>
          <w:p>
            <w:pPr>
              <w:pStyle w:val="TableParagraph"/>
              <w:spacing w:before="81"/>
              <w:ind w:left="80"/>
              <w:rPr>
                <w:sz w:val="16"/>
              </w:rPr>
            </w:pPr>
            <w:r>
              <w:rPr>
                <w:sz w:val="16"/>
              </w:rPr>
              <w:t>也要轻微。</w:t>
            </w:r>
          </w:p>
        </w:tc>
      </w:tr>
      <w:tr>
        <w:trPr>
          <w:trHeight w:val="275" w:hRule="atLeast"/>
        </w:trPr>
        <w:tc>
          <w:tcPr>
            <w:tcW w:w="320" w:type="dxa"/>
            <w:vMerge/>
            <w:tcBorders>
              <w:top w:val="nil"/>
              <w:bottom w:val="nil"/>
            </w:tcBorders>
          </w:tcPr>
          <w:p>
            <w:pPr>
              <w:rPr>
                <w:sz w:val="2"/>
                <w:szCs w:val="2"/>
              </w:rPr>
            </w:pPr>
          </w:p>
        </w:tc>
        <w:tc>
          <w:tcPr>
            <w:tcW w:w="1362" w:type="dxa"/>
          </w:tcPr>
          <w:p>
            <w:pPr>
              <w:pStyle w:val="TableParagraph"/>
              <w:ind w:left="10"/>
              <w:jc w:val="center"/>
              <w:rPr>
                <w:sz w:val="16"/>
              </w:rPr>
            </w:pPr>
            <w:r>
              <w:rPr>
                <w:spacing w:val="-11"/>
                <w:w w:val="95"/>
                <w:sz w:val="16"/>
              </w:rPr>
              <w:t>拉米娜的品质</w:t>
            </w:r>
          </w:p>
        </w:tc>
        <w:tc>
          <w:tcPr>
            <w:tcW w:w="7211" w:type="dxa"/>
          </w:tcPr>
          <w:p>
            <w:pPr>
              <w:pStyle w:val="TableParagraph"/>
              <w:ind w:left="80"/>
              <w:rPr>
                <w:sz w:val="16"/>
              </w:rPr>
            </w:pPr>
            <w:r>
              <w:rPr>
                <w:sz w:val="16"/>
              </w:rPr>
              <w:t>应符合第3款规定的层压板质量标准。</w:t>
            </w:r>
          </w:p>
        </w:tc>
      </w:tr>
    </w:tbl>
    <w:p>
      <w:pPr>
        <w:spacing w:after="0"/>
        <w:rPr>
          <w:sz w:val="16"/>
        </w:rPr>
        <w:sectPr>
          <w:type w:val="continuous"/>
          <w:pgSz w:w="11910" w:h="16840"/>
          <w:pgMar w:header="0" w:footer="854" w:top="1420" w:bottom="1040" w:left="1220" w:right="1180"/>
        </w:sect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041"/>
        <w:gridCol w:w="7210"/>
      </w:tblGrid>
      <w:tr>
        <w:trPr>
          <w:trHeight w:val="5932" w:hRule="atLeast"/>
        </w:trPr>
        <w:tc>
          <w:tcPr>
            <w:tcW w:w="1361" w:type="dxa"/>
            <w:gridSpan w:val="2"/>
            <w:tcBorders>
              <w:top w:val="nil"/>
            </w:tcBorders>
          </w:tcPr>
          <w:p>
            <w:pPr>
              <w:pStyle w:val="TableParagraph"/>
              <w:spacing w:line="178" w:lineRule="exact" w:before="0"/>
              <w:ind w:left="80"/>
              <w:rPr>
                <w:sz w:val="16"/>
              </w:rPr>
            </w:pPr>
            <w:r>
              <w:rPr>
                <w:spacing w:val="44"/>
                <w:sz w:val="16"/>
              </w:rPr>
              <w:t>弯曲性能</w:t>
            </w:r>
          </w:p>
        </w:tc>
        <w:tc>
          <w:tcPr>
            <w:tcW w:w="7210" w:type="dxa"/>
            <w:tcBorders>
              <w:top w:val="nil"/>
            </w:tcBorders>
          </w:tcPr>
          <w:p>
            <w:pPr>
              <w:pStyle w:val="TableParagraph"/>
              <w:spacing w:line="178" w:lineRule="exact" w:before="0"/>
              <w:ind w:left="81"/>
              <w:rPr>
                <w:sz w:val="16"/>
              </w:rPr>
            </w:pPr>
            <w:r>
              <w:rPr>
                <w:sz w:val="16"/>
              </w:rPr>
              <w:t>根据附记3的（7）的E的装饰梁结构用集成柱的弯曲试验的结果，试样集成材料的弯曲杨氏模量及</w:t>
            </w:r>
          </w:p>
          <w:p>
            <w:pPr>
              <w:pStyle w:val="TableParagraph"/>
              <w:spacing w:before="80"/>
              <w:ind w:left="81"/>
              <w:rPr>
                <w:sz w:val="16"/>
              </w:rPr>
            </w:pPr>
            <w:r>
              <w:rPr>
                <w:sz w:val="16"/>
              </w:rPr>
              <w:t>弯曲强度必须在表35的数值以上。</w:t>
            </w:r>
          </w:p>
          <w:p>
            <w:pPr>
              <w:pStyle w:val="TableParagraph"/>
              <w:spacing w:before="81"/>
              <w:ind w:left="240"/>
              <w:rPr>
                <w:sz w:val="16"/>
              </w:rPr>
            </w:pPr>
            <w:r>
              <w:rPr>
                <w:sz w:val="16"/>
              </w:rPr>
              <w:t>表35弯曲杨氏模量及弯曲强度的基准</w:t>
            </w:r>
          </w:p>
        </w:tc>
      </w:tr>
      <w:tr>
        <w:trPr>
          <w:trHeight w:val="561" w:hRule="atLeast"/>
        </w:trPr>
        <w:tc>
          <w:tcPr>
            <w:tcW w:w="1361" w:type="dxa"/>
            <w:gridSpan w:val="2"/>
          </w:tcPr>
          <w:p>
            <w:pPr>
              <w:pStyle w:val="TableParagraph"/>
              <w:spacing w:before="30"/>
              <w:ind w:left="80"/>
              <w:rPr>
                <w:sz w:val="16"/>
              </w:rPr>
            </w:pPr>
            <w:r>
              <w:rPr>
                <w:spacing w:val="11"/>
                <w:w w:val="95"/>
                <w:sz w:val="16"/>
              </w:rPr>
              <w:t>霍尔姆阿尔德希</w:t>
            </w:r>
          </w:p>
          <w:p>
            <w:pPr>
              <w:pStyle w:val="TableParagraph"/>
              <w:spacing w:before="80"/>
              <w:ind w:left="80"/>
              <w:rPr>
                <w:sz w:val="16"/>
              </w:rPr>
            </w:pPr>
            <w:r>
              <w:rPr>
                <w:sz w:val="16"/>
              </w:rPr>
              <w:t>发散量</w:t>
            </w:r>
          </w:p>
        </w:tc>
        <w:tc>
          <w:tcPr>
            <w:tcW w:w="7210" w:type="dxa"/>
          </w:tcPr>
          <w:p>
            <w:pPr>
              <w:pStyle w:val="TableParagraph"/>
              <w:spacing w:before="30"/>
              <w:ind w:left="81"/>
              <w:rPr>
                <w:sz w:val="16"/>
              </w:rPr>
            </w:pPr>
            <w:r>
              <w:rPr>
                <w:sz w:val="16"/>
              </w:rPr>
              <w:t>与第3条第1项的表甲醛释放量的项相同。</w:t>
            </w:r>
          </w:p>
        </w:tc>
      </w:tr>
      <w:tr>
        <w:trPr>
          <w:trHeight w:val="561" w:hRule="atLeast"/>
        </w:trPr>
        <w:tc>
          <w:tcPr>
            <w:tcW w:w="1361" w:type="dxa"/>
            <w:gridSpan w:val="2"/>
          </w:tcPr>
          <w:p>
            <w:pPr>
              <w:pStyle w:val="TableParagraph"/>
              <w:spacing w:before="30"/>
              <w:ind w:left="80"/>
              <w:rPr>
                <w:sz w:val="16"/>
              </w:rPr>
            </w:pPr>
            <w:r>
              <w:rPr>
                <w:spacing w:val="11"/>
                <w:w w:val="95"/>
                <w:sz w:val="16"/>
              </w:rPr>
              <w:t>见着的东西</w:t>
            </w:r>
          </w:p>
          <w:p>
            <w:pPr>
              <w:pStyle w:val="TableParagraph"/>
              <w:spacing w:before="80"/>
              <w:ind w:left="80"/>
              <w:rPr>
                <w:sz w:val="16"/>
              </w:rPr>
            </w:pPr>
            <w:r>
              <w:rPr>
                <w:w w:val="99"/>
                <w:sz w:val="16"/>
              </w:rPr>
              <w:t>品质</w:t>
            </w:r>
          </w:p>
        </w:tc>
        <w:tc>
          <w:tcPr>
            <w:tcW w:w="7210" w:type="dxa"/>
          </w:tcPr>
          <w:p>
            <w:pPr>
              <w:pStyle w:val="TableParagraph"/>
              <w:spacing w:before="30"/>
              <w:ind w:left="81"/>
              <w:rPr>
                <w:sz w:val="16"/>
              </w:rPr>
            </w:pPr>
            <w:r>
              <w:rPr>
                <w:sz w:val="16"/>
              </w:rPr>
              <w:t>应符合第4款规定的定位材料面的质量标准。</w:t>
            </w:r>
          </w:p>
        </w:tc>
      </w:tr>
      <w:tr>
        <w:trPr>
          <w:trHeight w:val="562" w:hRule="atLeast"/>
        </w:trPr>
        <w:tc>
          <w:tcPr>
            <w:tcW w:w="1361" w:type="dxa"/>
            <w:gridSpan w:val="2"/>
          </w:tcPr>
          <w:p>
            <w:pPr>
              <w:pStyle w:val="TableParagraph"/>
              <w:spacing w:before="31"/>
              <w:ind w:left="80"/>
              <w:rPr>
                <w:sz w:val="16"/>
              </w:rPr>
            </w:pPr>
            <w:r>
              <w:rPr>
                <w:spacing w:val="11"/>
                <w:w w:val="95"/>
                <w:sz w:val="16"/>
              </w:rPr>
              <w:t>弯曲、翘曲及</w:t>
            </w:r>
          </w:p>
          <w:p>
            <w:pPr>
              <w:pStyle w:val="TableParagraph"/>
              <w:spacing w:before="81"/>
              <w:ind w:left="80"/>
              <w:rPr>
                <w:sz w:val="16"/>
              </w:rPr>
            </w:pPr>
            <w:r>
              <w:rPr>
                <w:sz w:val="16"/>
              </w:rPr>
              <w:t>微扭曲</w:t>
            </w:r>
          </w:p>
        </w:tc>
        <w:tc>
          <w:tcPr>
            <w:tcW w:w="7210" w:type="dxa"/>
          </w:tcPr>
          <w:p>
            <w:pPr>
              <w:pStyle w:val="TableParagraph"/>
              <w:spacing w:before="31"/>
              <w:ind w:left="81"/>
              <w:rPr>
                <w:sz w:val="16"/>
              </w:rPr>
            </w:pPr>
            <w:r>
              <w:rPr>
                <w:sz w:val="16"/>
              </w:rPr>
              <w:t>矢高应为每3m集成材长度1mm以下。</w:t>
            </w:r>
          </w:p>
        </w:tc>
      </w:tr>
      <w:tr>
        <w:trPr>
          <w:trHeight w:val="846" w:hRule="atLeast"/>
        </w:trPr>
        <w:tc>
          <w:tcPr>
            <w:tcW w:w="1361" w:type="dxa"/>
            <w:gridSpan w:val="2"/>
          </w:tcPr>
          <w:p>
            <w:pPr>
              <w:pStyle w:val="TableParagraph"/>
              <w:spacing w:line="333" w:lineRule="auto" w:before="30"/>
              <w:ind w:left="80" w:right="68"/>
              <w:rPr>
                <w:sz w:val="16"/>
              </w:rPr>
            </w:pPr>
            <w:r>
              <w:rPr>
                <w:spacing w:val="10"/>
                <w:sz w:val="16"/>
              </w:rPr>
              <w:t>槽加工、倒角加工及</w:t>
            </w:r>
          </w:p>
          <w:p>
            <w:pPr>
              <w:pStyle w:val="TableParagraph"/>
              <w:spacing w:before="1"/>
              <w:ind w:left="80"/>
              <w:rPr>
                <w:sz w:val="16"/>
              </w:rPr>
            </w:pPr>
            <w:r>
              <w:rPr>
                <w:sz w:val="16"/>
              </w:rPr>
              <w:t>切削加工</w:t>
            </w:r>
          </w:p>
        </w:tc>
        <w:tc>
          <w:tcPr>
            <w:tcW w:w="7210" w:type="dxa"/>
          </w:tcPr>
          <w:p>
            <w:pPr>
              <w:pStyle w:val="TableParagraph"/>
              <w:spacing w:before="30"/>
              <w:ind w:left="81"/>
              <w:rPr>
                <w:sz w:val="16"/>
              </w:rPr>
            </w:pPr>
            <w:r>
              <w:rPr>
                <w:sz w:val="16"/>
              </w:rPr>
              <w:t>良好。</w:t>
            </w:r>
          </w:p>
        </w:tc>
      </w:tr>
      <w:tr>
        <w:trPr>
          <w:trHeight w:val="275" w:hRule="atLeast"/>
        </w:trPr>
        <w:tc>
          <w:tcPr>
            <w:tcW w:w="1361" w:type="dxa"/>
            <w:gridSpan w:val="2"/>
          </w:tcPr>
          <w:p>
            <w:pPr>
              <w:pStyle w:val="TableParagraph"/>
              <w:spacing w:before="30"/>
              <w:ind w:left="80"/>
              <w:rPr>
                <w:sz w:val="16"/>
              </w:rPr>
            </w:pPr>
            <w:r>
              <w:rPr>
                <w:spacing w:val="11"/>
                <w:w w:val="95"/>
                <w:sz w:val="16"/>
              </w:rPr>
              <w:t>装饰薄板厚度</w:t>
            </w:r>
          </w:p>
        </w:tc>
        <w:tc>
          <w:tcPr>
            <w:tcW w:w="7210" w:type="dxa"/>
          </w:tcPr>
          <w:p>
            <w:pPr>
              <w:pStyle w:val="TableParagraph"/>
              <w:spacing w:before="30"/>
              <w:ind w:left="81"/>
              <w:rPr>
                <w:sz w:val="16"/>
              </w:rPr>
            </w:pPr>
            <w:r>
              <w:rPr>
                <w:sz w:val="16"/>
              </w:rPr>
              <w:t>1.2mm以上。</w:t>
            </w:r>
          </w:p>
        </w:tc>
      </w:tr>
      <w:tr>
        <w:trPr>
          <w:trHeight w:val="1133" w:hRule="atLeast"/>
        </w:trPr>
        <w:tc>
          <w:tcPr>
            <w:tcW w:w="320" w:type="dxa"/>
            <w:vMerge w:val="restart"/>
          </w:tcPr>
          <w:p>
            <w:pPr>
              <w:pStyle w:val="TableParagraph"/>
              <w:spacing w:line="333" w:lineRule="auto" w:before="30"/>
              <w:ind w:left="80" w:right="68"/>
              <w:rPr>
                <w:sz w:val="16"/>
              </w:rPr>
            </w:pPr>
            <w:r>
              <w:rPr>
                <w:sz w:val="16"/>
              </w:rPr>
              <w:t>材料</w:t>
            </w:r>
          </w:p>
        </w:tc>
        <w:tc>
          <w:tcPr>
            <w:tcW w:w="1041" w:type="dxa"/>
          </w:tcPr>
          <w:p>
            <w:pPr>
              <w:pStyle w:val="TableParagraph"/>
              <w:tabs>
                <w:tab w:pos="370" w:val="left" w:leader="none"/>
                <w:tab w:pos="732" w:val="left" w:leader="none"/>
              </w:tabs>
              <w:spacing w:before="30"/>
              <w:ind w:left="10"/>
              <w:jc w:val="center"/>
              <w:rPr>
                <w:sz w:val="16"/>
              </w:rPr>
            </w:pPr>
          </w:p>
        </w:tc>
        <w:tc>
          <w:tcPr>
            <w:tcW w:w="7210" w:type="dxa"/>
          </w:tcPr>
          <w:p>
            <w:pPr>
              <w:pStyle w:val="TableParagraph"/>
              <w:spacing w:before="30"/>
              <w:ind w:left="81"/>
              <w:rPr>
                <w:sz w:val="16"/>
              </w:rPr>
            </w:pPr>
            <w:r>
              <w:rPr>
                <w:spacing w:val="15"/>
                <w:sz w:val="16"/>
              </w:rPr>
              <w:t>1拉米娜（不包括化妆薄板。）的层叠数必须在4张以上。</w:t>
            </w:r>
          </w:p>
          <w:p>
            <w:pPr>
              <w:pStyle w:val="TableParagraph"/>
              <w:spacing w:line="333" w:lineRule="auto" w:before="80"/>
              <w:ind w:left="240" w:right="64" w:hanging="160"/>
              <w:rPr>
                <w:sz w:val="16"/>
              </w:rPr>
            </w:pPr>
            <w:r>
              <w:rPr>
                <w:spacing w:val="12"/>
                <w:sz w:val="16"/>
              </w:rPr>
              <w:t>2拉米娜（不包括化妆薄板。）必须等厚。但是，以层压板厚度的构成相对于中心轴对称的方式排列层压板，且相对于构成层中最大的层压板厚度为三分之二</w:t>
            </w:r>
          </w:p>
          <w:p>
            <w:pPr>
              <w:pStyle w:val="TableParagraph"/>
              <w:spacing w:before="3"/>
              <w:ind w:left="240"/>
              <w:rPr>
                <w:sz w:val="16"/>
              </w:rPr>
            </w:pPr>
            <w:r>
              <w:rPr>
                <w:sz w:val="16"/>
              </w:rPr>
              <w:t>在以上的范围构成的情况下，不限于此。</w:t>
            </w:r>
          </w:p>
        </w:tc>
      </w:tr>
      <w:tr>
        <w:trPr>
          <w:trHeight w:val="1989" w:hRule="atLeast"/>
        </w:trPr>
        <w:tc>
          <w:tcPr>
            <w:tcW w:w="320" w:type="dxa"/>
            <w:vMerge/>
            <w:tcBorders>
              <w:top w:val="nil"/>
            </w:tcBorders>
          </w:tcPr>
          <w:p>
            <w:pPr>
              <w:rPr>
                <w:sz w:val="2"/>
                <w:szCs w:val="2"/>
              </w:rPr>
            </w:pPr>
          </w:p>
        </w:tc>
        <w:tc>
          <w:tcPr>
            <w:tcW w:w="1041" w:type="dxa"/>
          </w:tcPr>
          <w:p>
            <w:pPr>
              <w:pStyle w:val="TableParagraph"/>
              <w:tabs>
                <w:tab w:pos="370" w:val="left" w:leader="none"/>
                <w:tab w:pos="732" w:val="left" w:leader="none"/>
              </w:tabs>
              <w:spacing w:before="30"/>
              <w:ind w:left="11"/>
              <w:jc w:val="center"/>
              <w:rPr>
                <w:sz w:val="16"/>
              </w:rPr>
            </w:pPr>
          </w:p>
        </w:tc>
        <w:tc>
          <w:tcPr>
            <w:tcW w:w="7210" w:type="dxa"/>
          </w:tcPr>
          <w:p>
            <w:pPr>
              <w:pStyle w:val="TableParagraph"/>
              <w:spacing w:line="333" w:lineRule="auto" w:before="30"/>
              <w:ind w:left="240" w:right="64" w:hanging="160"/>
              <w:jc w:val="both"/>
              <w:rPr>
                <w:sz w:val="16"/>
              </w:rPr>
            </w:pPr>
            <w:r>
              <w:rPr>
                <w:spacing w:val="12"/>
                <w:sz w:val="16"/>
              </w:rPr>
              <w:t>1拉米娜（不包括化妆薄板。）的层压中使用的粘接剂，是满足第2条定义的使用环境C的要求性能的间苯二酚树脂及间苯二酚·酚醛树脂、水性高分子异氰酸酯系树脂或具有与它们同等以上的性能的粘接剂。</w:t>
            </w:r>
          </w:p>
          <w:p>
            <w:pPr>
              <w:pStyle w:val="TableParagraph"/>
              <w:spacing w:line="333" w:lineRule="auto" w:before="2"/>
              <w:ind w:left="240" w:right="64" w:hanging="160"/>
              <w:jc w:val="both"/>
              <w:rPr>
                <w:sz w:val="16"/>
              </w:rPr>
            </w:pPr>
            <w:r>
              <w:rPr>
                <w:spacing w:val="12"/>
                <w:sz w:val="16"/>
              </w:rPr>
              <w:t>2拉米娜（不包括化妆薄板。）在长度方向粘接中使用的粘接剂具有满足使用环境C的要求性能的间苯二酚树脂及间苯二酚酚醛树脂、水性高分子异氰酸酯系树脂、三聚氰胺树脂、三聚氰胺尿素共缩合树脂或与其同等以上的性能</w:t>
            </w:r>
          </w:p>
          <w:p>
            <w:pPr>
              <w:pStyle w:val="TableParagraph"/>
              <w:spacing w:before="2"/>
              <w:ind w:left="240"/>
              <w:rPr>
                <w:sz w:val="16"/>
              </w:rPr>
            </w:pPr>
            <w:r>
              <w:rPr>
                <w:sz w:val="16"/>
              </w:rPr>
              <w:t>的事。</w:t>
            </w:r>
          </w:p>
        </w:tc>
      </w:tr>
      <w:tr>
        <w:trPr>
          <w:trHeight w:val="1704" w:hRule="atLeast"/>
        </w:trPr>
        <w:tc>
          <w:tcPr>
            <w:tcW w:w="1361" w:type="dxa"/>
            <w:gridSpan w:val="2"/>
          </w:tcPr>
          <w:p>
            <w:pPr>
              <w:pStyle w:val="TableParagraph"/>
              <w:tabs>
                <w:tab w:pos="1121" w:val="left" w:leader="none"/>
              </w:tabs>
              <w:spacing w:before="30"/>
              <w:ind w:left="80"/>
              <w:rPr>
                <w:sz w:val="16"/>
              </w:rPr>
            </w:pPr>
          </w:p>
          <w:p>
            <w:pPr>
              <w:pStyle w:val="TableParagraph"/>
              <w:spacing w:before="82"/>
              <w:ind w:left="80"/>
              <w:rPr>
                <w:sz w:val="16"/>
              </w:rPr>
            </w:pPr>
            <w:r>
              <w:rPr>
                <w:spacing w:val="44"/>
                <w:sz w:val="16"/>
              </w:rPr>
              <w:t>表示事项</w:t>
            </w:r>
          </w:p>
        </w:tc>
        <w:tc>
          <w:tcPr>
            <w:tcW w:w="7210" w:type="dxa"/>
          </w:tcPr>
          <w:p>
            <w:pPr>
              <w:pStyle w:val="TableParagraph"/>
              <w:spacing w:before="30"/>
              <w:ind w:left="81"/>
              <w:rPr>
                <w:sz w:val="16"/>
              </w:rPr>
            </w:pPr>
            <w:r>
              <w:rPr>
                <w:sz w:val="16"/>
              </w:rPr>
              <w:t>显示的尺寸与测量的尺寸之差必须在表36的数值以下。</w:t>
            </w:r>
          </w:p>
          <w:p>
            <w:pPr>
              <w:pStyle w:val="TableParagraph"/>
              <w:tabs>
                <w:tab w:pos="4326" w:val="left" w:leader="none"/>
              </w:tabs>
              <w:spacing w:before="82"/>
              <w:ind w:left="240"/>
              <w:rPr>
                <w:sz w:val="16"/>
              </w:rPr>
            </w:pPr>
            <w:r>
              <w:rPr>
                <w:sz w:val="16"/>
              </w:rPr>
              <w:t>表36尺寸的公差（单位：mm）</w:t>
            </w:r>
          </w:p>
          <w:p>
            <w:pPr>
              <w:pStyle w:val="TableParagraph"/>
              <w:spacing w:line="333" w:lineRule="auto" w:before="80"/>
              <w:ind w:left="5449" w:right="57" w:hanging="1"/>
              <w:rPr>
                <w:sz w:val="16"/>
              </w:rPr>
            </w:pPr>
            <w:r>
              <w:rPr>
                <w:sz w:val="16"/>
              </w:rPr>
              <w:t>与第4条第1项的表显示事项的项相同。</w:t>
            </w:r>
          </w:p>
        </w:tc>
      </w:tr>
      <w:tr>
        <w:trPr>
          <w:trHeight w:val="567" w:hRule="atLeast"/>
        </w:trPr>
        <w:tc>
          <w:tcPr>
            <w:tcW w:w="1361" w:type="dxa"/>
            <w:gridSpan w:val="2"/>
            <w:tcBorders>
              <w:bottom w:val="nil"/>
            </w:tcBorders>
          </w:tcPr>
          <w:p>
            <w:pPr>
              <w:pStyle w:val="TableParagraph"/>
              <w:spacing w:before="30"/>
              <w:ind w:left="80"/>
              <w:rPr>
                <w:sz w:val="16"/>
              </w:rPr>
            </w:pPr>
            <w:r>
              <w:rPr>
                <w:spacing w:val="7"/>
                <w:sz w:val="16"/>
              </w:rPr>
              <w:t>表示方法</w:t>
            </w:r>
          </w:p>
        </w:tc>
        <w:tc>
          <w:tcPr>
            <w:tcW w:w="7210" w:type="dxa"/>
            <w:tcBorders>
              <w:bottom w:val="nil"/>
            </w:tcBorders>
          </w:tcPr>
          <w:p>
            <w:pPr>
              <w:pStyle w:val="TableParagraph"/>
              <w:spacing w:before="30"/>
              <w:ind w:left="81"/>
              <w:rPr>
                <w:sz w:val="16"/>
              </w:rPr>
            </w:pPr>
            <w:r>
              <w:rPr>
                <w:sz w:val="16"/>
              </w:rPr>
              <w:t>与第4条第1项的表表示方法的项相同。但是，品名及树种名（芯材）的表示如下规定</w:t>
            </w:r>
          </w:p>
          <w:p>
            <w:pPr>
              <w:pStyle w:val="TableParagraph"/>
              <w:spacing w:before="80"/>
              <w:ind w:left="81"/>
              <w:rPr>
                <w:sz w:val="16"/>
              </w:rPr>
            </w:pPr>
            <w:r>
              <w:rPr>
                <w:sz w:val="16"/>
              </w:rPr>
              <w:t>的方法进行的。</w:t>
            </w:r>
          </w:p>
        </w:tc>
      </w:tr>
    </w:tbl>
    <w:p>
      <w:pPr>
        <w:rPr>
          <w:sz w:val="2"/>
          <w:szCs w:val="2"/>
        </w:rPr>
      </w:pPr>
      <w:r>
        <w:rPr/>
        <w:pict>
          <v:rect style="position:absolute;margin-left:74.339996pt;margin-top:70.860001pt;width:.48pt;height:711.24pt;mso-position-horizontal-relative:page;mso-position-vertical-relative:page;z-index:15747584" id="docshape40" filled="true" fillcolor="#000000" stroked="false">
            <v:fill type="solid"/>
            <w10:wrap type="none"/>
          </v:rect>
        </w:pict>
      </w:r>
      <w:r>
        <w:rPr/>
        <w:pict>
          <v:shape style="position:absolute;margin-left:166.440002pt;margin-top:110.340019pt;width:273.2pt;height:243.2pt;mso-position-horizontal-relative:page;mso-position-vertical-relative:page;z-index:15748096" type="#_x0000_t202" id="docshape4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5"/>
                    <w:gridCol w:w="1122"/>
                    <w:gridCol w:w="1122"/>
                  </w:tblGrid>
                  <w:tr>
                    <w:trPr>
                      <w:trHeight w:val="846" w:hRule="atLeast"/>
                    </w:trPr>
                    <w:tc>
                      <w:tcPr>
                        <w:tcW w:w="3205" w:type="dxa"/>
                      </w:tcPr>
                      <w:p>
                        <w:pPr>
                          <w:pStyle w:val="TableParagraph"/>
                          <w:spacing w:before="0"/>
                          <w:rPr>
                            <w:sz w:val="16"/>
                          </w:rPr>
                        </w:pPr>
                      </w:p>
                      <w:p>
                        <w:pPr>
                          <w:pStyle w:val="TableParagraph"/>
                          <w:tabs>
                            <w:tab w:pos="1521" w:val="left" w:leader="none"/>
                            <w:tab w:pos="2002" w:val="left" w:leader="none"/>
                          </w:tabs>
                          <w:spacing w:before="118"/>
                          <w:ind w:left="1041"/>
                          <w:rPr>
                            <w:sz w:val="16"/>
                          </w:rPr>
                        </w:pPr>
                      </w:p>
                    </w:tc>
                    <w:tc>
                      <w:tcPr>
                        <w:tcW w:w="1122" w:type="dxa"/>
                      </w:tcPr>
                      <w:p>
                        <w:pPr>
                          <w:pStyle w:val="TableParagraph"/>
                          <w:spacing w:line="333" w:lineRule="auto"/>
                          <w:ind w:left="80" w:right="67"/>
                          <w:rPr>
                            <w:sz w:val="16"/>
                          </w:rPr>
                        </w:pPr>
                        <w:r>
                          <w:rPr>
                            <w:spacing w:val="-1"/>
                            <w:sz w:val="16"/>
                          </w:rPr>
                          <w:t>弯曲杨氏模量（GPa或10</w:t>
                        </w:r>
                      </w:p>
                      <w:p>
                        <w:pPr>
                          <w:pStyle w:val="TableParagraph"/>
                          <w:spacing w:before="2"/>
                          <w:ind w:left="80"/>
                          <w:rPr>
                            <w:sz w:val="16"/>
                          </w:rPr>
                        </w:pPr>
                        <w:r>
                          <w:rPr>
                            <w:position w:val="7"/>
                            <w:sz w:val="8"/>
                          </w:rPr>
                          <w:t>３Ｎ／mm２）</w:t>
                        </w:r>
                      </w:p>
                    </w:tc>
                    <w:tc>
                      <w:tcPr>
                        <w:tcW w:w="1122" w:type="dxa"/>
                      </w:tcPr>
                      <w:p>
                        <w:pPr>
                          <w:pStyle w:val="TableParagraph"/>
                          <w:spacing w:line="333" w:lineRule="auto"/>
                          <w:ind w:left="79" w:right="-15" w:hanging="1"/>
                          <w:rPr>
                            <w:sz w:val="16"/>
                          </w:rPr>
                        </w:pPr>
                        <w:r>
                          <w:rPr>
                            <w:sz w:val="16"/>
                          </w:rPr>
                          <w:t>弯曲强度（MPa或N/mm2）</w:t>
                        </w:r>
                      </w:p>
                    </w:tc>
                  </w:tr>
                  <w:tr>
                    <w:trPr>
                      <w:trHeight w:val="275" w:hRule="atLeast"/>
                    </w:trPr>
                    <w:tc>
                      <w:tcPr>
                        <w:tcW w:w="3205" w:type="dxa"/>
                      </w:tcPr>
                      <w:p>
                        <w:pPr>
                          <w:pStyle w:val="TableParagraph"/>
                          <w:ind w:left="80"/>
                          <w:rPr>
                            <w:sz w:val="16"/>
                          </w:rPr>
                        </w:pPr>
                        <w:r>
                          <w:rPr>
                            <w:w w:val="95"/>
                            <w:sz w:val="16"/>
                          </w:rPr>
                          <w:t>阿皮顿</w:t>
                        </w:r>
                      </w:p>
                    </w:tc>
                    <w:tc>
                      <w:tcPr>
                        <w:tcW w:w="1122" w:type="dxa"/>
                      </w:tcPr>
                      <w:p>
                        <w:pPr>
                          <w:pStyle w:val="TableParagraph"/>
                          <w:ind w:right="308"/>
                          <w:jc w:val="right"/>
                          <w:rPr>
                            <w:sz w:val="16"/>
                          </w:rPr>
                        </w:pPr>
                        <w:r>
                          <w:rPr>
                            <w:sz w:val="16"/>
                          </w:rPr>
                          <w:t>13.0</w:t>
                        </w:r>
                      </w:p>
                    </w:tc>
                    <w:tc>
                      <w:tcPr>
                        <w:tcW w:w="1122" w:type="dxa"/>
                      </w:tcPr>
                      <w:p>
                        <w:pPr>
                          <w:pStyle w:val="TableParagraph"/>
                          <w:ind w:left="380" w:right="370"/>
                          <w:jc w:val="center"/>
                          <w:rPr>
                            <w:sz w:val="16"/>
                          </w:rPr>
                        </w:pPr>
                        <w:r>
                          <w:rPr>
                            <w:sz w:val="16"/>
                          </w:rPr>
                          <w:t>46.5</w:t>
                        </w:r>
                      </w:p>
                    </w:tc>
                  </w:tr>
                  <w:tr>
                    <w:trPr>
                      <w:trHeight w:val="847" w:hRule="atLeast"/>
                    </w:trPr>
                    <w:tc>
                      <w:tcPr>
                        <w:tcW w:w="3205" w:type="dxa"/>
                      </w:tcPr>
                      <w:p>
                        <w:pPr>
                          <w:pStyle w:val="TableParagraph"/>
                          <w:spacing w:line="333" w:lineRule="auto" w:before="39"/>
                          <w:ind w:left="80" w:right="67"/>
                          <w:rPr>
                            <w:sz w:val="16"/>
                          </w:rPr>
                        </w:pPr>
                        <w:r>
                          <w:rPr>
                            <w:sz w:val="16"/>
                          </w:rPr>
                          <w:t>红枫、河马、山毛榉、枹栎、光叶榉树、黄花落叶松、山茶花、</w:t>
                        </w:r>
                      </w:p>
                      <w:p>
                        <w:pPr>
                          <w:pStyle w:val="TableParagraph"/>
                          <w:spacing w:before="1"/>
                          <w:ind w:left="80"/>
                          <w:rPr>
                            <w:sz w:val="16"/>
                          </w:rPr>
                        </w:pPr>
                        <w:r>
                          <w:rPr>
                            <w:sz w:val="16"/>
                          </w:rPr>
                          <w:t>贝伊松和西部拉奇</w:t>
                        </w:r>
                      </w:p>
                    </w:tc>
                    <w:tc>
                      <w:tcPr>
                        <w:tcW w:w="1122" w:type="dxa"/>
                      </w:tcPr>
                      <w:p>
                        <w:pPr>
                          <w:pStyle w:val="TableParagraph"/>
                          <w:spacing w:before="0"/>
                          <w:rPr>
                            <w:sz w:val="16"/>
                          </w:rPr>
                        </w:pPr>
                      </w:p>
                      <w:p>
                        <w:pPr>
                          <w:pStyle w:val="TableParagraph"/>
                          <w:spacing w:before="119"/>
                          <w:ind w:right="308"/>
                          <w:jc w:val="right"/>
                          <w:rPr>
                            <w:sz w:val="16"/>
                          </w:rPr>
                        </w:pPr>
                        <w:r>
                          <w:rPr>
                            <w:sz w:val="16"/>
                          </w:rPr>
                          <w:t>11.5</w:t>
                        </w:r>
                      </w:p>
                    </w:tc>
                    <w:tc>
                      <w:tcPr>
                        <w:tcW w:w="1122" w:type="dxa"/>
                      </w:tcPr>
                      <w:p>
                        <w:pPr>
                          <w:pStyle w:val="TableParagraph"/>
                          <w:spacing w:before="0"/>
                          <w:rPr>
                            <w:sz w:val="16"/>
                          </w:rPr>
                        </w:pPr>
                      </w:p>
                      <w:p>
                        <w:pPr>
                          <w:pStyle w:val="TableParagraph"/>
                          <w:spacing w:before="119"/>
                          <w:ind w:left="380" w:right="371"/>
                          <w:jc w:val="center"/>
                          <w:rPr>
                            <w:sz w:val="16"/>
                          </w:rPr>
                        </w:pPr>
                        <w:r>
                          <w:rPr>
                            <w:sz w:val="16"/>
                          </w:rPr>
                          <w:t>40.5</w:t>
                        </w:r>
                      </w:p>
                    </w:tc>
                  </w:tr>
                  <w:tr>
                    <w:trPr>
                      <w:trHeight w:val="561" w:hRule="atLeast"/>
                    </w:trPr>
                    <w:tc>
                      <w:tcPr>
                        <w:tcW w:w="3205" w:type="dxa"/>
                      </w:tcPr>
                      <w:p>
                        <w:pPr>
                          <w:pStyle w:val="TableParagraph"/>
                          <w:ind w:left="80"/>
                          <w:rPr>
                            <w:sz w:val="16"/>
                          </w:rPr>
                        </w:pPr>
                        <w:r>
                          <w:rPr>
                            <w:sz w:val="16"/>
                          </w:rPr>
                          <w:t>扁柏、丝柏、落叶松、赤松、黑</w:t>
                        </w:r>
                      </w:p>
                      <w:p>
                        <w:pPr>
                          <w:pStyle w:val="TableParagraph"/>
                          <w:spacing w:before="81"/>
                          <w:ind w:left="80"/>
                          <w:rPr>
                            <w:sz w:val="16"/>
                          </w:rPr>
                        </w:pPr>
                        <w:r>
                          <w:rPr>
                            <w:sz w:val="16"/>
                          </w:rPr>
                          <w:t>松及贝希</w:t>
                        </w:r>
                      </w:p>
                    </w:tc>
                    <w:tc>
                      <w:tcPr>
                        <w:tcW w:w="1122" w:type="dxa"/>
                      </w:tcPr>
                      <w:p>
                        <w:pPr>
                          <w:pStyle w:val="TableParagraph"/>
                          <w:ind w:right="308"/>
                          <w:jc w:val="right"/>
                          <w:rPr>
                            <w:sz w:val="16"/>
                          </w:rPr>
                        </w:pPr>
                        <w:r>
                          <w:rPr>
                            <w:sz w:val="16"/>
                          </w:rPr>
                          <w:t>10.5</w:t>
                        </w:r>
                      </w:p>
                    </w:tc>
                    <w:tc>
                      <w:tcPr>
                        <w:tcW w:w="1122" w:type="dxa"/>
                      </w:tcPr>
                      <w:p>
                        <w:pPr>
                          <w:pStyle w:val="TableParagraph"/>
                          <w:ind w:left="380" w:right="371"/>
                          <w:jc w:val="center"/>
                          <w:rPr>
                            <w:sz w:val="16"/>
                          </w:rPr>
                        </w:pPr>
                        <w:r>
                          <w:rPr>
                            <w:sz w:val="16"/>
                          </w:rPr>
                          <w:t>37.5</w:t>
                        </w:r>
                      </w:p>
                    </w:tc>
                  </w:tr>
                  <w:tr>
                    <w:trPr>
                      <w:trHeight w:val="561" w:hRule="atLeast"/>
                    </w:trPr>
                    <w:tc>
                      <w:tcPr>
                        <w:tcW w:w="3205" w:type="dxa"/>
                      </w:tcPr>
                      <w:p>
                        <w:pPr>
                          <w:pStyle w:val="TableParagraph"/>
                          <w:ind w:left="80"/>
                          <w:rPr>
                            <w:sz w:val="16"/>
                          </w:rPr>
                        </w:pPr>
                        <w:r>
                          <w:rPr>
                            <w:w w:val="95"/>
                            <w:sz w:val="16"/>
                          </w:rPr>
                          <w:t>兹加、塔莫、西奥吉、尼莱、阿拉斯加耶</w:t>
                        </w:r>
                      </w:p>
                      <w:p>
                        <w:pPr>
                          <w:pStyle w:val="TableParagraph"/>
                          <w:spacing w:before="81"/>
                          <w:ind w:left="80"/>
                          <w:rPr>
                            <w:sz w:val="16"/>
                          </w:rPr>
                        </w:pPr>
                        <w:r>
                          <w:rPr>
                            <w:w w:val="95"/>
                            <w:sz w:val="16"/>
                          </w:rPr>
                          <w:t>定位器、无线电输入及托架</w:t>
                        </w:r>
                      </w:p>
                    </w:tc>
                    <w:tc>
                      <w:tcPr>
                        <w:tcW w:w="1122" w:type="dxa"/>
                      </w:tcPr>
                      <w:p>
                        <w:pPr>
                          <w:pStyle w:val="TableParagraph"/>
                          <w:ind w:right="308"/>
                          <w:jc w:val="right"/>
                          <w:rPr>
                            <w:sz w:val="16"/>
                          </w:rPr>
                        </w:pPr>
                        <w:r>
                          <w:rPr>
                            <w:sz w:val="16"/>
                          </w:rPr>
                          <w:t>9.5</w:t>
                        </w:r>
                      </w:p>
                    </w:tc>
                    <w:tc>
                      <w:tcPr>
                        <w:tcW w:w="1122" w:type="dxa"/>
                      </w:tcPr>
                      <w:p>
                        <w:pPr>
                          <w:pStyle w:val="TableParagraph"/>
                          <w:ind w:left="380" w:right="371"/>
                          <w:jc w:val="center"/>
                          <w:rPr>
                            <w:sz w:val="16"/>
                          </w:rPr>
                        </w:pPr>
                        <w:r>
                          <w:rPr>
                            <w:sz w:val="16"/>
                          </w:rPr>
                          <w:t>34.5</w:t>
                        </w:r>
                      </w:p>
                    </w:tc>
                  </w:tr>
                  <w:tr>
                    <w:trPr>
                      <w:trHeight w:val="1133" w:hRule="atLeast"/>
                    </w:trPr>
                    <w:tc>
                      <w:tcPr>
                        <w:tcW w:w="3205" w:type="dxa"/>
                      </w:tcPr>
                      <w:p>
                        <w:pPr>
                          <w:pStyle w:val="TableParagraph"/>
                          <w:spacing w:line="336" w:lineRule="auto"/>
                          <w:ind w:left="80" w:right="-15"/>
                          <w:jc w:val="both"/>
                          <w:rPr>
                            <w:sz w:val="16"/>
                          </w:rPr>
                        </w:pPr>
                        <w:r>
                          <w:rPr>
                            <w:sz w:val="16"/>
                          </w:rPr>
                          <w:t>枞树、落叶松、虾夷松、贝伊莫米、斯普鲁斯、对冲保罗帕恩、红松、蓬德罗萨帕恩、奥修赤松、</w:t>
                        </w:r>
                      </w:p>
                      <w:p>
                        <w:pPr>
                          <w:pStyle w:val="TableParagraph"/>
                          <w:spacing w:line="202" w:lineRule="exact" w:before="0"/>
                          <w:ind w:left="80"/>
                          <w:rPr>
                            <w:sz w:val="16"/>
                          </w:rPr>
                        </w:pPr>
                        <w:r>
                          <w:rPr>
                            <w:sz w:val="16"/>
                          </w:rPr>
                          <w:t>杰克帕恩和拉旺</w:t>
                        </w:r>
                      </w:p>
                    </w:tc>
                    <w:tc>
                      <w:tcPr>
                        <w:tcW w:w="1122" w:type="dxa"/>
                      </w:tcPr>
                      <w:p>
                        <w:pPr>
                          <w:pStyle w:val="TableParagraph"/>
                          <w:spacing w:before="0"/>
                          <w:rPr>
                            <w:sz w:val="16"/>
                          </w:rPr>
                        </w:pPr>
                      </w:p>
                      <w:p>
                        <w:pPr>
                          <w:pStyle w:val="TableParagraph"/>
                          <w:spacing w:before="118"/>
                          <w:ind w:right="308"/>
                          <w:jc w:val="right"/>
                          <w:rPr>
                            <w:sz w:val="16"/>
                          </w:rPr>
                        </w:pPr>
                        <w:r>
                          <w:rPr>
                            <w:sz w:val="16"/>
                          </w:rPr>
                          <w:t>8.5</w:t>
                        </w:r>
                      </w:p>
                    </w:tc>
                    <w:tc>
                      <w:tcPr>
                        <w:tcW w:w="1122" w:type="dxa"/>
                      </w:tcPr>
                      <w:p>
                        <w:pPr>
                          <w:pStyle w:val="TableParagraph"/>
                          <w:spacing w:before="0"/>
                          <w:rPr>
                            <w:sz w:val="16"/>
                          </w:rPr>
                        </w:pPr>
                      </w:p>
                      <w:p>
                        <w:pPr>
                          <w:pStyle w:val="TableParagraph"/>
                          <w:spacing w:before="118"/>
                          <w:ind w:left="380" w:right="370"/>
                          <w:jc w:val="center"/>
                          <w:rPr>
                            <w:sz w:val="16"/>
                          </w:rPr>
                        </w:pPr>
                        <w:r>
                          <w:rPr>
                            <w:sz w:val="16"/>
                          </w:rPr>
                          <w:t>31.5</w:t>
                        </w:r>
                      </w:p>
                    </w:tc>
                  </w:tr>
                  <w:tr>
                    <w:trPr>
                      <w:trHeight w:val="561" w:hRule="atLeast"/>
                    </w:trPr>
                    <w:tc>
                      <w:tcPr>
                        <w:tcW w:w="3205" w:type="dxa"/>
                      </w:tcPr>
                      <w:p>
                        <w:pPr>
                          <w:pStyle w:val="TableParagraph"/>
                          <w:ind w:left="80"/>
                          <w:rPr>
                            <w:sz w:val="16"/>
                          </w:rPr>
                        </w:pPr>
                        <w:r>
                          <w:rPr>
                            <w:sz w:val="16"/>
                          </w:rPr>
                          <w:t>杉木、贝柳杉及白塞浦路斯</w:t>
                        </w:r>
                      </w:p>
                      <w:p>
                        <w:pPr>
                          <w:pStyle w:val="TableParagraph"/>
                          <w:spacing w:before="81"/>
                          <w:ind w:left="80"/>
                          <w:rPr>
                            <w:sz w:val="16"/>
                          </w:rPr>
                        </w:pPr>
                        <w:r>
                          <w:rPr>
                            <w:w w:val="95"/>
                            <w:sz w:val="16"/>
                          </w:rPr>
                          <w:t>进入</w:t>
                        </w:r>
                      </w:p>
                    </w:tc>
                    <w:tc>
                      <w:tcPr>
                        <w:tcW w:w="1122" w:type="dxa"/>
                      </w:tcPr>
                      <w:p>
                        <w:pPr>
                          <w:pStyle w:val="TableParagraph"/>
                          <w:ind w:right="308"/>
                          <w:jc w:val="right"/>
                          <w:rPr>
                            <w:sz w:val="16"/>
                          </w:rPr>
                        </w:pPr>
                        <w:r>
                          <w:rPr>
                            <w:sz w:val="16"/>
                          </w:rPr>
                          <w:t>7.5</w:t>
                        </w:r>
                      </w:p>
                    </w:tc>
                    <w:tc>
                      <w:tcPr>
                        <w:tcW w:w="1122" w:type="dxa"/>
                      </w:tcPr>
                      <w:p>
                        <w:pPr>
                          <w:pStyle w:val="TableParagraph"/>
                          <w:ind w:left="380" w:right="371"/>
                          <w:jc w:val="center"/>
                          <w:rPr>
                            <w:sz w:val="16"/>
                          </w:rPr>
                        </w:pPr>
                        <w:r>
                          <w:rPr>
                            <w:sz w:val="16"/>
                          </w:rPr>
                          <w:t>30.0</w:t>
                        </w:r>
                      </w:p>
                    </w:tc>
                  </w:tr>
                </w:tbl>
                <w:p>
                  <w:pPr>
                    <w:pStyle w:val="BodyText"/>
                  </w:pPr>
                </w:p>
              </w:txbxContent>
            </v:textbox>
            <w10:wrap type="none"/>
          </v:shape>
        </w:pict>
      </w:r>
      <w:r>
        <w:rPr/>
        <w:pict>
          <v:shape style="position:absolute;margin-left:166.440002pt;margin-top:696.119995pt;width:261.1500pt;height:43.25pt;mso-position-horizontal-relative:page;mso-position-vertical-relative:page;z-index:15748608" type="#_x0000_t202" id="docshape4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3605"/>
                  </w:tblGrid>
                  <w:tr>
                    <w:trPr>
                      <w:trHeight w:val="275" w:hRule="atLeast"/>
                    </w:trPr>
                    <w:tc>
                      <w:tcPr>
                        <w:tcW w:w="1603" w:type="dxa"/>
                      </w:tcPr>
                      <w:p>
                        <w:pPr>
                          <w:pStyle w:val="TableParagraph"/>
                          <w:ind w:left="542" w:right="533"/>
                          <w:jc w:val="center"/>
                          <w:rPr>
                            <w:sz w:val="16"/>
                          </w:rPr>
                        </w:pPr>
                        <w:r>
                          <w:rPr>
                            <w:spacing w:val="26"/>
                            <w:sz w:val="16"/>
                          </w:rPr>
                          <w:t>区分</w:t>
                        </w:r>
                      </w:p>
                    </w:tc>
                    <w:tc>
                      <w:tcPr>
                        <w:tcW w:w="3605" w:type="dxa"/>
                      </w:tcPr>
                      <w:p>
                        <w:pPr>
                          <w:pStyle w:val="TableParagraph"/>
                          <w:ind w:left="440"/>
                          <w:rPr>
                            <w:sz w:val="16"/>
                          </w:rPr>
                        </w:pPr>
                        <w:r>
                          <w:rPr>
                            <w:sz w:val="16"/>
                          </w:rPr>
                          <w:t>显示的尺寸与测量的尺寸之差</w:t>
                        </w:r>
                      </w:p>
                    </w:tc>
                  </w:tr>
                  <w:tr>
                    <w:trPr>
                      <w:trHeight w:val="275" w:hRule="atLeast"/>
                    </w:trPr>
                    <w:tc>
                      <w:tcPr>
                        <w:tcW w:w="1603" w:type="dxa"/>
                      </w:tcPr>
                      <w:p>
                        <w:pPr>
                          <w:pStyle w:val="TableParagraph"/>
                          <w:ind w:left="80"/>
                          <w:rPr>
                            <w:sz w:val="16"/>
                          </w:rPr>
                        </w:pPr>
                        <w:r>
                          <w:rPr>
                            <w:sz w:val="16"/>
                          </w:rPr>
                          <w:t>短边及长边</w:t>
                        </w:r>
                      </w:p>
                    </w:tc>
                    <w:tc>
                      <w:tcPr>
                        <w:tcW w:w="3605" w:type="dxa"/>
                      </w:tcPr>
                      <w:p>
                        <w:pPr>
                          <w:pStyle w:val="TableParagraph"/>
                          <w:tabs>
                            <w:tab w:pos="2082" w:val="left" w:leader="none"/>
                          </w:tabs>
                          <w:ind w:left="880"/>
                          <w:rPr>
                            <w:sz w:val="16"/>
                          </w:rPr>
                        </w:pPr>
                      </w:p>
                    </w:tc>
                  </w:tr>
                  <w:tr>
                    <w:trPr>
                      <w:trHeight w:val="275" w:hRule="atLeast"/>
                    </w:trPr>
                    <w:tc>
                      <w:tcPr>
                        <w:tcW w:w="1603" w:type="dxa"/>
                      </w:tcPr>
                      <w:p>
                        <w:pPr>
                          <w:pStyle w:val="TableParagraph"/>
                          <w:ind w:left="80"/>
                          <w:rPr>
                            <w:sz w:val="16"/>
                          </w:rPr>
                        </w:pPr>
                        <w:r>
                          <w:rPr>
                            <w:w w:val="95"/>
                            <w:sz w:val="16"/>
                          </w:rPr>
                          <w:t>材料长度</w:t>
                        </w:r>
                      </w:p>
                    </w:tc>
                    <w:tc>
                      <w:tcPr>
                        <w:tcW w:w="3605" w:type="dxa"/>
                      </w:tcPr>
                      <w:p>
                        <w:pPr>
                          <w:pStyle w:val="TableParagraph"/>
                          <w:tabs>
                            <w:tab w:pos="2242" w:val="left" w:leader="none"/>
                          </w:tabs>
                          <w:ind w:left="880"/>
                          <w:rPr>
                            <w:sz w:val="16"/>
                          </w:rPr>
                        </w:pP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1074" w:hRule="atLeast"/>
        </w:trPr>
        <w:tc>
          <w:tcPr>
            <w:tcW w:w="320" w:type="dxa"/>
            <w:vMerge w:val="restart"/>
            <w:tcBorders>
              <w:top w:val="nil"/>
            </w:tcBorders>
          </w:tcPr>
          <w:p>
            <w:pPr>
              <w:pStyle w:val="TableParagraph"/>
              <w:spacing w:before="0"/>
              <w:rPr>
                <w:rFonts w:ascii="Times New Roman"/>
                <w:sz w:val="14"/>
              </w:rPr>
            </w:pPr>
          </w:p>
        </w:tc>
        <w:tc>
          <w:tcPr>
            <w:tcW w:w="1362" w:type="dxa"/>
            <w:tcBorders>
              <w:top w:val="nil"/>
            </w:tcBorders>
          </w:tcPr>
          <w:p>
            <w:pPr>
              <w:pStyle w:val="TableParagraph"/>
              <w:spacing w:before="0"/>
              <w:rPr>
                <w:rFonts w:ascii="Times New Roman"/>
                <w:sz w:val="14"/>
              </w:rPr>
            </w:pPr>
          </w:p>
        </w:tc>
        <w:tc>
          <w:tcPr>
            <w:tcW w:w="7211" w:type="dxa"/>
            <w:tcBorders>
              <w:top w:val="nil"/>
            </w:tcBorders>
          </w:tcPr>
          <w:p>
            <w:pPr>
              <w:pStyle w:val="TableParagraph"/>
              <w:numPr>
                <w:ilvl w:val="0"/>
                <w:numId w:val="27"/>
              </w:numPr>
              <w:tabs>
                <w:tab w:pos="562" w:val="left" w:leader="none"/>
              </w:tabs>
              <w:spacing w:line="178" w:lineRule="exact" w:before="0" w:after="0"/>
              <w:ind w:left="561" w:right="0" w:hanging="403"/>
              <w:jc w:val="left"/>
              <w:rPr>
                <w:sz w:val="16"/>
              </w:rPr>
            </w:pPr>
            <w:r>
              <w:rPr>
                <w:w w:val="95"/>
                <w:sz w:val="16"/>
              </w:rPr>
              <w:t>品名</w:t>
            </w:r>
          </w:p>
          <w:p>
            <w:pPr>
              <w:pStyle w:val="TableParagraph"/>
              <w:spacing w:before="80"/>
              <w:ind w:left="560"/>
              <w:rPr>
                <w:sz w:val="16"/>
              </w:rPr>
            </w:pPr>
            <w:r>
              <w:rPr>
                <w:sz w:val="16"/>
              </w:rPr>
              <w:t>记载为“装饰梁结构用集成柱”。</w:t>
            </w:r>
          </w:p>
          <w:p>
            <w:pPr>
              <w:pStyle w:val="TableParagraph"/>
              <w:numPr>
                <w:ilvl w:val="0"/>
                <w:numId w:val="27"/>
              </w:numPr>
              <w:tabs>
                <w:tab w:pos="562" w:val="left" w:leader="none"/>
              </w:tabs>
              <w:spacing w:line="240" w:lineRule="auto" w:before="81" w:after="0"/>
              <w:ind w:left="561" w:right="0" w:hanging="403"/>
              <w:jc w:val="left"/>
              <w:rPr>
                <w:sz w:val="16"/>
              </w:rPr>
            </w:pPr>
            <w:r>
              <w:rPr>
                <w:sz w:val="16"/>
              </w:rPr>
              <w:t>树种名（芯材）</w:t>
            </w:r>
          </w:p>
          <w:p>
            <w:pPr>
              <w:pStyle w:val="TableParagraph"/>
              <w:spacing w:before="81"/>
              <w:ind w:left="560"/>
              <w:rPr>
                <w:sz w:val="16"/>
              </w:rPr>
            </w:pPr>
            <w:r>
              <w:rPr>
                <w:sz w:val="16"/>
              </w:rPr>
              <w:t>用最一般的名称记载树种名。</w:t>
            </w:r>
          </w:p>
        </w:tc>
      </w:tr>
      <w:tr>
        <w:trPr>
          <w:trHeight w:val="275" w:hRule="atLeast"/>
        </w:trPr>
        <w:tc>
          <w:tcPr>
            <w:tcW w:w="320" w:type="dxa"/>
            <w:vMerge/>
            <w:tcBorders>
              <w:top w:val="nil"/>
            </w:tcBorders>
          </w:tcPr>
          <w:p>
            <w:pPr>
              <w:rPr>
                <w:sz w:val="2"/>
                <w:szCs w:val="2"/>
              </w:rPr>
            </w:pPr>
          </w:p>
        </w:tc>
        <w:tc>
          <w:tcPr>
            <w:tcW w:w="1362" w:type="dxa"/>
          </w:tcPr>
          <w:p>
            <w:pPr>
              <w:pStyle w:val="TableParagraph"/>
              <w:spacing w:before="30"/>
              <w:ind w:left="80"/>
              <w:rPr>
                <w:sz w:val="16"/>
              </w:rPr>
            </w:pPr>
            <w:r>
              <w:rPr>
                <w:spacing w:val="-11"/>
                <w:w w:val="95"/>
                <w:sz w:val="16"/>
              </w:rPr>
              <w:t>表示禁止事项</w:t>
            </w:r>
          </w:p>
        </w:tc>
        <w:tc>
          <w:tcPr>
            <w:tcW w:w="7211" w:type="dxa"/>
          </w:tcPr>
          <w:p>
            <w:pPr>
              <w:pStyle w:val="TableParagraph"/>
              <w:spacing w:before="30"/>
              <w:ind w:left="80"/>
              <w:rPr>
                <w:sz w:val="16"/>
              </w:rPr>
            </w:pPr>
            <w:r>
              <w:rPr>
                <w:sz w:val="16"/>
              </w:rPr>
              <w:t>与第3条第1项的表显示禁止事项的项相同。</w:t>
            </w:r>
          </w:p>
        </w:tc>
      </w:tr>
    </w:tbl>
    <w:p>
      <w:pPr>
        <w:pStyle w:val="BodyText"/>
        <w:spacing w:line="333" w:lineRule="auto" w:before="36"/>
        <w:ind w:left="431" w:right="178" w:hanging="160"/>
      </w:pPr>
      <w:r>
        <w:rPr/>
        <w:t>2在宽度方向上粘接层压板的部件相互邻接地层叠的装饰梁结构用集成柱中，该粘接部必须相互离开层压板的厚度以上。</w:t>
      </w:r>
    </w:p>
    <w:p>
      <w:pPr>
        <w:pStyle w:val="BodyText"/>
        <w:spacing w:before="3" w:after="33"/>
        <w:ind w:left="271"/>
      </w:pPr>
      <w:r>
        <w:rPr/>
        <w:t>3第1项的拉米娜的质量标准如下。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
        <w:gridCol w:w="1089"/>
        <w:gridCol w:w="296"/>
        <w:gridCol w:w="3604"/>
        <w:gridCol w:w="3605"/>
      </w:tblGrid>
      <w:tr>
        <w:trPr>
          <w:trHeight w:val="275" w:hRule="atLeast"/>
        </w:trPr>
        <w:tc>
          <w:tcPr>
            <w:tcW w:w="1681" w:type="dxa"/>
            <w:gridSpan w:val="3"/>
          </w:tcPr>
          <w:p>
            <w:pPr>
              <w:pStyle w:val="TableParagraph"/>
              <w:ind w:left="580" w:right="572"/>
              <w:jc w:val="center"/>
              <w:rPr>
                <w:sz w:val="16"/>
              </w:rPr>
            </w:pPr>
            <w:r>
              <w:rPr>
                <w:spacing w:val="26"/>
                <w:sz w:val="16"/>
              </w:rPr>
              <w:t>事项</w:t>
            </w:r>
          </w:p>
        </w:tc>
        <w:tc>
          <w:tcPr>
            <w:tcW w:w="3604" w:type="dxa"/>
            <w:tcBorders>
              <w:right w:val="nil"/>
            </w:tcBorders>
          </w:tcPr>
          <w:p>
            <w:pPr>
              <w:pStyle w:val="TableParagraph"/>
              <w:ind w:right="391"/>
              <w:jc w:val="right"/>
              <w:rPr>
                <w:sz w:val="16"/>
              </w:rPr>
            </w:pPr>
            <w:r>
              <w:rPr>
                <w:w w:val="99"/>
                <w:sz w:val="16"/>
              </w:rPr>
              <w:t>基础</w:t>
            </w:r>
          </w:p>
        </w:tc>
        <w:tc>
          <w:tcPr>
            <w:tcW w:w="3605" w:type="dxa"/>
            <w:tcBorders>
              <w:left w:val="nil"/>
            </w:tcBorders>
          </w:tcPr>
          <w:p>
            <w:pPr>
              <w:pStyle w:val="TableParagraph"/>
              <w:ind w:left="407"/>
              <w:rPr>
                <w:sz w:val="16"/>
              </w:rPr>
            </w:pPr>
            <w:r>
              <w:rPr>
                <w:w w:val="99"/>
                <w:sz w:val="16"/>
              </w:rPr>
              <w:t>标准</w:t>
            </w:r>
          </w:p>
        </w:tc>
      </w:tr>
      <w:tr>
        <w:trPr>
          <w:trHeight w:val="275" w:hRule="atLeast"/>
        </w:trPr>
        <w:tc>
          <w:tcPr>
            <w:tcW w:w="296" w:type="dxa"/>
            <w:tcBorders>
              <w:right w:val="nil"/>
            </w:tcBorders>
          </w:tcPr>
          <w:p>
            <w:pPr>
              <w:pStyle w:val="TableParagraph"/>
              <w:ind w:right="49"/>
              <w:jc w:val="right"/>
              <w:rPr>
                <w:sz w:val="16"/>
              </w:rPr>
            </w:pPr>
            <w:r>
              <w:rPr>
                <w:w w:val="99"/>
                <w:sz w:val="16"/>
              </w:rPr>
              <w:t>小节</w:t>
            </w:r>
          </w:p>
        </w:tc>
        <w:tc>
          <w:tcPr>
            <w:tcW w:w="1089" w:type="dxa"/>
            <w:tcBorders>
              <w:left w:val="nil"/>
              <w:right w:val="nil"/>
            </w:tcBorders>
          </w:tcPr>
          <w:p>
            <w:pPr>
              <w:pStyle w:val="TableParagraph"/>
              <w:tabs>
                <w:tab w:pos="463" w:val="left" w:leader="none"/>
              </w:tabs>
              <w:ind w:left="9"/>
              <w:jc w:val="center"/>
              <w:rPr>
                <w:sz w:val="16"/>
              </w:rPr>
            </w:pPr>
          </w:p>
        </w:tc>
        <w:tc>
          <w:tcPr>
            <w:tcW w:w="296" w:type="dxa"/>
            <w:tcBorders>
              <w:left w:val="nil"/>
            </w:tcBorders>
          </w:tcPr>
          <w:p>
            <w:pPr>
              <w:pStyle w:val="TableParagraph"/>
              <w:ind w:right="5"/>
              <w:jc w:val="center"/>
              <w:rPr>
                <w:sz w:val="16"/>
              </w:rPr>
            </w:pPr>
            <w:r>
              <w:rPr>
                <w:w w:val="99"/>
                <w:sz w:val="16"/>
              </w:rPr>
              <w:t>孔洞</w:t>
            </w:r>
          </w:p>
        </w:tc>
        <w:tc>
          <w:tcPr>
            <w:tcW w:w="7209" w:type="dxa"/>
            <w:gridSpan w:val="2"/>
          </w:tcPr>
          <w:p>
            <w:pPr>
              <w:pStyle w:val="TableParagraph"/>
              <w:ind w:left="81"/>
              <w:rPr>
                <w:sz w:val="16"/>
              </w:rPr>
            </w:pPr>
            <w:r>
              <w:rPr>
                <w:sz w:val="16"/>
              </w:rPr>
              <w:t>集中节径比必须在1/4以下。</w:t>
            </w:r>
          </w:p>
        </w:tc>
      </w:tr>
      <w:tr>
        <w:trPr>
          <w:trHeight w:val="561" w:hRule="atLeast"/>
        </w:trPr>
        <w:tc>
          <w:tcPr>
            <w:tcW w:w="1681" w:type="dxa"/>
            <w:gridSpan w:val="3"/>
          </w:tcPr>
          <w:p>
            <w:pPr>
              <w:pStyle w:val="TableParagraph"/>
              <w:ind w:left="80"/>
              <w:rPr>
                <w:sz w:val="16"/>
              </w:rPr>
            </w:pPr>
            <w:r>
              <w:rPr>
                <w:spacing w:val="6"/>
                <w:w w:val="95"/>
                <w:sz w:val="16"/>
              </w:rPr>
              <w:t>柳条</w:t>
            </w:r>
          </w:p>
          <w:p>
            <w:pPr>
              <w:pStyle w:val="TableParagraph"/>
              <w:spacing w:before="81"/>
              <w:ind w:left="80"/>
              <w:rPr>
                <w:sz w:val="16"/>
              </w:rPr>
            </w:pPr>
            <w:r>
              <w:rPr>
                <w:sz w:val="16"/>
              </w:rPr>
              <w:t>及外皮</w:t>
            </w:r>
          </w:p>
        </w:tc>
        <w:tc>
          <w:tcPr>
            <w:tcW w:w="7209" w:type="dxa"/>
            <w:gridSpan w:val="2"/>
          </w:tcPr>
          <w:p>
            <w:pPr>
              <w:pStyle w:val="TableParagraph"/>
              <w:ind w:left="81"/>
              <w:rPr>
                <w:sz w:val="16"/>
              </w:rPr>
            </w:pPr>
            <w:r>
              <w:rPr>
                <w:sz w:val="16"/>
              </w:rPr>
              <w:t>轻微。</w:t>
            </w:r>
          </w:p>
        </w:tc>
      </w:tr>
      <w:tr>
        <w:trPr>
          <w:trHeight w:val="275" w:hRule="atLeast"/>
        </w:trPr>
        <w:tc>
          <w:tcPr>
            <w:tcW w:w="1681" w:type="dxa"/>
            <w:gridSpan w:val="3"/>
          </w:tcPr>
          <w:p>
            <w:pPr>
              <w:pStyle w:val="TableParagraph"/>
              <w:ind w:left="80"/>
              <w:rPr>
                <w:sz w:val="16"/>
              </w:rPr>
            </w:pPr>
            <w:r>
              <w:rPr>
                <w:spacing w:val="29"/>
                <w:sz w:val="16"/>
              </w:rPr>
              <w:t>纤维走向倾斜比</w:t>
            </w:r>
          </w:p>
        </w:tc>
        <w:tc>
          <w:tcPr>
            <w:tcW w:w="7209" w:type="dxa"/>
            <w:gridSpan w:val="2"/>
          </w:tcPr>
          <w:p>
            <w:pPr>
              <w:pStyle w:val="TableParagraph"/>
              <w:ind w:left="81"/>
              <w:rPr>
                <w:sz w:val="16"/>
              </w:rPr>
            </w:pPr>
            <w:r>
              <w:rPr>
                <w:sz w:val="16"/>
              </w:rPr>
              <w:t>1/14以下。</w:t>
            </w:r>
          </w:p>
        </w:tc>
      </w:tr>
      <w:tr>
        <w:trPr>
          <w:trHeight w:val="275" w:hRule="atLeast"/>
        </w:trPr>
        <w:tc>
          <w:tcPr>
            <w:tcW w:w="296" w:type="dxa"/>
            <w:tcBorders>
              <w:right w:val="nil"/>
            </w:tcBorders>
          </w:tcPr>
          <w:p>
            <w:pPr>
              <w:pStyle w:val="TableParagraph"/>
              <w:ind w:right="49"/>
              <w:jc w:val="right"/>
              <w:rPr>
                <w:sz w:val="16"/>
              </w:rPr>
            </w:pPr>
            <w:r>
              <w:rPr>
                <w:w w:val="99"/>
                <w:sz w:val="16"/>
              </w:rPr>
              <w:t>腐的</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中断</w:t>
            </w:r>
          </w:p>
        </w:tc>
        <w:tc>
          <w:tcPr>
            <w:tcW w:w="7209" w:type="dxa"/>
            <w:gridSpan w:val="2"/>
          </w:tcPr>
          <w:p>
            <w:pPr>
              <w:pStyle w:val="TableParagraph"/>
              <w:ind w:left="81"/>
              <w:rPr>
                <w:sz w:val="16"/>
              </w:rPr>
            </w:pPr>
            <w:r>
              <w:rPr>
                <w:sz w:val="16"/>
              </w:rPr>
              <w:t>没有的事。</w:t>
            </w:r>
          </w:p>
        </w:tc>
      </w:tr>
      <w:tr>
        <w:trPr>
          <w:trHeight w:val="275" w:hRule="atLeast"/>
        </w:trPr>
        <w:tc>
          <w:tcPr>
            <w:tcW w:w="296" w:type="dxa"/>
            <w:tcBorders>
              <w:right w:val="nil"/>
            </w:tcBorders>
          </w:tcPr>
          <w:p>
            <w:pPr>
              <w:pStyle w:val="TableParagraph"/>
              <w:ind w:right="49"/>
              <w:jc w:val="right"/>
              <w:rPr>
                <w:sz w:val="16"/>
              </w:rPr>
            </w:pPr>
            <w:r>
              <w:rPr>
                <w:w w:val="99"/>
                <w:sz w:val="16"/>
              </w:rPr>
              <w:t>比例</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中断</w:t>
            </w:r>
          </w:p>
        </w:tc>
        <w:tc>
          <w:tcPr>
            <w:tcW w:w="7209" w:type="dxa"/>
            <w:gridSpan w:val="2"/>
          </w:tcPr>
          <w:p>
            <w:pPr>
              <w:pStyle w:val="TableParagraph"/>
              <w:ind w:left="81"/>
              <w:rPr>
                <w:sz w:val="16"/>
              </w:rPr>
            </w:pPr>
            <w:r>
              <w:rPr>
                <w:sz w:val="16"/>
              </w:rPr>
              <w:t>极其轻微。</w:t>
            </w:r>
          </w:p>
        </w:tc>
      </w:tr>
      <w:tr>
        <w:trPr>
          <w:trHeight w:val="275" w:hRule="atLeast"/>
        </w:trPr>
        <w:tc>
          <w:tcPr>
            <w:tcW w:w="296" w:type="dxa"/>
            <w:tcBorders>
              <w:right w:val="nil"/>
            </w:tcBorders>
          </w:tcPr>
          <w:p>
            <w:pPr>
              <w:pStyle w:val="TableParagraph"/>
              <w:ind w:right="49"/>
              <w:jc w:val="right"/>
              <w:rPr>
                <w:sz w:val="16"/>
              </w:rPr>
            </w:pPr>
            <w:r>
              <w:rPr>
                <w:w w:val="99"/>
                <w:sz w:val="16"/>
              </w:rPr>
              <w:t>奇怪</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颜色</w:t>
            </w:r>
          </w:p>
        </w:tc>
        <w:tc>
          <w:tcPr>
            <w:tcW w:w="7209" w:type="dxa"/>
            <w:gridSpan w:val="2"/>
          </w:tcPr>
          <w:p>
            <w:pPr>
              <w:pStyle w:val="TableParagraph"/>
              <w:ind w:left="81"/>
              <w:rPr>
                <w:sz w:val="16"/>
              </w:rPr>
            </w:pPr>
            <w:r>
              <w:rPr>
                <w:sz w:val="16"/>
              </w:rPr>
              <w:t>轻微。</w:t>
            </w:r>
          </w:p>
        </w:tc>
      </w:tr>
      <w:tr>
        <w:trPr>
          <w:trHeight w:val="276" w:hRule="atLeast"/>
        </w:trPr>
        <w:tc>
          <w:tcPr>
            <w:tcW w:w="296" w:type="dxa"/>
            <w:tcBorders>
              <w:right w:val="nil"/>
            </w:tcBorders>
          </w:tcPr>
          <w:p>
            <w:pPr>
              <w:pStyle w:val="TableParagraph"/>
              <w:spacing w:before="39"/>
              <w:ind w:right="49"/>
              <w:jc w:val="right"/>
              <w:rPr>
                <w:sz w:val="16"/>
              </w:rPr>
            </w:pPr>
            <w:r>
              <w:rPr>
                <w:w w:val="99"/>
                <w:sz w:val="16"/>
              </w:rPr>
              <w:t>相反</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9"/>
              <w:ind w:right="5"/>
              <w:jc w:val="center"/>
              <w:rPr>
                <w:sz w:val="16"/>
              </w:rPr>
            </w:pPr>
            <w:r>
              <w:rPr>
                <w:w w:val="99"/>
                <w:sz w:val="16"/>
              </w:rPr>
              <w:t>眼睛</w:t>
            </w:r>
          </w:p>
        </w:tc>
        <w:tc>
          <w:tcPr>
            <w:tcW w:w="7209" w:type="dxa"/>
            <w:gridSpan w:val="2"/>
          </w:tcPr>
          <w:p>
            <w:pPr>
              <w:pStyle w:val="TableParagraph"/>
              <w:spacing w:before="39"/>
              <w:ind w:left="81"/>
              <w:rPr>
                <w:sz w:val="16"/>
              </w:rPr>
            </w:pPr>
            <w:r>
              <w:rPr>
                <w:sz w:val="16"/>
              </w:rPr>
              <w:t>轻微。</w:t>
            </w:r>
          </w:p>
        </w:tc>
      </w:tr>
      <w:tr>
        <w:trPr>
          <w:trHeight w:val="275" w:hRule="atLeast"/>
        </w:trPr>
        <w:tc>
          <w:tcPr>
            <w:tcW w:w="296" w:type="dxa"/>
            <w:tcBorders>
              <w:right w:val="nil"/>
            </w:tcBorders>
          </w:tcPr>
          <w:p>
            <w:pPr>
              <w:pStyle w:val="TableParagraph"/>
              <w:ind w:right="49"/>
              <w:jc w:val="right"/>
              <w:rPr>
                <w:sz w:val="16"/>
              </w:rPr>
            </w:pPr>
            <w:r>
              <w:rPr>
                <w:w w:val="99"/>
                <w:sz w:val="16"/>
              </w:rPr>
              <w:t>连接</w:t>
            </w:r>
          </w:p>
        </w:tc>
        <w:tc>
          <w:tcPr>
            <w:tcW w:w="1089" w:type="dxa"/>
            <w:tcBorders>
              <w:left w:val="nil"/>
              <w:right w:val="nil"/>
            </w:tcBorders>
          </w:tcPr>
          <w:p>
            <w:pPr>
              <w:pStyle w:val="TableParagraph"/>
              <w:ind w:left="11"/>
              <w:jc w:val="center"/>
              <w:rPr>
                <w:sz w:val="16"/>
              </w:rPr>
            </w:pPr>
            <w:r>
              <w:rPr>
                <w:spacing w:val="12"/>
                <w:sz w:val="16"/>
              </w:rPr>
              <w:t>合之透明</w:t>
            </w:r>
          </w:p>
        </w:tc>
        <w:tc>
          <w:tcPr>
            <w:tcW w:w="296" w:type="dxa"/>
            <w:tcBorders>
              <w:left w:val="nil"/>
            </w:tcBorders>
          </w:tcPr>
          <w:p>
            <w:pPr>
              <w:pStyle w:val="TableParagraph"/>
              <w:ind w:right="4"/>
              <w:jc w:val="center"/>
              <w:rPr>
                <w:sz w:val="16"/>
              </w:rPr>
            </w:pPr>
            <w:r>
              <w:rPr>
                <w:w w:val="99"/>
                <w:sz w:val="16"/>
              </w:rPr>
              <w:t>中间</w:t>
            </w:r>
          </w:p>
        </w:tc>
        <w:tc>
          <w:tcPr>
            <w:tcW w:w="7209" w:type="dxa"/>
            <w:gridSpan w:val="2"/>
          </w:tcPr>
          <w:p>
            <w:pPr>
              <w:pStyle w:val="TableParagraph"/>
              <w:ind w:left="81"/>
              <w:rPr>
                <w:sz w:val="16"/>
              </w:rPr>
            </w:pPr>
            <w:r>
              <w:rPr>
                <w:sz w:val="16"/>
              </w:rPr>
              <w:t>没有的事。</w:t>
            </w:r>
          </w:p>
        </w:tc>
      </w:tr>
      <w:tr>
        <w:trPr>
          <w:trHeight w:val="561" w:hRule="atLeast"/>
        </w:trPr>
        <w:tc>
          <w:tcPr>
            <w:tcW w:w="1681" w:type="dxa"/>
            <w:gridSpan w:val="3"/>
          </w:tcPr>
          <w:p>
            <w:pPr>
              <w:pStyle w:val="TableParagraph"/>
              <w:ind w:left="80"/>
              <w:rPr>
                <w:sz w:val="16"/>
              </w:rPr>
            </w:pPr>
            <w:r>
              <w:rPr>
                <w:spacing w:val="10"/>
                <w:w w:val="95"/>
                <w:sz w:val="16"/>
              </w:rPr>
              <w:t>平均年轮宽度</w:t>
            </w:r>
          </w:p>
          <w:p>
            <w:pPr>
              <w:pStyle w:val="TableParagraph"/>
              <w:spacing w:before="81"/>
              <w:ind w:left="80"/>
              <w:rPr>
                <w:sz w:val="16"/>
              </w:rPr>
            </w:pPr>
            <w:r>
              <w:rPr>
                <w:spacing w:val="-10"/>
                <w:sz w:val="16"/>
              </w:rPr>
              <w:t>Tapain除外。）</w:t>
            </w:r>
          </w:p>
        </w:tc>
        <w:tc>
          <w:tcPr>
            <w:tcW w:w="7209" w:type="dxa"/>
            <w:gridSpan w:val="2"/>
          </w:tcPr>
          <w:p>
            <w:pPr>
              <w:pStyle w:val="TableParagraph"/>
              <w:ind w:left="81"/>
              <w:rPr>
                <w:sz w:val="16"/>
              </w:rPr>
            </w:pPr>
            <w:r>
              <w:rPr>
                <w:sz w:val="16"/>
              </w:rPr>
              <w:t>6mm以下。</w:t>
            </w:r>
          </w:p>
        </w:tc>
      </w:tr>
      <w:tr>
        <w:trPr>
          <w:trHeight w:val="561" w:hRule="atLeast"/>
        </w:trPr>
        <w:tc>
          <w:tcPr>
            <w:tcW w:w="1681" w:type="dxa"/>
            <w:gridSpan w:val="3"/>
          </w:tcPr>
          <w:p>
            <w:pPr>
              <w:pStyle w:val="TableParagraph"/>
              <w:ind w:left="80"/>
              <w:rPr>
                <w:sz w:val="16"/>
              </w:rPr>
            </w:pPr>
            <w:r>
              <w:rPr>
                <w:spacing w:val="8"/>
                <w:w w:val="95"/>
                <w:sz w:val="16"/>
              </w:rPr>
              <w:t>髓心部或髓</w:t>
            </w:r>
          </w:p>
          <w:p>
            <w:pPr>
              <w:pStyle w:val="TableParagraph"/>
              <w:spacing w:before="81"/>
              <w:ind w:left="80"/>
              <w:rPr>
                <w:sz w:val="16"/>
              </w:rPr>
            </w:pPr>
            <w:r>
              <w:rPr>
                <w:spacing w:val="-9"/>
                <w:w w:val="95"/>
                <w:sz w:val="16"/>
              </w:rPr>
              <w:t>仅限于我方。）</w:t>
            </w:r>
          </w:p>
        </w:tc>
        <w:tc>
          <w:tcPr>
            <w:tcW w:w="7209" w:type="dxa"/>
            <w:gridSpan w:val="2"/>
          </w:tcPr>
          <w:p>
            <w:pPr>
              <w:pStyle w:val="TableParagraph"/>
              <w:ind w:left="81"/>
              <w:rPr>
                <w:sz w:val="16"/>
              </w:rPr>
            </w:pPr>
            <w:r>
              <w:rPr>
                <w:sz w:val="16"/>
              </w:rPr>
              <w:t>距髓中心半径50mm以内的部分无年轮界。</w:t>
            </w:r>
          </w:p>
        </w:tc>
      </w:tr>
      <w:tr>
        <w:trPr>
          <w:trHeight w:val="846" w:hRule="atLeast"/>
        </w:trPr>
        <w:tc>
          <w:tcPr>
            <w:tcW w:w="1681" w:type="dxa"/>
            <w:gridSpan w:val="3"/>
          </w:tcPr>
          <w:p>
            <w:pPr>
              <w:pStyle w:val="TableParagraph"/>
              <w:spacing w:line="333" w:lineRule="auto"/>
              <w:ind w:left="80" w:right="68"/>
              <w:rPr>
                <w:sz w:val="16"/>
              </w:rPr>
            </w:pPr>
            <w:r>
              <w:rPr>
                <w:spacing w:val="10"/>
                <w:sz w:val="16"/>
              </w:rPr>
              <w:t>心情（从层叠方向的两外侧到一层的拉</w:t>
            </w:r>
          </w:p>
          <w:p>
            <w:pPr>
              <w:pStyle w:val="TableParagraph"/>
              <w:spacing w:before="2"/>
              <w:ind w:left="80"/>
              <w:rPr>
                <w:sz w:val="16"/>
              </w:rPr>
            </w:pPr>
            <w:r>
              <w:rPr>
                <w:spacing w:val="-14"/>
                <w:sz w:val="16"/>
              </w:rPr>
              <w:t>仅限于米娜。）</w:t>
            </w:r>
          </w:p>
        </w:tc>
        <w:tc>
          <w:tcPr>
            <w:tcW w:w="7209" w:type="dxa"/>
            <w:gridSpan w:val="2"/>
          </w:tcPr>
          <w:p>
            <w:pPr>
              <w:pStyle w:val="TableParagraph"/>
              <w:ind w:left="81"/>
              <w:rPr>
                <w:sz w:val="16"/>
              </w:rPr>
            </w:pPr>
            <w:r>
              <w:rPr>
                <w:sz w:val="16"/>
              </w:rPr>
              <w:t>没有的事。</w:t>
            </w:r>
          </w:p>
        </w:tc>
      </w:tr>
      <w:tr>
        <w:trPr>
          <w:trHeight w:val="562" w:hRule="atLeast"/>
        </w:trPr>
        <w:tc>
          <w:tcPr>
            <w:tcW w:w="296" w:type="dxa"/>
            <w:tcBorders>
              <w:right w:val="nil"/>
            </w:tcBorders>
          </w:tcPr>
          <w:p>
            <w:pPr>
              <w:pStyle w:val="TableParagraph"/>
              <w:spacing w:before="39"/>
              <w:ind w:right="49"/>
              <w:jc w:val="right"/>
              <w:rPr>
                <w:sz w:val="16"/>
              </w:rPr>
            </w:pPr>
            <w:r>
              <w:rPr>
                <w:w w:val="99"/>
                <w:sz w:val="16"/>
              </w:rPr>
              <w:t>辅助</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spacing w:before="39"/>
              <w:ind w:right="5"/>
              <w:jc w:val="center"/>
              <w:rPr>
                <w:sz w:val="16"/>
              </w:rPr>
            </w:pPr>
            <w:r>
              <w:rPr>
                <w:w w:val="99"/>
                <w:sz w:val="16"/>
              </w:rPr>
              <w:t>修改</w:t>
            </w:r>
          </w:p>
        </w:tc>
        <w:tc>
          <w:tcPr>
            <w:tcW w:w="7209" w:type="dxa"/>
            <w:gridSpan w:val="2"/>
          </w:tcPr>
          <w:p>
            <w:pPr>
              <w:pStyle w:val="TableParagraph"/>
              <w:spacing w:before="39"/>
              <w:ind w:left="81"/>
              <w:rPr>
                <w:sz w:val="16"/>
              </w:rPr>
            </w:pPr>
            <w:r>
              <w:rPr>
                <w:sz w:val="16"/>
              </w:rPr>
              <w:t>木材颜色或纹理与周围的材料很协调，修补部分无缝隙，无脱落或塌陷的危险</w:t>
            </w:r>
          </w:p>
          <w:p>
            <w:pPr>
              <w:pStyle w:val="TableParagraph"/>
              <w:spacing w:before="80"/>
              <w:ind w:left="81"/>
              <w:rPr>
                <w:sz w:val="16"/>
              </w:rPr>
            </w:pPr>
            <w:r>
              <w:rPr>
                <w:w w:val="95"/>
                <w:sz w:val="16"/>
              </w:rPr>
              <w:t>和。</w:t>
            </w:r>
          </w:p>
        </w:tc>
      </w:tr>
      <w:tr>
        <w:trPr>
          <w:trHeight w:val="275" w:hRule="atLeast"/>
        </w:trPr>
        <w:tc>
          <w:tcPr>
            <w:tcW w:w="296" w:type="dxa"/>
            <w:tcBorders>
              <w:right w:val="nil"/>
            </w:tcBorders>
          </w:tcPr>
          <w:p>
            <w:pPr>
              <w:pStyle w:val="TableParagraph"/>
              <w:ind w:right="49"/>
              <w:jc w:val="right"/>
              <w:rPr>
                <w:sz w:val="16"/>
              </w:rPr>
            </w:pPr>
            <w:r>
              <w:rPr>
                <w:w w:val="99"/>
                <w:sz w:val="16"/>
              </w:rPr>
              <w:t>基础</w:t>
            </w:r>
          </w:p>
        </w:tc>
        <w:tc>
          <w:tcPr>
            <w:tcW w:w="1089" w:type="dxa"/>
            <w:tcBorders>
              <w:left w:val="nil"/>
              <w:right w:val="nil"/>
            </w:tcBorders>
          </w:tcPr>
          <w:p>
            <w:pPr>
              <w:pStyle w:val="TableParagraph"/>
              <w:ind w:left="11"/>
              <w:jc w:val="center"/>
              <w:rPr>
                <w:sz w:val="16"/>
              </w:rPr>
            </w:pPr>
            <w:r>
              <w:rPr>
                <w:spacing w:val="12"/>
                <w:sz w:val="16"/>
              </w:rPr>
              <w:t>缺欠</w:t>
            </w:r>
          </w:p>
        </w:tc>
        <w:tc>
          <w:tcPr>
            <w:tcW w:w="296" w:type="dxa"/>
            <w:tcBorders>
              <w:left w:val="nil"/>
            </w:tcBorders>
          </w:tcPr>
          <w:p>
            <w:pPr>
              <w:pStyle w:val="TableParagraph"/>
              <w:ind w:right="4"/>
              <w:jc w:val="center"/>
              <w:rPr>
                <w:sz w:val="16"/>
              </w:rPr>
            </w:pPr>
            <w:r>
              <w:rPr>
                <w:w w:val="99"/>
                <w:sz w:val="16"/>
              </w:rPr>
              <w:t>点</w:t>
            </w:r>
          </w:p>
        </w:tc>
        <w:tc>
          <w:tcPr>
            <w:tcW w:w="7209" w:type="dxa"/>
            <w:gridSpan w:val="2"/>
          </w:tcPr>
          <w:p>
            <w:pPr>
              <w:pStyle w:val="TableParagraph"/>
              <w:ind w:left="81"/>
              <w:rPr>
                <w:sz w:val="16"/>
              </w:rPr>
            </w:pPr>
            <w:r>
              <w:rPr>
                <w:sz w:val="16"/>
              </w:rPr>
              <w:t>极其轻微。</w:t>
            </w:r>
          </w:p>
        </w:tc>
      </w:tr>
    </w:tbl>
    <w:p>
      <w:pPr>
        <w:pStyle w:val="BodyText"/>
        <w:spacing w:before="45"/>
        <w:ind w:left="191"/>
      </w:pPr>
      <w:r>
        <w:rPr/>
        <w:t>（注）1维修是指填木或填充合成树脂等。</w:t>
      </w:r>
    </w:p>
    <w:p>
      <w:pPr>
        <w:pStyle w:val="BodyText"/>
        <w:spacing w:before="80"/>
        <w:ind w:left="672"/>
      </w:pPr>
      <w:r>
        <w:rPr/>
        <w:t>2丝巾接头或指状接头的前端部分的微小接合的间隙不作为缺点来处理。</w:t>
      </w:r>
    </w:p>
    <w:p>
      <w:pPr>
        <w:pStyle w:val="BodyText"/>
        <w:spacing w:before="81" w:after="33"/>
        <w:ind w:left="191"/>
      </w:pPr>
      <w:r>
        <w:rPr/>
        <w:t>4第1项的定位材料面的质量基准如下。</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
        <w:gridCol w:w="1089"/>
        <w:gridCol w:w="296"/>
        <w:gridCol w:w="3604"/>
        <w:gridCol w:w="3605"/>
      </w:tblGrid>
      <w:tr>
        <w:trPr>
          <w:trHeight w:val="275" w:hRule="atLeast"/>
        </w:trPr>
        <w:tc>
          <w:tcPr>
            <w:tcW w:w="1681" w:type="dxa"/>
            <w:gridSpan w:val="3"/>
          </w:tcPr>
          <w:p>
            <w:pPr>
              <w:pStyle w:val="TableParagraph"/>
              <w:ind w:left="580" w:right="572"/>
              <w:jc w:val="center"/>
              <w:rPr>
                <w:sz w:val="16"/>
              </w:rPr>
            </w:pPr>
            <w:r>
              <w:rPr>
                <w:spacing w:val="26"/>
                <w:sz w:val="16"/>
              </w:rPr>
              <w:t>事项</w:t>
            </w:r>
          </w:p>
        </w:tc>
        <w:tc>
          <w:tcPr>
            <w:tcW w:w="3604" w:type="dxa"/>
            <w:tcBorders>
              <w:right w:val="nil"/>
            </w:tcBorders>
          </w:tcPr>
          <w:p>
            <w:pPr>
              <w:pStyle w:val="TableParagraph"/>
              <w:ind w:right="391"/>
              <w:jc w:val="right"/>
              <w:rPr>
                <w:sz w:val="16"/>
              </w:rPr>
            </w:pPr>
            <w:r>
              <w:rPr>
                <w:w w:val="99"/>
                <w:sz w:val="16"/>
              </w:rPr>
              <w:t>基础</w:t>
            </w:r>
          </w:p>
        </w:tc>
        <w:tc>
          <w:tcPr>
            <w:tcW w:w="3605" w:type="dxa"/>
            <w:tcBorders>
              <w:left w:val="nil"/>
            </w:tcBorders>
          </w:tcPr>
          <w:p>
            <w:pPr>
              <w:pStyle w:val="TableParagraph"/>
              <w:ind w:left="407"/>
              <w:rPr>
                <w:sz w:val="16"/>
              </w:rPr>
            </w:pPr>
            <w:r>
              <w:rPr>
                <w:w w:val="99"/>
                <w:sz w:val="16"/>
              </w:rPr>
              <w:t>标准</w:t>
            </w:r>
          </w:p>
        </w:tc>
      </w:tr>
      <w:tr>
        <w:trPr>
          <w:trHeight w:val="275" w:hRule="atLeast"/>
        </w:trPr>
        <w:tc>
          <w:tcPr>
            <w:tcW w:w="1681" w:type="dxa"/>
            <w:gridSpan w:val="3"/>
          </w:tcPr>
          <w:p>
            <w:pPr>
              <w:pStyle w:val="TableParagraph"/>
              <w:ind w:left="9"/>
              <w:jc w:val="center"/>
              <w:rPr>
                <w:sz w:val="16"/>
              </w:rPr>
            </w:pPr>
            <w:r>
              <w:rPr>
                <w:w w:val="99"/>
                <w:sz w:val="16"/>
              </w:rPr>
              <w:t>小节</w:t>
            </w:r>
          </w:p>
        </w:tc>
        <w:tc>
          <w:tcPr>
            <w:tcW w:w="7209" w:type="dxa"/>
            <w:gridSpan w:val="2"/>
          </w:tcPr>
          <w:p>
            <w:pPr>
              <w:pStyle w:val="TableParagraph"/>
              <w:ind w:left="81"/>
              <w:rPr>
                <w:sz w:val="16"/>
              </w:rPr>
            </w:pPr>
            <w:r>
              <w:rPr>
                <w:sz w:val="16"/>
              </w:rPr>
              <w:t>没有的事。</w:t>
            </w:r>
          </w:p>
        </w:tc>
      </w:tr>
      <w:tr>
        <w:trPr>
          <w:trHeight w:val="562" w:hRule="atLeast"/>
        </w:trPr>
        <w:tc>
          <w:tcPr>
            <w:tcW w:w="1681" w:type="dxa"/>
            <w:gridSpan w:val="3"/>
          </w:tcPr>
          <w:p>
            <w:pPr>
              <w:pStyle w:val="TableParagraph"/>
              <w:ind w:left="80"/>
              <w:rPr>
                <w:sz w:val="16"/>
              </w:rPr>
            </w:pPr>
            <w:r>
              <w:rPr>
                <w:spacing w:val="6"/>
                <w:w w:val="95"/>
                <w:sz w:val="16"/>
              </w:rPr>
              <w:t>柳条</w:t>
            </w:r>
          </w:p>
          <w:p>
            <w:pPr>
              <w:pStyle w:val="TableParagraph"/>
              <w:spacing w:before="82"/>
              <w:ind w:left="80"/>
              <w:rPr>
                <w:sz w:val="16"/>
              </w:rPr>
            </w:pPr>
            <w:r>
              <w:rPr>
                <w:sz w:val="16"/>
              </w:rPr>
              <w:t>及外皮</w:t>
            </w:r>
          </w:p>
        </w:tc>
        <w:tc>
          <w:tcPr>
            <w:tcW w:w="7209" w:type="dxa"/>
            <w:gridSpan w:val="2"/>
          </w:tcPr>
          <w:p>
            <w:pPr>
              <w:pStyle w:val="TableParagraph"/>
              <w:ind w:left="81"/>
              <w:rPr>
                <w:sz w:val="16"/>
              </w:rPr>
            </w:pPr>
            <w:r>
              <w:rPr>
                <w:sz w:val="16"/>
              </w:rPr>
              <w:t>极其轻微。</w:t>
            </w:r>
          </w:p>
        </w:tc>
      </w:tr>
      <w:tr>
        <w:trPr>
          <w:trHeight w:val="275" w:hRule="atLeast"/>
        </w:trPr>
        <w:tc>
          <w:tcPr>
            <w:tcW w:w="296" w:type="dxa"/>
            <w:tcBorders>
              <w:right w:val="nil"/>
            </w:tcBorders>
          </w:tcPr>
          <w:p>
            <w:pPr>
              <w:pStyle w:val="TableParagraph"/>
              <w:ind w:right="49"/>
              <w:jc w:val="right"/>
              <w:rPr>
                <w:sz w:val="16"/>
              </w:rPr>
            </w:pPr>
            <w:r>
              <w:rPr>
                <w:w w:val="99"/>
                <w:sz w:val="16"/>
              </w:rPr>
              <w:t>缺少</w:t>
            </w:r>
          </w:p>
        </w:tc>
        <w:tc>
          <w:tcPr>
            <w:tcW w:w="1089" w:type="dxa"/>
            <w:tcBorders>
              <w:left w:val="nil"/>
              <w:right w:val="nil"/>
            </w:tcBorders>
          </w:tcPr>
          <w:p>
            <w:pPr>
              <w:pStyle w:val="TableParagraph"/>
              <w:ind w:left="11"/>
              <w:jc w:val="center"/>
              <w:rPr>
                <w:sz w:val="16"/>
              </w:rPr>
            </w:pPr>
            <w:r>
              <w:rPr>
                <w:spacing w:val="12"/>
                <w:sz w:val="16"/>
              </w:rPr>
              <w:t>注意事项</w:t>
            </w:r>
          </w:p>
        </w:tc>
        <w:tc>
          <w:tcPr>
            <w:tcW w:w="296" w:type="dxa"/>
            <w:tcBorders>
              <w:left w:val="nil"/>
            </w:tcBorders>
          </w:tcPr>
          <w:p>
            <w:pPr>
              <w:pStyle w:val="TableParagraph"/>
              <w:ind w:right="4"/>
              <w:jc w:val="center"/>
              <w:rPr>
                <w:sz w:val="16"/>
              </w:rPr>
            </w:pPr>
            <w:r>
              <w:rPr>
                <w:w w:val="99"/>
                <w:sz w:val="16"/>
              </w:rPr>
              <w:t>绘图</w:t>
            </w:r>
          </w:p>
        </w:tc>
        <w:tc>
          <w:tcPr>
            <w:tcW w:w="7209" w:type="dxa"/>
            <w:gridSpan w:val="2"/>
          </w:tcPr>
          <w:p>
            <w:pPr>
              <w:pStyle w:val="TableParagraph"/>
              <w:ind w:left="81"/>
              <w:rPr>
                <w:sz w:val="16"/>
              </w:rPr>
            </w:pPr>
            <w:r>
              <w:rPr>
                <w:sz w:val="16"/>
              </w:rPr>
              <w:t>没有的事。</w:t>
            </w:r>
          </w:p>
        </w:tc>
      </w:tr>
      <w:tr>
        <w:trPr>
          <w:trHeight w:val="275" w:hRule="atLeast"/>
        </w:trPr>
        <w:tc>
          <w:tcPr>
            <w:tcW w:w="296" w:type="dxa"/>
            <w:tcBorders>
              <w:right w:val="nil"/>
            </w:tcBorders>
          </w:tcPr>
          <w:p>
            <w:pPr>
              <w:pStyle w:val="TableParagraph"/>
              <w:ind w:right="49"/>
              <w:jc w:val="right"/>
              <w:rPr>
                <w:sz w:val="16"/>
              </w:rPr>
            </w:pPr>
            <w:r>
              <w:rPr>
                <w:w w:val="99"/>
                <w:sz w:val="16"/>
              </w:rPr>
              <w:t>腐的</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中断</w:t>
            </w:r>
          </w:p>
        </w:tc>
        <w:tc>
          <w:tcPr>
            <w:tcW w:w="7209" w:type="dxa"/>
            <w:gridSpan w:val="2"/>
          </w:tcPr>
          <w:p>
            <w:pPr>
              <w:pStyle w:val="TableParagraph"/>
              <w:ind w:left="81"/>
              <w:rPr>
                <w:sz w:val="16"/>
              </w:rPr>
            </w:pPr>
            <w:r>
              <w:rPr>
                <w:sz w:val="16"/>
              </w:rPr>
              <w:t>没有的事。</w:t>
            </w:r>
          </w:p>
        </w:tc>
      </w:tr>
      <w:tr>
        <w:trPr>
          <w:trHeight w:val="275" w:hRule="atLeast"/>
        </w:trPr>
        <w:tc>
          <w:tcPr>
            <w:tcW w:w="296" w:type="dxa"/>
            <w:tcBorders>
              <w:right w:val="nil"/>
            </w:tcBorders>
          </w:tcPr>
          <w:p>
            <w:pPr>
              <w:pStyle w:val="TableParagraph"/>
              <w:ind w:right="49"/>
              <w:jc w:val="right"/>
              <w:rPr>
                <w:sz w:val="16"/>
              </w:rPr>
            </w:pPr>
            <w:r>
              <w:rPr>
                <w:w w:val="99"/>
                <w:sz w:val="16"/>
              </w:rPr>
              <w:t>比例</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中断</w:t>
            </w:r>
          </w:p>
        </w:tc>
        <w:tc>
          <w:tcPr>
            <w:tcW w:w="7209" w:type="dxa"/>
            <w:gridSpan w:val="2"/>
          </w:tcPr>
          <w:p>
            <w:pPr>
              <w:pStyle w:val="TableParagraph"/>
              <w:ind w:left="81"/>
              <w:rPr>
                <w:sz w:val="16"/>
              </w:rPr>
            </w:pPr>
            <w:r>
              <w:rPr>
                <w:sz w:val="16"/>
              </w:rPr>
              <w:t>没有的事。</w:t>
            </w:r>
          </w:p>
        </w:tc>
      </w:tr>
      <w:tr>
        <w:trPr>
          <w:trHeight w:val="275" w:hRule="atLeast"/>
        </w:trPr>
        <w:tc>
          <w:tcPr>
            <w:tcW w:w="296" w:type="dxa"/>
            <w:tcBorders>
              <w:right w:val="nil"/>
            </w:tcBorders>
          </w:tcPr>
          <w:p>
            <w:pPr>
              <w:pStyle w:val="TableParagraph"/>
              <w:ind w:right="49"/>
              <w:jc w:val="right"/>
              <w:rPr>
                <w:sz w:val="16"/>
              </w:rPr>
            </w:pPr>
            <w:r>
              <w:rPr>
                <w:w w:val="99"/>
                <w:sz w:val="16"/>
              </w:rPr>
              <w:t>奇怪</w:t>
            </w:r>
          </w:p>
        </w:tc>
        <w:tc>
          <w:tcPr>
            <w:tcW w:w="1089" w:type="dxa"/>
            <w:tcBorders>
              <w:left w:val="nil"/>
              <w:right w:val="nil"/>
            </w:tcBorders>
          </w:tcPr>
          <w:p>
            <w:pPr>
              <w:pStyle w:val="TableParagraph"/>
              <w:ind w:left="11"/>
              <w:jc w:val="center"/>
              <w:rPr>
                <w:sz w:val="16"/>
              </w:rPr>
            </w:pPr>
            <w:r>
              <w:rPr>
                <w:spacing w:val="12"/>
                <w:sz w:val="16"/>
              </w:rPr>
              <w:t>色及污</w:t>
            </w:r>
          </w:p>
        </w:tc>
        <w:tc>
          <w:tcPr>
            <w:tcW w:w="296" w:type="dxa"/>
            <w:tcBorders>
              <w:left w:val="nil"/>
            </w:tcBorders>
          </w:tcPr>
          <w:p>
            <w:pPr>
              <w:pStyle w:val="TableParagraph"/>
              <w:ind w:right="4"/>
              <w:jc w:val="center"/>
              <w:rPr>
                <w:sz w:val="16"/>
              </w:rPr>
            </w:pPr>
            <w:r>
              <w:rPr>
                <w:w w:val="99"/>
                <w:sz w:val="16"/>
              </w:rPr>
              <w:t>染色</w:t>
            </w:r>
          </w:p>
        </w:tc>
        <w:tc>
          <w:tcPr>
            <w:tcW w:w="7209" w:type="dxa"/>
            <w:gridSpan w:val="2"/>
          </w:tcPr>
          <w:p>
            <w:pPr>
              <w:pStyle w:val="TableParagraph"/>
              <w:ind w:left="81"/>
              <w:rPr>
                <w:sz w:val="16"/>
              </w:rPr>
            </w:pPr>
            <w:r>
              <w:rPr>
                <w:sz w:val="16"/>
              </w:rPr>
              <w:t>极其轻微。</w:t>
            </w:r>
          </w:p>
        </w:tc>
      </w:tr>
      <w:tr>
        <w:trPr>
          <w:trHeight w:val="275" w:hRule="atLeast"/>
        </w:trPr>
        <w:tc>
          <w:tcPr>
            <w:tcW w:w="1681" w:type="dxa"/>
            <w:gridSpan w:val="3"/>
          </w:tcPr>
          <w:p>
            <w:pPr>
              <w:pStyle w:val="TableParagraph"/>
              <w:ind w:left="9"/>
              <w:jc w:val="center"/>
              <w:rPr>
                <w:sz w:val="16"/>
              </w:rPr>
            </w:pPr>
            <w:r>
              <w:rPr>
                <w:w w:val="99"/>
                <w:sz w:val="16"/>
              </w:rPr>
              <w:t>孔洞</w:t>
            </w:r>
          </w:p>
        </w:tc>
        <w:tc>
          <w:tcPr>
            <w:tcW w:w="7209" w:type="dxa"/>
            <w:gridSpan w:val="2"/>
          </w:tcPr>
          <w:p>
            <w:pPr>
              <w:pStyle w:val="TableParagraph"/>
              <w:ind w:left="81"/>
              <w:rPr>
                <w:sz w:val="16"/>
              </w:rPr>
            </w:pPr>
            <w:r>
              <w:rPr>
                <w:sz w:val="16"/>
              </w:rPr>
              <w:t>没有的事。</w:t>
            </w:r>
          </w:p>
        </w:tc>
      </w:tr>
      <w:tr>
        <w:trPr>
          <w:trHeight w:val="275" w:hRule="atLeast"/>
        </w:trPr>
        <w:tc>
          <w:tcPr>
            <w:tcW w:w="296" w:type="dxa"/>
            <w:tcBorders>
              <w:right w:val="nil"/>
            </w:tcBorders>
          </w:tcPr>
          <w:p>
            <w:pPr>
              <w:pStyle w:val="TableParagraph"/>
              <w:ind w:right="49"/>
              <w:jc w:val="right"/>
              <w:rPr>
                <w:sz w:val="16"/>
              </w:rPr>
            </w:pPr>
            <w:r>
              <w:rPr>
                <w:w w:val="99"/>
                <w:sz w:val="16"/>
              </w:rPr>
              <w:t>相反</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眼睛</w:t>
            </w:r>
          </w:p>
        </w:tc>
        <w:tc>
          <w:tcPr>
            <w:tcW w:w="7209" w:type="dxa"/>
            <w:gridSpan w:val="2"/>
          </w:tcPr>
          <w:p>
            <w:pPr>
              <w:pStyle w:val="TableParagraph"/>
              <w:ind w:left="81"/>
              <w:rPr>
                <w:sz w:val="16"/>
              </w:rPr>
            </w:pPr>
            <w:r>
              <w:rPr>
                <w:sz w:val="16"/>
              </w:rPr>
              <w:t>没有的事。</w:t>
            </w:r>
          </w:p>
        </w:tc>
      </w:tr>
      <w:tr>
        <w:trPr>
          <w:trHeight w:val="561" w:hRule="atLeast"/>
        </w:trPr>
        <w:tc>
          <w:tcPr>
            <w:tcW w:w="1681" w:type="dxa"/>
            <w:gridSpan w:val="3"/>
          </w:tcPr>
          <w:p>
            <w:pPr>
              <w:pStyle w:val="TableParagraph"/>
              <w:ind w:left="80"/>
              <w:rPr>
                <w:sz w:val="16"/>
              </w:rPr>
            </w:pPr>
            <w:r>
              <w:rPr>
                <w:spacing w:val="6"/>
                <w:w w:val="95"/>
                <w:sz w:val="16"/>
              </w:rPr>
              <w:t>膨胀、皱纹、沉重</w:t>
            </w:r>
          </w:p>
          <w:p>
            <w:pPr>
              <w:pStyle w:val="TableParagraph"/>
              <w:spacing w:before="81"/>
              <w:ind w:left="80"/>
              <w:rPr>
                <w:sz w:val="16"/>
              </w:rPr>
            </w:pPr>
            <w:r>
              <w:rPr>
                <w:sz w:val="16"/>
              </w:rPr>
              <w:t>锯齿状透明</w:t>
            </w:r>
          </w:p>
        </w:tc>
        <w:tc>
          <w:tcPr>
            <w:tcW w:w="7209" w:type="dxa"/>
            <w:gridSpan w:val="2"/>
          </w:tcPr>
          <w:p>
            <w:pPr>
              <w:pStyle w:val="TableParagraph"/>
              <w:ind w:left="81"/>
              <w:rPr>
                <w:sz w:val="16"/>
              </w:rPr>
            </w:pPr>
            <w:r>
              <w:rPr>
                <w:sz w:val="16"/>
              </w:rPr>
              <w:t>没有的事。</w:t>
            </w:r>
          </w:p>
        </w:tc>
      </w:tr>
      <w:tr>
        <w:trPr>
          <w:trHeight w:val="276" w:hRule="atLeast"/>
        </w:trPr>
        <w:tc>
          <w:tcPr>
            <w:tcW w:w="1681" w:type="dxa"/>
            <w:gridSpan w:val="3"/>
          </w:tcPr>
          <w:p>
            <w:pPr>
              <w:pStyle w:val="TableParagraph"/>
              <w:spacing w:before="39"/>
              <w:ind w:left="80"/>
              <w:rPr>
                <w:sz w:val="16"/>
              </w:rPr>
            </w:pPr>
            <w:r>
              <w:rPr>
                <w:sz w:val="16"/>
              </w:rPr>
              <w:t>色调及纹理不整</w:t>
            </w:r>
          </w:p>
        </w:tc>
        <w:tc>
          <w:tcPr>
            <w:tcW w:w="7209" w:type="dxa"/>
            <w:gridSpan w:val="2"/>
          </w:tcPr>
          <w:p>
            <w:pPr>
              <w:pStyle w:val="TableParagraph"/>
              <w:spacing w:before="39"/>
              <w:ind w:left="81"/>
              <w:rPr>
                <w:sz w:val="16"/>
              </w:rPr>
            </w:pPr>
            <w:r>
              <w:rPr>
                <w:sz w:val="16"/>
              </w:rPr>
              <w:t>发现材面的各材色及木理走向大致协调。</w:t>
            </w:r>
          </w:p>
        </w:tc>
      </w:tr>
      <w:tr>
        <w:trPr>
          <w:trHeight w:val="561" w:hRule="atLeast"/>
        </w:trPr>
        <w:tc>
          <w:tcPr>
            <w:tcW w:w="296" w:type="dxa"/>
            <w:tcBorders>
              <w:right w:val="nil"/>
            </w:tcBorders>
          </w:tcPr>
          <w:p>
            <w:pPr>
              <w:pStyle w:val="TableParagraph"/>
              <w:ind w:right="49"/>
              <w:jc w:val="right"/>
              <w:rPr>
                <w:sz w:val="16"/>
              </w:rPr>
            </w:pPr>
            <w:r>
              <w:rPr>
                <w:w w:val="99"/>
                <w:sz w:val="16"/>
              </w:rPr>
              <w:t>辅助</w:t>
            </w:r>
          </w:p>
        </w:tc>
        <w:tc>
          <w:tcPr>
            <w:tcW w:w="1089" w:type="dxa"/>
            <w:tcBorders>
              <w:left w:val="nil"/>
              <w:right w:val="nil"/>
            </w:tcBorders>
          </w:tcPr>
          <w:p>
            <w:pPr>
              <w:pStyle w:val="TableParagraph"/>
              <w:spacing w:before="0"/>
              <w:rPr>
                <w:rFonts w:ascii="Times New Roman"/>
                <w:sz w:val="14"/>
              </w:rPr>
            </w:pPr>
          </w:p>
        </w:tc>
        <w:tc>
          <w:tcPr>
            <w:tcW w:w="296" w:type="dxa"/>
            <w:tcBorders>
              <w:left w:val="nil"/>
            </w:tcBorders>
          </w:tcPr>
          <w:p>
            <w:pPr>
              <w:pStyle w:val="TableParagraph"/>
              <w:ind w:right="5"/>
              <w:jc w:val="center"/>
              <w:rPr>
                <w:sz w:val="16"/>
              </w:rPr>
            </w:pPr>
            <w:r>
              <w:rPr>
                <w:w w:val="99"/>
                <w:sz w:val="16"/>
              </w:rPr>
              <w:t>修改</w:t>
            </w:r>
          </w:p>
        </w:tc>
        <w:tc>
          <w:tcPr>
            <w:tcW w:w="7209" w:type="dxa"/>
            <w:gridSpan w:val="2"/>
          </w:tcPr>
          <w:p>
            <w:pPr>
              <w:pStyle w:val="TableParagraph"/>
              <w:ind w:left="81"/>
              <w:rPr>
                <w:sz w:val="16"/>
              </w:rPr>
            </w:pPr>
            <w:r>
              <w:rPr>
                <w:sz w:val="16"/>
              </w:rPr>
              <w:t>修补部分为小部分，材料颜色或纹理与周围的材料很好地协调，修补部分没有缝隙，脱落或</w:t>
            </w:r>
          </w:p>
          <w:p>
            <w:pPr>
              <w:pStyle w:val="TableParagraph"/>
              <w:spacing w:before="81"/>
              <w:ind w:left="81"/>
              <w:rPr>
                <w:sz w:val="16"/>
              </w:rPr>
            </w:pPr>
            <w:r>
              <w:rPr>
                <w:sz w:val="16"/>
              </w:rPr>
              <w:t>没有塌陷的危险。</w:t>
            </w:r>
          </w:p>
        </w:tc>
      </w:tr>
      <w:tr>
        <w:trPr>
          <w:trHeight w:val="275" w:hRule="atLeast"/>
        </w:trPr>
        <w:tc>
          <w:tcPr>
            <w:tcW w:w="296" w:type="dxa"/>
            <w:tcBorders>
              <w:right w:val="nil"/>
            </w:tcBorders>
          </w:tcPr>
          <w:p>
            <w:pPr>
              <w:pStyle w:val="TableParagraph"/>
              <w:ind w:right="49"/>
              <w:jc w:val="right"/>
              <w:rPr>
                <w:sz w:val="16"/>
              </w:rPr>
            </w:pPr>
            <w:r>
              <w:rPr>
                <w:w w:val="99"/>
                <w:sz w:val="16"/>
              </w:rPr>
              <w:t>基础</w:t>
            </w:r>
          </w:p>
        </w:tc>
        <w:tc>
          <w:tcPr>
            <w:tcW w:w="1089" w:type="dxa"/>
            <w:tcBorders>
              <w:left w:val="nil"/>
              <w:right w:val="nil"/>
            </w:tcBorders>
          </w:tcPr>
          <w:p>
            <w:pPr>
              <w:pStyle w:val="TableParagraph"/>
              <w:ind w:left="11"/>
              <w:jc w:val="center"/>
              <w:rPr>
                <w:sz w:val="16"/>
              </w:rPr>
            </w:pPr>
            <w:r>
              <w:rPr>
                <w:spacing w:val="12"/>
                <w:sz w:val="16"/>
              </w:rPr>
              <w:t>缺欠</w:t>
            </w:r>
          </w:p>
        </w:tc>
        <w:tc>
          <w:tcPr>
            <w:tcW w:w="296" w:type="dxa"/>
            <w:tcBorders>
              <w:left w:val="nil"/>
            </w:tcBorders>
          </w:tcPr>
          <w:p>
            <w:pPr>
              <w:pStyle w:val="TableParagraph"/>
              <w:ind w:right="4"/>
              <w:jc w:val="center"/>
              <w:rPr>
                <w:sz w:val="16"/>
              </w:rPr>
            </w:pPr>
            <w:r>
              <w:rPr>
                <w:w w:val="99"/>
                <w:sz w:val="16"/>
              </w:rPr>
              <w:t>点</w:t>
            </w:r>
          </w:p>
        </w:tc>
        <w:tc>
          <w:tcPr>
            <w:tcW w:w="7209" w:type="dxa"/>
            <w:gridSpan w:val="2"/>
          </w:tcPr>
          <w:p>
            <w:pPr>
              <w:pStyle w:val="TableParagraph"/>
              <w:ind w:left="81"/>
              <w:rPr>
                <w:sz w:val="16"/>
              </w:rPr>
            </w:pPr>
            <w:r>
              <w:rPr>
                <w:sz w:val="16"/>
              </w:rPr>
              <w:t>极其轻微。</w:t>
            </w:r>
          </w:p>
        </w:tc>
      </w:tr>
    </w:tbl>
    <w:p>
      <w:pPr>
        <w:pStyle w:val="BodyText"/>
        <w:spacing w:before="44"/>
        <w:ind w:left="191"/>
      </w:pPr>
      <w:r>
        <w:rPr/>
        <w:t>（注）与第3条的制造用集成材的规格的发现材面的质量标准的（注）相同。</w:t>
      </w:r>
    </w:p>
    <w:p>
      <w:pPr>
        <w:pStyle w:val="BodyText"/>
        <w:spacing w:before="81"/>
        <w:ind w:left="351"/>
      </w:pPr>
      <w:r>
        <w:rPr/>
        <w:t>（缺陷的测定方法）</w:t>
      </w:r>
    </w:p>
    <w:p>
      <w:pPr>
        <w:pStyle w:val="BodyText"/>
        <w:spacing w:before="81"/>
        <w:ind w:left="191"/>
      </w:pPr>
      <w:r>
        <w:rPr/>
        <w:pict>
          <v:rect style="position:absolute;margin-left:74.580002pt;margin-top:15.509867pt;width:444.72pt;height:.48001pt;mso-position-horizontal-relative:page;mso-position-vertical-relative:paragraph;z-index:-15708160;mso-wrap-distance-left:0;mso-wrap-distance-right:0" id="docshape43" filled="true" fillcolor="#000000" stroked="false">
            <v:fill type="solid"/>
            <w10:wrap type="topAndBottom"/>
          </v:rect>
        </w:pict>
      </w:r>
      <w:r>
        <w:rPr/>
        <w:t>第7条本标准中下表左栏所示事项的测定方法如下。</w:t>
      </w:r>
    </w:p>
    <w:p>
      <w:pPr>
        <w:spacing w:after="0"/>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333"/>
        <w:gridCol w:w="347"/>
        <w:gridCol w:w="347"/>
        <w:gridCol w:w="333"/>
        <w:gridCol w:w="7210"/>
      </w:tblGrid>
      <w:tr>
        <w:trPr>
          <w:trHeight w:val="218" w:hRule="atLeast"/>
        </w:trPr>
        <w:tc>
          <w:tcPr>
            <w:tcW w:w="1680" w:type="dxa"/>
            <w:gridSpan w:val="5"/>
            <w:tcBorders>
              <w:top w:val="nil"/>
            </w:tcBorders>
          </w:tcPr>
          <w:p>
            <w:pPr>
              <w:pStyle w:val="TableParagraph"/>
              <w:tabs>
                <w:tab w:pos="1000" w:val="left" w:leader="none"/>
              </w:tabs>
              <w:spacing w:line="178" w:lineRule="exact" w:before="0"/>
              <w:ind w:left="520"/>
              <w:rPr>
                <w:sz w:val="16"/>
              </w:rPr>
            </w:pPr>
          </w:p>
        </w:tc>
        <w:tc>
          <w:tcPr>
            <w:tcW w:w="7210" w:type="dxa"/>
            <w:tcBorders>
              <w:top w:val="nil"/>
            </w:tcBorders>
          </w:tcPr>
          <w:p>
            <w:pPr>
              <w:pStyle w:val="TableParagraph"/>
              <w:spacing w:line="178" w:lineRule="exact" w:before="0"/>
              <w:ind w:left="13"/>
              <w:jc w:val="center"/>
              <w:rPr>
                <w:sz w:val="16"/>
              </w:rPr>
            </w:pPr>
            <w:r>
              <w:rPr>
                <w:spacing w:val="18"/>
                <w:sz w:val="16"/>
              </w:rPr>
              <w:t>测量方法</w:t>
            </w:r>
          </w:p>
        </w:tc>
      </w:tr>
      <w:tr>
        <w:trPr>
          <w:trHeight w:val="1990" w:hRule="atLeast"/>
        </w:trPr>
        <w:tc>
          <w:tcPr>
            <w:tcW w:w="320" w:type="dxa"/>
            <w:vMerge w:val="restart"/>
            <w:tcBorders>
              <w:bottom w:val="nil"/>
            </w:tcBorders>
          </w:tcPr>
          <w:p>
            <w:pPr>
              <w:pStyle w:val="TableParagraph"/>
              <w:spacing w:line="333" w:lineRule="auto" w:before="30"/>
              <w:ind w:left="80" w:right="68"/>
              <w:jc w:val="both"/>
              <w:rPr>
                <w:sz w:val="16"/>
              </w:rPr>
            </w:pPr>
            <w:r>
              <w:rPr>
                <w:sz w:val="16"/>
              </w:rPr>
              <w:t>节及孔</w:t>
            </w:r>
          </w:p>
        </w:tc>
        <w:tc>
          <w:tcPr>
            <w:tcW w:w="333" w:type="dxa"/>
            <w:tcBorders>
              <w:right w:val="nil"/>
            </w:tcBorders>
          </w:tcPr>
          <w:p>
            <w:pPr>
              <w:pStyle w:val="TableParagraph"/>
              <w:spacing w:before="30"/>
              <w:ind w:right="5"/>
              <w:jc w:val="center"/>
              <w:rPr>
                <w:sz w:val="16"/>
              </w:rPr>
            </w:pPr>
            <w:r>
              <w:rPr>
                <w:w w:val="99"/>
                <w:sz w:val="16"/>
              </w:rPr>
              <w:t>小节</w:t>
            </w:r>
          </w:p>
        </w:tc>
        <w:tc>
          <w:tcPr>
            <w:tcW w:w="347" w:type="dxa"/>
            <w:tcBorders>
              <w:left w:val="nil"/>
              <w:right w:val="nil"/>
            </w:tcBorders>
          </w:tcPr>
          <w:p>
            <w:pPr>
              <w:pStyle w:val="TableParagraph"/>
              <w:spacing w:before="30"/>
              <w:ind w:left="11"/>
              <w:jc w:val="center"/>
              <w:rPr>
                <w:sz w:val="16"/>
              </w:rPr>
            </w:pPr>
            <w:r>
              <w:rPr>
                <w:w w:val="99"/>
                <w:sz w:val="16"/>
              </w:rPr>
              <w:t>打开</w:t>
            </w:r>
          </w:p>
        </w:tc>
        <w:tc>
          <w:tcPr>
            <w:tcW w:w="347" w:type="dxa"/>
            <w:tcBorders>
              <w:left w:val="nil"/>
              <w:right w:val="nil"/>
            </w:tcBorders>
          </w:tcPr>
          <w:p>
            <w:pPr>
              <w:pStyle w:val="TableParagraph"/>
              <w:spacing w:before="30"/>
              <w:ind w:left="100"/>
              <w:rPr>
                <w:sz w:val="16"/>
              </w:rPr>
            </w:pPr>
            <w:r>
              <w:rPr>
                <w:w w:val="99"/>
                <w:sz w:val="16"/>
              </w:rPr>
              <w:t>长度</w:t>
            </w:r>
          </w:p>
        </w:tc>
        <w:tc>
          <w:tcPr>
            <w:tcW w:w="333" w:type="dxa"/>
            <w:tcBorders>
              <w:left w:val="nil"/>
            </w:tcBorders>
          </w:tcPr>
          <w:p>
            <w:pPr>
              <w:pStyle w:val="TableParagraph"/>
              <w:spacing w:before="30"/>
              <w:ind w:left="31"/>
              <w:jc w:val="center"/>
              <w:rPr>
                <w:sz w:val="16"/>
              </w:rPr>
            </w:pPr>
            <w:r>
              <w:rPr>
                <w:w w:val="99"/>
                <w:sz w:val="16"/>
              </w:rPr>
              <w:t>直径</w:t>
            </w:r>
          </w:p>
        </w:tc>
        <w:tc>
          <w:tcPr>
            <w:tcW w:w="7210" w:type="dxa"/>
          </w:tcPr>
          <w:p>
            <w:pPr>
              <w:pStyle w:val="TableParagraph"/>
              <w:spacing w:before="30"/>
              <w:ind w:left="82"/>
              <w:rPr>
                <w:sz w:val="16"/>
              </w:rPr>
            </w:pPr>
            <w:r>
              <w:rPr>
                <w:sz w:val="16"/>
              </w:rPr>
              <w:t>节的长径是指除去节箍的最大直径，根据图1进行测定。</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8"/>
              <w:rPr>
                <w:sz w:val="18"/>
              </w:rPr>
            </w:pPr>
          </w:p>
          <w:p>
            <w:pPr>
              <w:pStyle w:val="TableParagraph"/>
              <w:spacing w:before="0"/>
              <w:ind w:left="2049"/>
              <w:rPr>
                <w:sz w:val="19"/>
              </w:rPr>
            </w:pPr>
            <w:r>
              <w:rPr>
                <w:sz w:val="19"/>
              </w:rPr>
              <w:t>长径</w:t>
            </w:r>
          </w:p>
          <w:p>
            <w:pPr>
              <w:pStyle w:val="TableParagraph"/>
              <w:spacing w:before="2"/>
              <w:rPr>
                <w:sz w:val="16"/>
              </w:rPr>
            </w:pPr>
          </w:p>
          <w:p>
            <w:pPr>
              <w:pStyle w:val="TableParagraph"/>
              <w:spacing w:before="1"/>
              <w:ind w:left="403"/>
              <w:rPr>
                <w:sz w:val="16"/>
              </w:rPr>
            </w:pPr>
            <w:r>
              <w:rPr>
                <w:spacing w:val="10"/>
                <w:sz w:val="16"/>
              </w:rPr>
              <w:t>图1节长径</w:t>
            </w:r>
          </w:p>
        </w:tc>
      </w:tr>
      <w:tr>
        <w:trPr>
          <w:trHeight w:val="7417" w:hRule="atLeast"/>
        </w:trPr>
        <w:tc>
          <w:tcPr>
            <w:tcW w:w="320" w:type="dxa"/>
            <w:vMerge/>
            <w:tcBorders>
              <w:top w:val="nil"/>
              <w:bottom w:val="nil"/>
            </w:tcBorders>
          </w:tcPr>
          <w:p>
            <w:pPr>
              <w:rPr>
                <w:sz w:val="2"/>
                <w:szCs w:val="2"/>
              </w:rPr>
            </w:pPr>
          </w:p>
        </w:tc>
        <w:tc>
          <w:tcPr>
            <w:tcW w:w="1360" w:type="dxa"/>
            <w:gridSpan w:val="4"/>
          </w:tcPr>
          <w:p>
            <w:pPr>
              <w:pStyle w:val="TableParagraph"/>
              <w:spacing w:before="30"/>
              <w:ind w:left="80"/>
              <w:rPr>
                <w:sz w:val="16"/>
              </w:rPr>
            </w:pPr>
            <w:r>
              <w:rPr>
                <w:spacing w:val="7"/>
                <w:sz w:val="16"/>
              </w:rPr>
              <w:t>集中节径比</w:t>
            </w:r>
          </w:p>
        </w:tc>
        <w:tc>
          <w:tcPr>
            <w:tcW w:w="7210" w:type="dxa"/>
          </w:tcPr>
          <w:p>
            <w:pPr>
              <w:pStyle w:val="TableParagraph"/>
              <w:spacing w:line="333" w:lineRule="auto" w:before="30"/>
              <w:ind w:left="82" w:right="63"/>
              <w:jc w:val="both"/>
              <w:rPr>
                <w:sz w:val="16"/>
              </w:rPr>
            </w:pPr>
            <w:r>
              <w:rPr>
                <w:w w:val="95"/>
                <w:sz w:val="16"/>
              </w:rPr>
              <w:t>所谓集中节径比，是指将存在于材料长度方向15cm的区间的材料面上的节及孔投影到木口面上时的面积的合计相对于木口面的截面积的百分率，其中最大。（图2）另外，节呈群状出现，其周边的纤维紊乱的部分视为1个节。（图3）</w:t>
            </w:r>
          </w:p>
          <w:p>
            <w:pPr>
              <w:pStyle w:val="TableParagraph"/>
              <w:spacing w:before="11"/>
              <w:rPr>
                <w:sz w:val="20"/>
              </w:rPr>
            </w:pPr>
          </w:p>
          <w:p>
            <w:pPr>
              <w:pStyle w:val="TableParagraph"/>
              <w:tabs>
                <w:tab w:pos="3032" w:val="left" w:leader="none"/>
              </w:tabs>
              <w:spacing w:line="234" w:lineRule="exact" w:before="1"/>
              <w:ind w:left="170"/>
              <w:jc w:val="both"/>
              <w:rPr>
                <w:sz w:val="13"/>
              </w:rPr>
            </w:pPr>
            <w:r>
              <w:rPr>
                <w:sz w:val="20"/>
              </w:rPr>
              <w:t>ａ2ｄ2</w:t>
            </w:r>
          </w:p>
          <w:p>
            <w:pPr>
              <w:pStyle w:val="TableParagraph"/>
              <w:tabs>
                <w:tab w:pos="4282" w:val="left" w:leader="none"/>
              </w:tabs>
              <w:spacing w:line="151" w:lineRule="exact" w:before="0"/>
              <w:ind w:left="1386"/>
              <w:rPr>
                <w:sz w:val="13"/>
              </w:rPr>
            </w:pPr>
            <w:r>
              <w:rPr>
                <w:sz w:val="20"/>
              </w:rPr>
              <w:t>ａ1ｄ1</w:t>
            </w:r>
          </w:p>
          <w:p>
            <w:pPr>
              <w:pStyle w:val="TableParagraph"/>
              <w:spacing w:line="159" w:lineRule="exact" w:before="0"/>
              <w:ind w:left="184"/>
              <w:rPr>
                <w:sz w:val="13"/>
              </w:rPr>
            </w:pPr>
            <w:r>
              <w:rPr>
                <w:sz w:val="20"/>
              </w:rPr>
              <w:t>ｂ2</w:t>
            </w:r>
          </w:p>
          <w:p>
            <w:pPr>
              <w:pStyle w:val="TableParagraph"/>
              <w:tabs>
                <w:tab w:pos="3032" w:val="left" w:leader="none"/>
                <w:tab w:pos="5626" w:val="left" w:leader="none"/>
              </w:tabs>
              <w:spacing w:line="172" w:lineRule="auto" w:before="0"/>
              <w:ind w:left="2068"/>
              <w:rPr>
                <w:sz w:val="20"/>
              </w:rPr>
            </w:pPr>
            <w:r>
              <w:rPr>
                <w:sz w:val="20"/>
              </w:rPr>
              <w:t>ｂ1ｅ2ｅ1 Ｗ</w:t>
            </w:r>
          </w:p>
          <w:p>
            <w:pPr>
              <w:pStyle w:val="TableParagraph"/>
              <w:spacing w:line="187" w:lineRule="exact" w:before="0"/>
              <w:ind w:left="170"/>
              <w:rPr>
                <w:sz w:val="13"/>
              </w:rPr>
            </w:pPr>
            <w:r>
              <w:rPr>
                <w:sz w:val="20"/>
              </w:rPr>
              <w:t>ｃ2</w:t>
            </w:r>
          </w:p>
          <w:p>
            <w:pPr>
              <w:pStyle w:val="TableParagraph"/>
              <w:tabs>
                <w:tab w:pos="3032" w:val="left" w:leader="none"/>
                <w:tab w:pos="4978" w:val="left" w:leader="none"/>
              </w:tabs>
              <w:spacing w:line="206" w:lineRule="auto" w:before="0"/>
              <w:ind w:left="1941"/>
              <w:rPr>
                <w:sz w:val="13"/>
              </w:rPr>
            </w:pPr>
            <w:r>
              <w:rPr>
                <w:sz w:val="20"/>
              </w:rPr>
              <w:t>ｃ1ｆ2ｆ1</w:t>
            </w:r>
          </w:p>
          <w:p>
            <w:pPr>
              <w:pStyle w:val="TableParagraph"/>
              <w:tabs>
                <w:tab w:pos="1751" w:val="left" w:leader="none"/>
                <w:tab w:pos="4662" w:val="left" w:leader="none"/>
              </w:tabs>
              <w:spacing w:line="146" w:lineRule="auto" w:before="190"/>
              <w:ind w:left="518"/>
              <w:rPr>
                <w:sz w:val="20"/>
              </w:rPr>
            </w:pPr>
            <w:r>
              <w:rPr>
                <w:rFonts w:ascii="MS PGothic" w:eastAsia="MS PGothic" w:hint="eastAsia"/>
                <w:w w:val="110"/>
                <w:position w:val="-12"/>
                <w:sz w:val="20"/>
              </w:rPr>
              <w:t>ＨＡＢ</w:t>
              <w:tab/>
            </w:r>
          </w:p>
          <w:p>
            <w:pPr>
              <w:pStyle w:val="TableParagraph"/>
              <w:tabs>
                <w:tab w:pos="4599" w:val="left" w:leader="none"/>
              </w:tabs>
              <w:spacing w:line="184" w:lineRule="exact" w:before="0"/>
              <w:ind w:left="1624"/>
              <w:rPr>
                <w:sz w:val="20"/>
              </w:rPr>
            </w:pPr>
          </w:p>
          <w:p>
            <w:pPr>
              <w:pStyle w:val="TableParagraph"/>
              <w:spacing w:before="84"/>
              <w:ind w:left="402"/>
              <w:rPr>
                <w:sz w:val="16"/>
              </w:rPr>
            </w:pPr>
            <w:r>
              <w:rPr>
                <w:spacing w:val="8"/>
                <w:sz w:val="16"/>
              </w:rPr>
              <w:t>图2集中节径比</w:t>
            </w:r>
          </w:p>
          <w:p>
            <w:pPr>
              <w:pStyle w:val="TableParagraph"/>
              <w:spacing w:line="333" w:lineRule="auto" w:before="81"/>
              <w:ind w:left="482" w:right="63" w:hanging="400"/>
              <w:rPr>
                <w:sz w:val="16"/>
              </w:rPr>
            </w:pPr>
            <w:r>
              <w:rPr>
                <w:sz w:val="16"/>
              </w:rPr>
              <w:t>（注）将15cm区间的所有节及孔作为集中节，将A或B的任一大的节径比作为集中节径比。</w:t>
            </w:r>
          </w:p>
          <w:p>
            <w:pPr>
              <w:pStyle w:val="TableParagraph"/>
              <w:spacing w:line="333" w:lineRule="auto" w:before="1"/>
              <w:ind w:left="482" w:right="1898"/>
              <w:rPr>
                <w:sz w:val="16"/>
              </w:rPr>
            </w:pPr>
            <w:r>
              <w:rPr>
                <w:sz w:val="16"/>
              </w:rPr>
              <w:t>A的集中节径比（%）=（a</w:t>
            </w:r>
            <w:r>
              <w:rPr>
                <w:sz w:val="8"/>
              </w:rPr>
              <w:t>１＋ａ２＋ｂ１＋ｂ２＋ｃ１＋ｃ２)/２Ｗ×100B的集中节径比（%）=（d1+d2+e1+e2+f1+f2）/2W×100</w:t>
            </w:r>
          </w:p>
          <w:p>
            <w:pPr>
              <w:pStyle w:val="TableParagraph"/>
              <w:spacing w:before="0"/>
              <w:rPr>
                <w:sz w:val="16"/>
              </w:rPr>
            </w:pPr>
          </w:p>
          <w:p>
            <w:pPr>
              <w:pStyle w:val="TableParagraph"/>
              <w:spacing w:before="0"/>
              <w:rPr>
                <w:sz w:val="16"/>
              </w:rPr>
            </w:pPr>
          </w:p>
          <w:p>
            <w:pPr>
              <w:pStyle w:val="TableParagraph"/>
              <w:spacing w:before="5"/>
              <w:rPr>
                <w:sz w:val="11"/>
              </w:rPr>
            </w:pPr>
          </w:p>
          <w:p>
            <w:pPr>
              <w:pStyle w:val="TableParagraph"/>
              <w:tabs>
                <w:tab w:pos="2666" w:val="left" w:leader="none"/>
                <w:tab w:pos="4044" w:val="left" w:leader="none"/>
              </w:tabs>
              <w:spacing w:before="0"/>
              <w:ind w:left="170"/>
              <w:rPr>
                <w:sz w:val="21"/>
              </w:rPr>
            </w:pPr>
            <w:r>
              <w:rPr>
                <w:sz w:val="21"/>
              </w:rPr>
              <w:t>ａ2ａ1Ｗ</w:t>
            </w:r>
          </w:p>
          <w:p>
            <w:pPr>
              <w:pStyle w:val="TableParagraph"/>
              <w:spacing w:before="0"/>
              <w:rPr>
                <w:sz w:val="36"/>
              </w:rPr>
            </w:pPr>
          </w:p>
          <w:p>
            <w:pPr>
              <w:pStyle w:val="TableParagraph"/>
              <w:spacing w:before="9"/>
              <w:rPr>
                <w:sz w:val="31"/>
              </w:rPr>
            </w:pPr>
          </w:p>
          <w:p>
            <w:pPr>
              <w:pStyle w:val="TableParagraph"/>
              <w:tabs>
                <w:tab w:pos="1872" w:val="left" w:leader="none"/>
              </w:tabs>
              <w:spacing w:before="0"/>
              <w:ind w:left="715"/>
              <w:rPr>
                <w:sz w:val="21"/>
              </w:rPr>
            </w:pPr>
            <w:r>
              <w:rPr>
                <w:position w:val="12"/>
                <w:sz w:val="21"/>
              </w:rPr>
              <w:t>Ｈ15cm</w:t>
              <w:tab/>
            </w:r>
          </w:p>
          <w:p>
            <w:pPr>
              <w:pStyle w:val="TableParagraph"/>
              <w:spacing w:before="56"/>
              <w:ind w:left="403"/>
              <w:rPr>
                <w:sz w:val="16"/>
              </w:rPr>
            </w:pPr>
            <w:r>
              <w:rPr>
                <w:spacing w:val="4"/>
                <w:sz w:val="16"/>
              </w:rPr>
              <w:t>图3群生型集中节径比</w:t>
            </w:r>
          </w:p>
          <w:p>
            <w:pPr>
              <w:pStyle w:val="TableParagraph"/>
              <w:spacing w:before="80"/>
              <w:ind w:left="82"/>
              <w:rPr>
                <w:sz w:val="16"/>
              </w:rPr>
            </w:pPr>
            <w:r>
              <w:rPr>
                <w:sz w:val="16"/>
              </w:rPr>
              <w:t>（注）集中节径比（%）＝（a</w:t>
            </w:r>
            <w:r>
              <w:rPr>
                <w:sz w:val="8"/>
              </w:rPr>
              <w:t>１＋ａ２)/２Ｗ×１００</w:t>
            </w:r>
          </w:p>
        </w:tc>
      </w:tr>
      <w:tr>
        <w:trPr>
          <w:trHeight w:val="3419" w:hRule="atLeast"/>
        </w:trPr>
        <w:tc>
          <w:tcPr>
            <w:tcW w:w="320" w:type="dxa"/>
            <w:vMerge/>
            <w:tcBorders>
              <w:top w:val="nil"/>
              <w:bottom w:val="nil"/>
            </w:tcBorders>
          </w:tcPr>
          <w:p>
            <w:pPr>
              <w:rPr>
                <w:sz w:val="2"/>
                <w:szCs w:val="2"/>
              </w:rPr>
            </w:pPr>
          </w:p>
        </w:tc>
        <w:tc>
          <w:tcPr>
            <w:tcW w:w="1360" w:type="dxa"/>
            <w:gridSpan w:val="4"/>
          </w:tcPr>
          <w:p>
            <w:pPr>
              <w:pStyle w:val="TableParagraph"/>
              <w:spacing w:line="333" w:lineRule="auto" w:before="31"/>
              <w:ind w:left="80" w:right="67"/>
              <w:rPr>
                <w:sz w:val="16"/>
              </w:rPr>
            </w:pPr>
            <w:r>
              <w:rPr>
                <w:spacing w:val="10"/>
                <w:sz w:val="16"/>
              </w:rPr>
              <w:t>宽度面材料边缘部的节径比</w:t>
            </w:r>
          </w:p>
        </w:tc>
        <w:tc>
          <w:tcPr>
            <w:tcW w:w="7210" w:type="dxa"/>
          </w:tcPr>
          <w:p>
            <w:pPr>
              <w:pStyle w:val="TableParagraph"/>
              <w:spacing w:line="333" w:lineRule="auto" w:before="31"/>
              <w:ind w:left="82" w:right="65" w:hanging="1"/>
              <w:jc w:val="both"/>
              <w:rPr>
                <w:sz w:val="16"/>
              </w:rPr>
            </w:pPr>
            <w:r>
              <w:rPr>
                <w:sz w:val="16"/>
              </w:rPr>
              <w:t>所谓材料边缘部是指从双线到10mm（在宽度方向上调整的干燥后层压板的情况下为5mm）的距离的范围，节径比是指节和孔的直径相对于其存在的材料面的宽度的百分率，通过图4进行测定。</w:t>
            </w:r>
          </w:p>
          <w:p>
            <w:pPr>
              <w:pStyle w:val="TableParagraph"/>
              <w:spacing w:before="0"/>
              <w:rPr>
                <w:sz w:val="16"/>
              </w:rPr>
            </w:pPr>
          </w:p>
          <w:p>
            <w:pPr>
              <w:pStyle w:val="TableParagraph"/>
              <w:spacing w:before="12"/>
              <w:rPr>
                <w:sz w:val="15"/>
              </w:rPr>
            </w:pPr>
          </w:p>
          <w:p>
            <w:pPr>
              <w:pStyle w:val="TableParagraph"/>
              <w:spacing w:before="0"/>
              <w:ind w:left="268"/>
              <w:jc w:val="center"/>
              <w:rPr>
                <w:sz w:val="20"/>
              </w:rPr>
            </w:pPr>
            <w:r>
              <w:rPr>
                <w:w w:val="102"/>
                <w:sz w:val="20"/>
              </w:rPr>
              <w:t>ａ</w:t>
            </w:r>
          </w:p>
          <w:p>
            <w:pPr>
              <w:pStyle w:val="TableParagraph"/>
              <w:tabs>
                <w:tab w:pos="4978" w:val="left" w:leader="none"/>
              </w:tabs>
              <w:spacing w:before="98"/>
              <w:ind w:left="448"/>
              <w:rPr>
                <w:sz w:val="20"/>
              </w:rPr>
            </w:pPr>
            <w:r>
              <w:rPr>
                <w:sz w:val="18"/>
              </w:rPr>
              <w:t>材料边缘部（距双线10mm（干燥后的层压板为5mm）W</w:t>
              <w:tab/>
            </w:r>
          </w:p>
          <w:p>
            <w:pPr>
              <w:pStyle w:val="TableParagraph"/>
              <w:spacing w:before="0"/>
              <w:rPr>
                <w:sz w:val="20"/>
              </w:rPr>
            </w:pPr>
          </w:p>
          <w:p>
            <w:pPr>
              <w:pStyle w:val="TableParagraph"/>
              <w:spacing w:before="145"/>
              <w:ind w:left="2044"/>
              <w:rPr>
                <w:sz w:val="20"/>
              </w:rPr>
            </w:pPr>
            <w:r>
              <w:rPr>
                <w:w w:val="102"/>
                <w:sz w:val="20"/>
              </w:rPr>
              <w:t>ｂ</w:t>
            </w:r>
          </w:p>
          <w:p>
            <w:pPr>
              <w:pStyle w:val="TableParagraph"/>
              <w:spacing w:before="0"/>
              <w:rPr>
                <w:sz w:val="25"/>
              </w:rPr>
            </w:pPr>
          </w:p>
          <w:p>
            <w:pPr>
              <w:pStyle w:val="TableParagraph"/>
              <w:spacing w:before="1"/>
              <w:ind w:left="402"/>
              <w:rPr>
                <w:sz w:val="16"/>
              </w:rPr>
            </w:pPr>
            <w:r>
              <w:rPr>
                <w:spacing w:val="3"/>
                <w:sz w:val="16"/>
              </w:rPr>
              <w:t>图4宽度面材料边缘部的节径比</w:t>
            </w:r>
          </w:p>
          <w:p>
            <w:pPr>
              <w:pStyle w:val="TableParagraph"/>
              <w:spacing w:before="80"/>
              <w:ind w:left="82"/>
              <w:rPr>
                <w:sz w:val="16"/>
              </w:rPr>
            </w:pPr>
            <w:r>
              <w:rPr>
                <w:sz w:val="16"/>
              </w:rPr>
              <w:t>（注）宽度面的材料边缘部的节径比（%）＝a或b中最大的/W×100</w:t>
            </w:r>
          </w:p>
        </w:tc>
      </w:tr>
      <w:tr>
        <w:trPr>
          <w:trHeight w:val="567" w:hRule="atLeast"/>
        </w:trPr>
        <w:tc>
          <w:tcPr>
            <w:tcW w:w="320" w:type="dxa"/>
            <w:vMerge/>
            <w:tcBorders>
              <w:top w:val="nil"/>
              <w:bottom w:val="nil"/>
            </w:tcBorders>
          </w:tcPr>
          <w:p>
            <w:pPr>
              <w:rPr>
                <w:sz w:val="2"/>
                <w:szCs w:val="2"/>
              </w:rPr>
            </w:pPr>
          </w:p>
        </w:tc>
        <w:tc>
          <w:tcPr>
            <w:tcW w:w="333" w:type="dxa"/>
            <w:tcBorders>
              <w:bottom w:val="nil"/>
              <w:right w:val="nil"/>
            </w:tcBorders>
          </w:tcPr>
          <w:p>
            <w:pPr>
              <w:pStyle w:val="TableParagraph"/>
              <w:spacing w:before="30"/>
              <w:ind w:right="5"/>
              <w:jc w:val="center"/>
              <w:rPr>
                <w:sz w:val="16"/>
              </w:rPr>
            </w:pPr>
            <w:r>
              <w:rPr>
                <w:w w:val="99"/>
                <w:sz w:val="16"/>
              </w:rPr>
              <w:t>相，相</w:t>
            </w:r>
          </w:p>
        </w:tc>
        <w:tc>
          <w:tcPr>
            <w:tcW w:w="347" w:type="dxa"/>
            <w:tcBorders>
              <w:left w:val="nil"/>
              <w:bottom w:val="nil"/>
              <w:right w:val="nil"/>
            </w:tcBorders>
          </w:tcPr>
          <w:p>
            <w:pPr>
              <w:pStyle w:val="TableParagraph"/>
              <w:spacing w:before="30"/>
              <w:ind w:left="11"/>
              <w:jc w:val="center"/>
              <w:rPr>
                <w:sz w:val="16"/>
              </w:rPr>
            </w:pPr>
            <w:r>
              <w:rPr>
                <w:w w:val="99"/>
                <w:sz w:val="16"/>
              </w:rPr>
              <w:t>当前</w:t>
            </w:r>
          </w:p>
        </w:tc>
        <w:tc>
          <w:tcPr>
            <w:tcW w:w="347" w:type="dxa"/>
            <w:tcBorders>
              <w:left w:val="nil"/>
              <w:bottom w:val="nil"/>
              <w:right w:val="nil"/>
            </w:tcBorders>
          </w:tcPr>
          <w:p>
            <w:pPr>
              <w:pStyle w:val="TableParagraph"/>
              <w:spacing w:before="30"/>
              <w:ind w:left="100"/>
              <w:rPr>
                <w:sz w:val="16"/>
              </w:rPr>
            </w:pPr>
            <w:r>
              <w:rPr>
                <w:w w:val="99"/>
                <w:sz w:val="16"/>
              </w:rPr>
              <w:t>直径</w:t>
            </w:r>
          </w:p>
        </w:tc>
        <w:tc>
          <w:tcPr>
            <w:tcW w:w="333" w:type="dxa"/>
            <w:tcBorders>
              <w:left w:val="nil"/>
              <w:bottom w:val="nil"/>
            </w:tcBorders>
          </w:tcPr>
          <w:p>
            <w:pPr>
              <w:pStyle w:val="TableParagraph"/>
              <w:spacing w:before="30"/>
              <w:ind w:left="31"/>
              <w:jc w:val="center"/>
              <w:rPr>
                <w:sz w:val="16"/>
              </w:rPr>
            </w:pPr>
            <w:r>
              <w:rPr>
                <w:w w:val="99"/>
                <w:sz w:val="16"/>
              </w:rPr>
              <w:t>比值</w:t>
            </w:r>
          </w:p>
        </w:tc>
        <w:tc>
          <w:tcPr>
            <w:tcW w:w="7210" w:type="dxa"/>
            <w:tcBorders>
              <w:bottom w:val="nil"/>
            </w:tcBorders>
          </w:tcPr>
          <w:p>
            <w:pPr>
              <w:pStyle w:val="TableParagraph"/>
              <w:spacing w:before="30"/>
              <w:ind w:left="82"/>
              <w:rPr>
                <w:sz w:val="16"/>
              </w:rPr>
            </w:pPr>
            <w:r>
              <w:rPr>
                <w:sz w:val="16"/>
              </w:rPr>
              <w:t>相当径比是指将节及孔等缺点投影到木口面上时的面积相对于木口面的截面积的百分率</w:t>
            </w:r>
          </w:p>
          <w:p>
            <w:pPr>
              <w:pStyle w:val="TableParagraph"/>
              <w:spacing w:before="80"/>
              <w:ind w:left="82"/>
              <w:rPr>
                <w:sz w:val="16"/>
              </w:rPr>
            </w:pPr>
            <w:r>
              <w:rPr>
                <w:sz w:val="16"/>
              </w:rPr>
              <w:t>，根据图5进行测定。</w:t>
            </w:r>
          </w:p>
        </w:tc>
      </w:tr>
    </w:tbl>
    <w:p>
      <w:pPr>
        <w:rPr>
          <w:sz w:val="2"/>
          <w:szCs w:val="2"/>
        </w:rPr>
      </w:pPr>
      <w:r>
        <w:rPr/>
        <w:drawing>
          <wp:anchor distT="0" distB="0" distL="0" distR="0" allowOverlap="1" layoutInCell="1" locked="0" behindDoc="1" simplePos="0" relativeHeight="481390080">
            <wp:simplePos x="0" y="0"/>
            <wp:positionH relativeFrom="page">
              <wp:posOffset>2076450</wp:posOffset>
            </wp:positionH>
            <wp:positionV relativeFrom="page">
              <wp:posOffset>1264920</wp:posOffset>
            </wp:positionV>
            <wp:extent cx="2963147" cy="814387"/>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19" cstate="print"/>
                    <a:stretch>
                      <a:fillRect/>
                    </a:stretch>
                  </pic:blipFill>
                  <pic:spPr>
                    <a:xfrm>
                      <a:off x="0" y="0"/>
                      <a:ext cx="2963147" cy="814387"/>
                    </a:xfrm>
                    <a:prstGeom prst="rect">
                      <a:avLst/>
                    </a:prstGeom>
                  </pic:spPr>
                </pic:pic>
              </a:graphicData>
            </a:graphic>
          </wp:anchor>
        </w:drawing>
      </w:r>
      <w:r>
        <w:rPr/>
        <w:drawing>
          <wp:anchor distT="0" distB="0" distL="0" distR="0" allowOverlap="1" layoutInCell="1" locked="0" behindDoc="1" simplePos="0" relativeHeight="481390592">
            <wp:simplePos x="0" y="0"/>
            <wp:positionH relativeFrom="page">
              <wp:posOffset>2321814</wp:posOffset>
            </wp:positionH>
            <wp:positionV relativeFrom="page">
              <wp:posOffset>2895600</wp:posOffset>
            </wp:positionV>
            <wp:extent cx="3821834" cy="1247775"/>
            <wp:effectExtent l="0" t="0" r="0" b="0"/>
            <wp:wrapNone/>
            <wp:docPr id="23" name="image14.png"/>
            <wp:cNvGraphicFramePr>
              <a:graphicFrameLocks noChangeAspect="1"/>
            </wp:cNvGraphicFramePr>
            <a:graphic>
              <a:graphicData uri="http://schemas.openxmlformats.org/drawingml/2006/picture">
                <pic:pic>
                  <pic:nvPicPr>
                    <pic:cNvPr id="24" name="image14.png"/>
                    <pic:cNvPicPr/>
                  </pic:nvPicPr>
                  <pic:blipFill>
                    <a:blip r:embed="rId20" cstate="print"/>
                    <a:stretch>
                      <a:fillRect/>
                    </a:stretch>
                  </pic:blipFill>
                  <pic:spPr>
                    <a:xfrm>
                      <a:off x="0" y="0"/>
                      <a:ext cx="3821834" cy="1247775"/>
                    </a:xfrm>
                    <a:prstGeom prst="rect">
                      <a:avLst/>
                    </a:prstGeom>
                  </pic:spPr>
                </pic:pic>
              </a:graphicData>
            </a:graphic>
          </wp:anchor>
        </w:drawing>
      </w:r>
      <w:r>
        <w:rPr/>
        <w:drawing>
          <wp:anchor distT="0" distB="0" distL="0" distR="0" allowOverlap="1" layoutInCell="1" locked="0" behindDoc="1" simplePos="0" relativeHeight="481391104">
            <wp:simplePos x="0" y="0"/>
            <wp:positionH relativeFrom="page">
              <wp:posOffset>2276855</wp:posOffset>
            </wp:positionH>
            <wp:positionV relativeFrom="page">
              <wp:posOffset>5208523</wp:posOffset>
            </wp:positionV>
            <wp:extent cx="2907301" cy="1304925"/>
            <wp:effectExtent l="0" t="0" r="0" b="0"/>
            <wp:wrapNone/>
            <wp:docPr id="25" name="image15.png"/>
            <wp:cNvGraphicFramePr>
              <a:graphicFrameLocks noChangeAspect="1"/>
            </wp:cNvGraphicFramePr>
            <a:graphic>
              <a:graphicData uri="http://schemas.openxmlformats.org/drawingml/2006/picture">
                <pic:pic>
                  <pic:nvPicPr>
                    <pic:cNvPr id="26" name="image15.png"/>
                    <pic:cNvPicPr/>
                  </pic:nvPicPr>
                  <pic:blipFill>
                    <a:blip r:embed="rId21" cstate="print"/>
                    <a:stretch>
                      <a:fillRect/>
                    </a:stretch>
                  </pic:blipFill>
                  <pic:spPr>
                    <a:xfrm>
                      <a:off x="0" y="0"/>
                      <a:ext cx="2907301" cy="1304925"/>
                    </a:xfrm>
                    <a:prstGeom prst="rect">
                      <a:avLst/>
                    </a:prstGeom>
                  </pic:spPr>
                </pic:pic>
              </a:graphicData>
            </a:graphic>
          </wp:anchor>
        </w:drawing>
      </w:r>
      <w:r>
        <w:rPr/>
        <w:drawing>
          <wp:anchor distT="0" distB="0" distL="0" distR="0" allowOverlap="1" layoutInCell="1" locked="0" behindDoc="1" simplePos="0" relativeHeight="481391616">
            <wp:simplePos x="0" y="0"/>
            <wp:positionH relativeFrom="page">
              <wp:posOffset>2071877</wp:posOffset>
            </wp:positionH>
            <wp:positionV relativeFrom="page">
              <wp:posOffset>7615428</wp:posOffset>
            </wp:positionV>
            <wp:extent cx="3326325" cy="1119187"/>
            <wp:effectExtent l="0" t="0" r="0" b="0"/>
            <wp:wrapNone/>
            <wp:docPr id="27" name="image16.png"/>
            <wp:cNvGraphicFramePr>
              <a:graphicFrameLocks noChangeAspect="1"/>
            </wp:cNvGraphicFramePr>
            <a:graphic>
              <a:graphicData uri="http://schemas.openxmlformats.org/drawingml/2006/picture">
                <pic:pic>
                  <pic:nvPicPr>
                    <pic:cNvPr id="28" name="image16.png"/>
                    <pic:cNvPicPr/>
                  </pic:nvPicPr>
                  <pic:blipFill>
                    <a:blip r:embed="rId22" cstate="print"/>
                    <a:stretch>
                      <a:fillRect/>
                    </a:stretch>
                  </pic:blipFill>
                  <pic:spPr>
                    <a:xfrm>
                      <a:off x="0" y="0"/>
                      <a:ext cx="3326325" cy="1119187"/>
                    </a:xfrm>
                    <a:prstGeom prst="rect">
                      <a:avLst/>
                    </a:prstGeom>
                  </pic:spPr>
                </pic:pic>
              </a:graphicData>
            </a:graphic>
          </wp:anchor>
        </w:drawing>
      </w:r>
    </w:p>
    <w:p>
      <w:pPr>
        <w:spacing w:after="0"/>
        <w:rPr>
          <w:sz w:val="2"/>
          <w:szCs w:val="2"/>
        </w:rPr>
        <w:sectPr>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1362"/>
        <w:gridCol w:w="7211"/>
      </w:tblGrid>
      <w:tr>
        <w:trPr>
          <w:trHeight w:val="2789" w:hRule="atLeast"/>
        </w:trPr>
        <w:tc>
          <w:tcPr>
            <w:tcW w:w="320" w:type="dxa"/>
            <w:tcBorders>
              <w:top w:val="nil"/>
            </w:tcBorders>
          </w:tcPr>
          <w:p>
            <w:pPr>
              <w:pStyle w:val="TableParagraph"/>
              <w:spacing w:before="0"/>
              <w:rPr>
                <w:rFonts w:ascii="Times New Roman"/>
                <w:sz w:val="16"/>
              </w:rPr>
            </w:pPr>
          </w:p>
        </w:tc>
        <w:tc>
          <w:tcPr>
            <w:tcW w:w="1362" w:type="dxa"/>
            <w:tcBorders>
              <w:top w:val="nil"/>
            </w:tcBorders>
          </w:tcPr>
          <w:p>
            <w:pPr>
              <w:pStyle w:val="TableParagraph"/>
              <w:spacing w:before="0"/>
              <w:rPr>
                <w:rFonts w:ascii="Times New Roman"/>
                <w:sz w:val="16"/>
              </w:rPr>
            </w:pPr>
          </w:p>
        </w:tc>
        <w:tc>
          <w:tcPr>
            <w:tcW w:w="7211" w:type="dxa"/>
            <w:tcBorders>
              <w:top w:val="nil"/>
            </w:tcBorders>
          </w:tcPr>
          <w:p>
            <w:pPr>
              <w:pStyle w:val="TableParagraph"/>
              <w:spacing w:before="126"/>
              <w:ind w:left="1431"/>
              <w:rPr>
                <w:sz w:val="21"/>
              </w:rPr>
            </w:pPr>
            <w:r>
              <w:rPr>
                <w:w w:val="101"/>
                <w:sz w:val="21"/>
              </w:rPr>
              <w:t>ａ</w:t>
            </w: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1"/>
              <w:rPr>
                <w:sz w:val="29"/>
              </w:rPr>
            </w:pPr>
          </w:p>
          <w:p>
            <w:pPr>
              <w:pStyle w:val="TableParagraph"/>
              <w:spacing w:before="0"/>
              <w:ind w:left="776"/>
              <w:rPr>
                <w:sz w:val="21"/>
              </w:rPr>
            </w:pPr>
            <w:r>
              <w:rPr>
                <w:w w:val="101"/>
                <w:sz w:val="21"/>
              </w:rPr>
              <w:t>ｂ</w:t>
            </w:r>
          </w:p>
          <w:p>
            <w:pPr>
              <w:pStyle w:val="TableParagraph"/>
              <w:spacing w:before="61"/>
              <w:ind w:left="178"/>
              <w:rPr>
                <w:sz w:val="18"/>
              </w:rPr>
            </w:pPr>
            <w:r>
              <w:rPr>
                <w:sz w:val="18"/>
              </w:rPr>
              <w:t>投影到木口面的节面积（S）</w:t>
            </w:r>
          </w:p>
          <w:p>
            <w:pPr>
              <w:pStyle w:val="TableParagraph"/>
              <w:spacing w:before="161"/>
              <w:ind w:left="400"/>
              <w:rPr>
                <w:sz w:val="16"/>
              </w:rPr>
            </w:pPr>
            <w:r>
              <w:rPr>
                <w:spacing w:val="10"/>
                <w:sz w:val="16"/>
              </w:rPr>
              <w:t>图5相当径比</w:t>
            </w:r>
          </w:p>
          <w:p>
            <w:pPr>
              <w:pStyle w:val="TableParagraph"/>
              <w:spacing w:before="81"/>
              <w:ind w:left="80"/>
              <w:rPr>
                <w:sz w:val="16"/>
              </w:rPr>
            </w:pPr>
            <w:r>
              <w:rPr>
                <w:sz w:val="16"/>
              </w:rPr>
              <w:t>（注）相当径比（%）＝S/木口面的截面积×100</w:t>
            </w:r>
          </w:p>
        </w:tc>
      </w:tr>
      <w:tr>
        <w:trPr>
          <w:trHeight w:val="3132" w:hRule="atLeast"/>
        </w:trPr>
        <w:tc>
          <w:tcPr>
            <w:tcW w:w="1682" w:type="dxa"/>
            <w:gridSpan w:val="2"/>
          </w:tcPr>
          <w:p>
            <w:pPr>
              <w:pStyle w:val="TableParagraph"/>
              <w:tabs>
                <w:tab w:pos="1442" w:val="left" w:leader="none"/>
              </w:tabs>
              <w:spacing w:before="30"/>
              <w:ind w:left="80"/>
              <w:rPr>
                <w:sz w:val="16"/>
              </w:rPr>
            </w:pPr>
          </w:p>
        </w:tc>
        <w:tc>
          <w:tcPr>
            <w:tcW w:w="7211" w:type="dxa"/>
          </w:tcPr>
          <w:p>
            <w:pPr>
              <w:pStyle w:val="TableParagraph"/>
              <w:spacing w:before="30"/>
              <w:ind w:left="80"/>
              <w:rPr>
                <w:sz w:val="16"/>
              </w:rPr>
            </w:pPr>
            <w:r>
              <w:rPr>
                <w:sz w:val="16"/>
              </w:rPr>
              <w:t>缺口是指缺乏材料边缘的部分，通过图6进行测定。</w:t>
            </w:r>
          </w:p>
          <w:p>
            <w:pPr>
              <w:pStyle w:val="TableParagraph"/>
              <w:spacing w:before="107"/>
              <w:ind w:left="693"/>
              <w:jc w:val="center"/>
              <w:rPr>
                <w:sz w:val="24"/>
              </w:rPr>
            </w:pPr>
            <w:r>
              <w:rPr>
                <w:sz w:val="24"/>
              </w:rPr>
              <w:t>长度</w:t>
            </w:r>
          </w:p>
          <w:p>
            <w:pPr>
              <w:pStyle w:val="TableParagraph"/>
              <w:spacing w:line="266" w:lineRule="exact" w:before="40"/>
              <w:ind w:left="3429"/>
              <w:jc w:val="center"/>
              <w:rPr>
                <w:sz w:val="24"/>
              </w:rPr>
            </w:pPr>
            <w:r>
              <w:rPr>
                <w:sz w:val="24"/>
              </w:rPr>
              <w:t>厚度</w:t>
            </w:r>
          </w:p>
          <w:p>
            <w:pPr>
              <w:pStyle w:val="TableParagraph"/>
              <w:spacing w:line="266" w:lineRule="exact" w:before="0"/>
              <w:ind w:right="1862"/>
              <w:jc w:val="center"/>
              <w:rPr>
                <w:sz w:val="24"/>
              </w:rPr>
            </w:pPr>
            <w:r>
              <w:rPr>
                <w:w w:val="103"/>
                <w:sz w:val="24"/>
              </w:rPr>
              <w:t>宽度</w:t>
            </w:r>
          </w:p>
          <w:p>
            <w:pPr>
              <w:pStyle w:val="TableParagraph"/>
              <w:spacing w:before="0"/>
              <w:rPr>
                <w:sz w:val="24"/>
              </w:rPr>
            </w:pPr>
          </w:p>
          <w:p>
            <w:pPr>
              <w:pStyle w:val="TableParagraph"/>
              <w:spacing w:before="0"/>
              <w:rPr>
                <w:sz w:val="24"/>
              </w:rPr>
            </w:pPr>
          </w:p>
          <w:p>
            <w:pPr>
              <w:pStyle w:val="TableParagraph"/>
              <w:spacing w:before="0"/>
              <w:rPr>
                <w:sz w:val="24"/>
              </w:rPr>
            </w:pPr>
          </w:p>
          <w:p>
            <w:pPr>
              <w:pStyle w:val="TableParagraph"/>
              <w:spacing w:before="0"/>
              <w:rPr>
                <w:sz w:val="24"/>
              </w:rPr>
            </w:pPr>
          </w:p>
          <w:p>
            <w:pPr>
              <w:pStyle w:val="TableParagraph"/>
              <w:spacing w:before="0"/>
              <w:rPr>
                <w:sz w:val="34"/>
              </w:rPr>
            </w:pPr>
          </w:p>
          <w:p>
            <w:pPr>
              <w:pStyle w:val="TableParagraph"/>
              <w:spacing w:before="0"/>
              <w:ind w:left="401"/>
              <w:rPr>
                <w:sz w:val="16"/>
              </w:rPr>
            </w:pPr>
            <w:r>
              <w:rPr>
                <w:spacing w:val="15"/>
                <w:sz w:val="16"/>
              </w:rPr>
              <w:t>图6缺失</w:t>
            </w:r>
          </w:p>
        </w:tc>
      </w:tr>
      <w:tr>
        <w:trPr>
          <w:trHeight w:val="3418" w:hRule="atLeast"/>
        </w:trPr>
        <w:tc>
          <w:tcPr>
            <w:tcW w:w="1682" w:type="dxa"/>
            <w:gridSpan w:val="2"/>
          </w:tcPr>
          <w:p>
            <w:pPr>
              <w:pStyle w:val="TableParagraph"/>
              <w:spacing w:before="30"/>
              <w:ind w:left="80"/>
              <w:rPr>
                <w:sz w:val="16"/>
              </w:rPr>
            </w:pPr>
            <w:r>
              <w:rPr>
                <w:spacing w:val="11"/>
                <w:sz w:val="16"/>
              </w:rPr>
              <w:t>白眼的透明</w:t>
            </w:r>
          </w:p>
        </w:tc>
        <w:tc>
          <w:tcPr>
            <w:tcW w:w="7211" w:type="dxa"/>
          </w:tcPr>
          <w:p>
            <w:pPr>
              <w:pStyle w:val="TableParagraph"/>
              <w:spacing w:line="333" w:lineRule="auto" w:before="30" w:after="22"/>
              <w:ind w:left="80" w:right="69"/>
              <w:rPr>
                <w:sz w:val="16"/>
              </w:rPr>
            </w:pPr>
            <w:r>
              <w:rPr>
                <w:w w:val="95"/>
                <w:sz w:val="16"/>
              </w:rPr>
              <w:t>所谓齿槽的透明，是指对多张化妆薄板进行粘贴加工时的化妆薄板彼此的透明间，通过图7进行测定。</w:t>
            </w:r>
          </w:p>
          <w:p>
            <w:pPr>
              <w:pStyle w:val="TableParagraph"/>
              <w:spacing w:before="0"/>
              <w:ind w:left="89"/>
              <w:rPr>
                <w:sz w:val="20"/>
              </w:rPr>
            </w:pPr>
            <w:r>
              <w:rPr>
                <w:sz w:val="20"/>
              </w:rPr>
              <w:pict>
                <v:group style="width:222.2pt;height:121.2pt;mso-position-horizontal-relative:char;mso-position-vertical-relative:line" id="docshapegroup44" coordorigin="0,0" coordsize="4444,2424">
                  <v:shape style="position:absolute;left:2;top:1658;width:2824;height:317" type="#_x0000_t75" id="docshape45" stroked="false">
                    <v:imagedata r:id="rId23" o:title=""/>
                  </v:shape>
                  <v:shape style="position:absolute;left:0;top:0;width:4444;height:2424" type="#_x0000_t75" id="docshape46" stroked="false">
                    <v:imagedata r:id="rId24" o:title=""/>
                  </v:shape>
                </v:group>
              </w:pict>
            </w:r>
            <w:r>
              <w:rPr>
                <w:sz w:val="20"/>
              </w:rPr>
            </w:r>
          </w:p>
          <w:p>
            <w:pPr>
              <w:pStyle w:val="TableParagraph"/>
              <w:spacing w:before="117"/>
              <w:ind w:left="401"/>
              <w:rPr>
                <w:sz w:val="16"/>
              </w:rPr>
            </w:pPr>
            <w:r>
              <w:rPr>
                <w:spacing w:val="7"/>
                <w:sz w:val="16"/>
              </w:rPr>
              <w:t>图7透明</w:t>
            </w:r>
          </w:p>
        </w:tc>
      </w:tr>
      <w:tr>
        <w:trPr>
          <w:trHeight w:val="2276" w:hRule="atLeast"/>
        </w:trPr>
        <w:tc>
          <w:tcPr>
            <w:tcW w:w="1682" w:type="dxa"/>
            <w:gridSpan w:val="2"/>
          </w:tcPr>
          <w:p>
            <w:pPr>
              <w:pStyle w:val="TableParagraph"/>
              <w:tabs>
                <w:tab w:pos="760" w:val="left" w:leader="none"/>
                <w:tab w:pos="1442" w:val="left" w:leader="none"/>
              </w:tabs>
              <w:spacing w:before="30"/>
              <w:ind w:left="80"/>
              <w:rPr>
                <w:sz w:val="16"/>
              </w:rPr>
            </w:pPr>
          </w:p>
        </w:tc>
        <w:tc>
          <w:tcPr>
            <w:tcW w:w="7211" w:type="dxa"/>
          </w:tcPr>
          <w:p>
            <w:pPr>
              <w:pStyle w:val="TableParagraph"/>
              <w:spacing w:before="30"/>
              <w:ind w:left="80"/>
              <w:rPr>
                <w:sz w:val="16"/>
              </w:rPr>
            </w:pPr>
            <w:r>
              <w:rPr>
                <w:sz w:val="16"/>
              </w:rPr>
              <w:t>所谓弯曲，是指短边的材料面在材料长度方向上弯曲的部分，根据图8进行测定。</w:t>
            </w:r>
          </w:p>
          <w:p>
            <w:pPr>
              <w:pStyle w:val="TableParagraph"/>
              <w:spacing w:before="11"/>
              <w:rPr>
                <w:sz w:val="13"/>
              </w:rPr>
            </w:pPr>
          </w:p>
          <w:p>
            <w:pPr>
              <w:pStyle w:val="TableParagraph"/>
              <w:spacing w:before="1"/>
              <w:ind w:left="9" w:right="283"/>
              <w:jc w:val="center"/>
              <w:rPr>
                <w:sz w:val="15"/>
              </w:rPr>
            </w:pPr>
            <w:r>
              <w:rPr>
                <w:sz w:val="15"/>
              </w:rPr>
              <w:t>矢高</w:t>
            </w:r>
          </w:p>
          <w:p>
            <w:pPr>
              <w:pStyle w:val="TableParagraph"/>
              <w:spacing w:before="0"/>
              <w:rPr>
                <w:sz w:val="16"/>
              </w:rPr>
            </w:pPr>
          </w:p>
          <w:p>
            <w:pPr>
              <w:pStyle w:val="TableParagraph"/>
              <w:spacing w:before="117"/>
              <w:ind w:right="535"/>
              <w:jc w:val="right"/>
              <w:rPr>
                <w:sz w:val="15"/>
              </w:rPr>
            </w:pPr>
            <w:r>
              <w:rPr>
                <w:sz w:val="15"/>
              </w:rPr>
              <w:t>长边</w:t>
            </w:r>
          </w:p>
          <w:p>
            <w:pPr>
              <w:pStyle w:val="TableParagraph"/>
              <w:spacing w:before="0"/>
              <w:rPr>
                <w:sz w:val="16"/>
              </w:rPr>
            </w:pPr>
          </w:p>
          <w:p>
            <w:pPr>
              <w:pStyle w:val="TableParagraph"/>
              <w:spacing w:before="0"/>
              <w:rPr>
                <w:sz w:val="16"/>
              </w:rPr>
            </w:pPr>
          </w:p>
          <w:p>
            <w:pPr>
              <w:pStyle w:val="TableParagraph"/>
              <w:spacing w:before="0"/>
              <w:rPr>
                <w:sz w:val="15"/>
              </w:rPr>
            </w:pPr>
          </w:p>
          <w:p>
            <w:pPr>
              <w:pStyle w:val="TableParagraph"/>
              <w:spacing w:before="0"/>
              <w:ind w:right="757"/>
              <w:jc w:val="right"/>
              <w:rPr>
                <w:sz w:val="15"/>
              </w:rPr>
            </w:pPr>
            <w:r>
              <w:rPr>
                <w:sz w:val="15"/>
              </w:rPr>
              <w:t>短边</w:t>
            </w:r>
          </w:p>
          <w:p>
            <w:pPr>
              <w:pStyle w:val="TableParagraph"/>
              <w:spacing w:before="116"/>
              <w:ind w:left="401"/>
              <w:rPr>
                <w:sz w:val="16"/>
              </w:rPr>
            </w:pPr>
            <w:r>
              <w:rPr>
                <w:spacing w:val="12"/>
                <w:sz w:val="16"/>
              </w:rPr>
              <w:t>图8弯曲</w:t>
            </w:r>
          </w:p>
        </w:tc>
      </w:tr>
      <w:tr>
        <w:trPr>
          <w:trHeight w:val="2276" w:hRule="atLeast"/>
        </w:trPr>
        <w:tc>
          <w:tcPr>
            <w:tcW w:w="1682" w:type="dxa"/>
            <w:gridSpan w:val="2"/>
          </w:tcPr>
          <w:p>
            <w:pPr>
              <w:pStyle w:val="TableParagraph"/>
              <w:tabs>
                <w:tab w:pos="1442" w:val="left" w:leader="none"/>
              </w:tabs>
              <w:spacing w:before="30"/>
              <w:ind w:left="80"/>
              <w:rPr>
                <w:sz w:val="16"/>
              </w:rPr>
            </w:pPr>
          </w:p>
        </w:tc>
        <w:tc>
          <w:tcPr>
            <w:tcW w:w="7211" w:type="dxa"/>
          </w:tcPr>
          <w:p>
            <w:pPr>
              <w:pStyle w:val="TableParagraph"/>
              <w:spacing w:before="30"/>
              <w:ind w:left="80"/>
              <w:rPr>
                <w:sz w:val="16"/>
              </w:rPr>
            </w:pPr>
            <w:r>
              <w:rPr>
                <w:sz w:val="16"/>
              </w:rPr>
              <w:t>所谓翘曲，是指长边的材料面上的材料长度方向的弯曲，通过图9进行测定。</w:t>
            </w:r>
          </w:p>
          <w:p>
            <w:pPr>
              <w:pStyle w:val="TableParagraph"/>
              <w:spacing w:before="1"/>
              <w:rPr>
                <w:sz w:val="13"/>
              </w:rPr>
            </w:pPr>
          </w:p>
          <w:p>
            <w:pPr>
              <w:pStyle w:val="TableParagraph"/>
              <w:spacing w:before="0"/>
              <w:ind w:left="9" w:right="143"/>
              <w:jc w:val="center"/>
              <w:rPr>
                <w:sz w:val="15"/>
              </w:rPr>
            </w:pPr>
            <w:r>
              <w:rPr>
                <w:sz w:val="15"/>
              </w:rPr>
              <w:t>矢高</w:t>
            </w:r>
          </w:p>
          <w:p>
            <w:pPr>
              <w:pStyle w:val="TableParagraph"/>
              <w:spacing w:before="124"/>
              <w:ind w:right="673"/>
              <w:jc w:val="right"/>
              <w:rPr>
                <w:sz w:val="15"/>
              </w:rPr>
            </w:pPr>
            <w:r>
              <w:rPr>
                <w:sz w:val="15"/>
              </w:rPr>
              <w:t>短边</w:t>
            </w:r>
          </w:p>
          <w:p>
            <w:pPr>
              <w:pStyle w:val="TableParagraph"/>
              <w:spacing w:before="0"/>
              <w:rPr>
                <w:sz w:val="14"/>
              </w:rPr>
            </w:pPr>
          </w:p>
          <w:p>
            <w:pPr>
              <w:pStyle w:val="TableParagraph"/>
              <w:spacing w:before="0"/>
              <w:rPr>
                <w:sz w:val="14"/>
              </w:rPr>
            </w:pPr>
          </w:p>
          <w:p>
            <w:pPr>
              <w:pStyle w:val="TableParagraph"/>
              <w:spacing w:before="3"/>
              <w:rPr>
                <w:sz w:val="12"/>
              </w:rPr>
            </w:pPr>
          </w:p>
          <w:p>
            <w:pPr>
              <w:pStyle w:val="TableParagraph"/>
              <w:spacing w:before="1"/>
              <w:ind w:right="931"/>
              <w:jc w:val="right"/>
              <w:rPr>
                <w:sz w:val="15"/>
              </w:rPr>
            </w:pPr>
            <w:r>
              <w:rPr>
                <w:sz w:val="15"/>
              </w:rPr>
              <w:t>长边</w:t>
            </w:r>
          </w:p>
          <w:p>
            <w:pPr>
              <w:pStyle w:val="TableParagraph"/>
              <w:spacing w:before="0"/>
              <w:rPr>
                <w:sz w:val="14"/>
              </w:rPr>
            </w:pPr>
          </w:p>
          <w:p>
            <w:pPr>
              <w:pStyle w:val="TableParagraph"/>
              <w:spacing w:before="0"/>
              <w:rPr>
                <w:sz w:val="18"/>
              </w:rPr>
            </w:pPr>
          </w:p>
          <w:p>
            <w:pPr>
              <w:pStyle w:val="TableParagraph"/>
              <w:spacing w:before="1"/>
              <w:ind w:left="401"/>
              <w:rPr>
                <w:sz w:val="16"/>
              </w:rPr>
            </w:pPr>
            <w:r>
              <w:rPr>
                <w:spacing w:val="15"/>
                <w:sz w:val="16"/>
              </w:rPr>
              <w:t>图9翘曲</w:t>
            </w:r>
          </w:p>
        </w:tc>
      </w:tr>
      <w:tr>
        <w:trPr>
          <w:trHeight w:val="281" w:hRule="atLeast"/>
        </w:trPr>
        <w:tc>
          <w:tcPr>
            <w:tcW w:w="1682" w:type="dxa"/>
            <w:gridSpan w:val="2"/>
            <w:tcBorders>
              <w:bottom w:val="nil"/>
            </w:tcBorders>
          </w:tcPr>
          <w:p>
            <w:pPr>
              <w:pStyle w:val="TableParagraph"/>
              <w:tabs>
                <w:tab w:pos="760" w:val="left" w:leader="none"/>
                <w:tab w:pos="1442" w:val="left" w:leader="none"/>
              </w:tabs>
              <w:spacing w:before="30"/>
              <w:ind w:left="80"/>
              <w:rPr>
                <w:sz w:val="16"/>
              </w:rPr>
            </w:pPr>
          </w:p>
        </w:tc>
        <w:tc>
          <w:tcPr>
            <w:tcW w:w="7211" w:type="dxa"/>
            <w:tcBorders>
              <w:bottom w:val="nil"/>
            </w:tcBorders>
          </w:tcPr>
          <w:p>
            <w:pPr>
              <w:pStyle w:val="TableParagraph"/>
              <w:spacing w:before="30"/>
              <w:ind w:left="80"/>
              <w:rPr>
                <w:sz w:val="16"/>
              </w:rPr>
            </w:pPr>
            <w:r>
              <w:rPr>
                <w:sz w:val="16"/>
              </w:rPr>
              <w:t>所谓扭转，是指材料的长度方向的螺旋状的歪斜，通过图10测定。</w:t>
            </w:r>
          </w:p>
        </w:tc>
      </w:tr>
    </w:tbl>
    <w:p>
      <w:pPr>
        <w:rPr>
          <w:sz w:val="2"/>
          <w:szCs w:val="2"/>
        </w:rPr>
      </w:pPr>
      <w:r>
        <w:rPr/>
        <w:drawing>
          <wp:anchor distT="0" distB="0" distL="0" distR="0" allowOverlap="1" layoutInCell="1" locked="0" behindDoc="1" simplePos="0" relativeHeight="481392640">
            <wp:simplePos x="0" y="0"/>
            <wp:positionH relativeFrom="page">
              <wp:posOffset>2125217</wp:posOffset>
            </wp:positionH>
            <wp:positionV relativeFrom="page">
              <wp:posOffset>905255</wp:posOffset>
            </wp:positionV>
            <wp:extent cx="1677557" cy="1147762"/>
            <wp:effectExtent l="0" t="0" r="0" b="0"/>
            <wp:wrapNone/>
            <wp:docPr id="29" name="image19.png"/>
            <wp:cNvGraphicFramePr>
              <a:graphicFrameLocks noChangeAspect="1"/>
            </wp:cNvGraphicFramePr>
            <a:graphic>
              <a:graphicData uri="http://schemas.openxmlformats.org/drawingml/2006/picture">
                <pic:pic>
                  <pic:nvPicPr>
                    <pic:cNvPr id="30" name="image19.png"/>
                    <pic:cNvPicPr/>
                  </pic:nvPicPr>
                  <pic:blipFill>
                    <a:blip r:embed="rId25" cstate="print"/>
                    <a:stretch>
                      <a:fillRect/>
                    </a:stretch>
                  </pic:blipFill>
                  <pic:spPr>
                    <a:xfrm>
                      <a:off x="0" y="0"/>
                      <a:ext cx="1677557" cy="1147762"/>
                    </a:xfrm>
                    <a:prstGeom prst="rect">
                      <a:avLst/>
                    </a:prstGeom>
                  </pic:spPr>
                </pic:pic>
              </a:graphicData>
            </a:graphic>
          </wp:anchor>
        </w:drawing>
      </w:r>
      <w:r>
        <w:rPr/>
        <w:drawing>
          <wp:anchor distT="0" distB="0" distL="0" distR="0" allowOverlap="1" layoutInCell="1" locked="0" behindDoc="1" simplePos="0" relativeHeight="481393152">
            <wp:simplePos x="0" y="0"/>
            <wp:positionH relativeFrom="page">
              <wp:posOffset>2116835</wp:posOffset>
            </wp:positionH>
            <wp:positionV relativeFrom="page">
              <wp:posOffset>3037332</wp:posOffset>
            </wp:positionV>
            <wp:extent cx="4047178" cy="1347787"/>
            <wp:effectExtent l="0" t="0" r="0" b="0"/>
            <wp:wrapNone/>
            <wp:docPr id="31" name="image20.png"/>
            <wp:cNvGraphicFramePr>
              <a:graphicFrameLocks noChangeAspect="1"/>
            </wp:cNvGraphicFramePr>
            <a:graphic>
              <a:graphicData uri="http://schemas.openxmlformats.org/drawingml/2006/picture">
                <pic:pic>
                  <pic:nvPicPr>
                    <pic:cNvPr id="32" name="image20.png"/>
                    <pic:cNvPicPr/>
                  </pic:nvPicPr>
                  <pic:blipFill>
                    <a:blip r:embed="rId26" cstate="print"/>
                    <a:stretch>
                      <a:fillRect/>
                    </a:stretch>
                  </pic:blipFill>
                  <pic:spPr>
                    <a:xfrm>
                      <a:off x="0" y="0"/>
                      <a:ext cx="4047178" cy="1347787"/>
                    </a:xfrm>
                    <a:prstGeom prst="rect">
                      <a:avLst/>
                    </a:prstGeom>
                  </pic:spPr>
                </pic:pic>
              </a:graphicData>
            </a:graphic>
          </wp:anchor>
        </w:drawing>
      </w:r>
      <w:r>
        <w:rPr/>
        <w:drawing>
          <wp:anchor distT="0" distB="0" distL="0" distR="0" allowOverlap="1" layoutInCell="1" locked="0" behindDoc="1" simplePos="0" relativeHeight="481393664">
            <wp:simplePos x="0" y="0"/>
            <wp:positionH relativeFrom="page">
              <wp:posOffset>2072639</wp:posOffset>
            </wp:positionH>
            <wp:positionV relativeFrom="page">
              <wp:posOffset>7080504</wp:posOffset>
            </wp:positionV>
            <wp:extent cx="4137669" cy="1033462"/>
            <wp:effectExtent l="0" t="0" r="0" b="0"/>
            <wp:wrapNone/>
            <wp:docPr id="33" name="image21.png"/>
            <wp:cNvGraphicFramePr>
              <a:graphicFrameLocks noChangeAspect="1"/>
            </wp:cNvGraphicFramePr>
            <a:graphic>
              <a:graphicData uri="http://schemas.openxmlformats.org/drawingml/2006/picture">
                <pic:pic>
                  <pic:nvPicPr>
                    <pic:cNvPr id="34" name="image21.png"/>
                    <pic:cNvPicPr/>
                  </pic:nvPicPr>
                  <pic:blipFill>
                    <a:blip r:embed="rId27" cstate="print"/>
                    <a:stretch>
                      <a:fillRect/>
                    </a:stretch>
                  </pic:blipFill>
                  <pic:spPr>
                    <a:xfrm>
                      <a:off x="0" y="0"/>
                      <a:ext cx="4137669" cy="1033462"/>
                    </a:xfrm>
                    <a:prstGeom prst="rect">
                      <a:avLst/>
                    </a:prstGeom>
                  </pic:spPr>
                </pic:pic>
              </a:graphicData>
            </a:graphic>
          </wp:anchor>
        </w:drawing>
      </w:r>
      <w:r>
        <w:rPr/>
        <w:drawing>
          <wp:anchor distT="0" distB="0" distL="0" distR="0" allowOverlap="1" layoutInCell="1" locked="0" behindDoc="1" simplePos="0" relativeHeight="481394176">
            <wp:simplePos x="0" y="0"/>
            <wp:positionH relativeFrom="page">
              <wp:posOffset>2073401</wp:posOffset>
            </wp:positionH>
            <wp:positionV relativeFrom="page">
              <wp:posOffset>8531352</wp:posOffset>
            </wp:positionV>
            <wp:extent cx="4047600" cy="1033462"/>
            <wp:effectExtent l="0" t="0" r="0" b="0"/>
            <wp:wrapNone/>
            <wp:docPr id="35" name="image22.png"/>
            <wp:cNvGraphicFramePr>
              <a:graphicFrameLocks noChangeAspect="1"/>
            </wp:cNvGraphicFramePr>
            <a:graphic>
              <a:graphicData uri="http://schemas.openxmlformats.org/drawingml/2006/picture">
                <pic:pic>
                  <pic:nvPicPr>
                    <pic:cNvPr id="36" name="image22.png"/>
                    <pic:cNvPicPr/>
                  </pic:nvPicPr>
                  <pic:blipFill>
                    <a:blip r:embed="rId28" cstate="print"/>
                    <a:stretch>
                      <a:fillRect/>
                    </a:stretch>
                  </pic:blipFill>
                  <pic:spPr>
                    <a:xfrm>
                      <a:off x="0" y="0"/>
                      <a:ext cx="4047600" cy="1033462"/>
                    </a:xfrm>
                    <a:prstGeom prst="rect">
                      <a:avLst/>
                    </a:prstGeom>
                  </pic:spPr>
                </pic:pic>
              </a:graphicData>
            </a:graphic>
          </wp:anchor>
        </w:drawing>
      </w:r>
      <w:r>
        <w:rPr/>
        <w:pict>
          <v:shape style="position:absolute;margin-left:163.199997pt;margin-top:419.100006pt;width:202.65pt;height:102.1pt;mso-position-horizontal-relative:page;mso-position-vertical-relative:page;z-index:15754240" type="#_x0000_t202" id="docshape47" filled="false" stroked="false">
            <v:textbox inset="0,0,0,0">
              <w:txbxContent>
                <w:tbl>
                  <w:tblPr>
                    <w:tblW w:w="0" w:type="auto"/>
                    <w:jc w:val="left"/>
                    <w:tblInd w:w="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613"/>
                    <w:gridCol w:w="2430"/>
                  </w:tblGrid>
                  <w:tr>
                    <w:trPr>
                      <w:trHeight w:val="553" w:hRule="atLeast"/>
                    </w:trPr>
                    <w:tc>
                      <w:tcPr>
                        <w:tcW w:w="4043" w:type="dxa"/>
                        <w:gridSpan w:val="2"/>
                        <w:tcBorders>
                          <w:left w:val="single" w:sz="2" w:space="0" w:color="000000"/>
                          <w:bottom w:val="dashSmallGap" w:sz="4" w:space="0" w:color="000000"/>
                        </w:tcBorders>
                      </w:tcPr>
                      <w:p>
                        <w:pPr>
                          <w:pStyle w:val="TableParagraph"/>
                          <w:spacing w:before="0"/>
                          <w:rPr>
                            <w:rFonts w:ascii="Times New Roman"/>
                            <w:sz w:val="16"/>
                          </w:rPr>
                        </w:pPr>
                      </w:p>
                    </w:tc>
                  </w:tr>
                  <w:tr>
                    <w:trPr>
                      <w:trHeight w:val="479" w:hRule="atLeast"/>
                    </w:trPr>
                    <w:tc>
                      <w:tcPr>
                        <w:tcW w:w="4043" w:type="dxa"/>
                        <w:gridSpan w:val="2"/>
                        <w:tcBorders>
                          <w:top w:val="dashSmallGap" w:sz="4" w:space="0" w:color="000000"/>
                          <w:left w:val="single" w:sz="2" w:space="0" w:color="000000"/>
                          <w:bottom w:val="nil"/>
                        </w:tcBorders>
                      </w:tcPr>
                      <w:p>
                        <w:pPr>
                          <w:pStyle w:val="TableParagraph"/>
                          <w:spacing w:before="0"/>
                          <w:rPr>
                            <w:rFonts w:ascii="Times New Roman"/>
                            <w:sz w:val="16"/>
                          </w:rPr>
                        </w:pPr>
                      </w:p>
                    </w:tc>
                  </w:tr>
                  <w:tr>
                    <w:trPr>
                      <w:trHeight w:val="291" w:hRule="atLeast"/>
                    </w:trPr>
                    <w:tc>
                      <w:tcPr>
                        <w:tcW w:w="1613" w:type="dxa"/>
                        <w:tcBorders>
                          <w:top w:val="nil"/>
                          <w:left w:val="single" w:sz="2" w:space="0" w:color="000000"/>
                          <w:bottom w:val="nil"/>
                          <w:right w:val="single" w:sz="4" w:space="0" w:color="000000"/>
                        </w:tcBorders>
                      </w:tcPr>
                      <w:p>
                        <w:pPr>
                          <w:pStyle w:val="TableParagraph"/>
                          <w:spacing w:before="0"/>
                          <w:rPr>
                            <w:rFonts w:ascii="Times New Roman"/>
                            <w:sz w:val="16"/>
                          </w:rPr>
                        </w:pPr>
                      </w:p>
                    </w:tc>
                    <w:tc>
                      <w:tcPr>
                        <w:tcW w:w="2430" w:type="dxa"/>
                        <w:tcBorders>
                          <w:top w:val="nil"/>
                          <w:left w:val="single" w:sz="4" w:space="0" w:color="000000"/>
                          <w:bottom w:val="dotted" w:sz="24" w:space="0" w:color="000000"/>
                        </w:tcBorders>
                      </w:tcPr>
                      <w:p>
                        <w:pPr>
                          <w:pStyle w:val="TableParagraph"/>
                          <w:spacing w:line="252" w:lineRule="exact" w:before="19"/>
                          <w:ind w:left="42"/>
                          <w:rPr>
                            <w:sz w:val="23"/>
                          </w:rPr>
                        </w:pPr>
                        <w:r>
                          <w:rPr>
                            <w:w w:val="95"/>
                            <w:sz w:val="23"/>
                          </w:rPr>
                          <w:t>锯齿形透明</w:t>
                        </w:r>
                      </w:p>
                    </w:tc>
                  </w:tr>
                  <w:tr>
                    <w:trPr>
                      <w:trHeight w:val="373" w:hRule="atLeast"/>
                    </w:trPr>
                    <w:tc>
                      <w:tcPr>
                        <w:tcW w:w="1613" w:type="dxa"/>
                        <w:tcBorders>
                          <w:top w:val="nil"/>
                          <w:left w:val="single" w:sz="2" w:space="0" w:color="000000"/>
                          <w:bottom w:val="nil"/>
                          <w:right w:val="single" w:sz="4" w:space="0" w:color="000000"/>
                        </w:tcBorders>
                      </w:tcPr>
                      <w:p>
                        <w:pPr>
                          <w:pStyle w:val="TableParagraph"/>
                          <w:spacing w:before="0"/>
                          <w:rPr>
                            <w:rFonts w:ascii="Times New Roman"/>
                            <w:sz w:val="16"/>
                          </w:rPr>
                        </w:pPr>
                      </w:p>
                    </w:tc>
                    <w:tc>
                      <w:tcPr>
                        <w:tcW w:w="2430" w:type="dxa"/>
                        <w:tcBorders>
                          <w:top w:val="dotted" w:sz="24" w:space="0" w:color="000000"/>
                          <w:left w:val="single" w:sz="4" w:space="0" w:color="000000"/>
                          <w:bottom w:val="nil"/>
                        </w:tcBorders>
                      </w:tcPr>
                      <w:p>
                        <w:pPr>
                          <w:pStyle w:val="TableParagraph"/>
                          <w:spacing w:before="0"/>
                          <w:rPr>
                            <w:rFonts w:ascii="Times New Roman"/>
                            <w:sz w:val="16"/>
                          </w:rPr>
                        </w:pPr>
                      </w:p>
                    </w:tc>
                  </w:tr>
                  <w:tr>
                    <w:trPr>
                      <w:trHeight w:val="236" w:hRule="atLeast"/>
                    </w:trPr>
                    <w:tc>
                      <w:tcPr>
                        <w:tcW w:w="4043" w:type="dxa"/>
                        <w:gridSpan w:val="2"/>
                        <w:tcBorders>
                          <w:top w:val="nil"/>
                          <w:left w:val="single" w:sz="2" w:space="0" w:color="000000"/>
                          <w:bottom w:val="single" w:sz="4" w:space="0" w:color="000000"/>
                        </w:tcBorders>
                      </w:tcPr>
                      <w:p>
                        <w:pPr>
                          <w:pStyle w:val="TableParagraph"/>
                          <w:spacing w:before="0"/>
                          <w:rPr>
                            <w:rFonts w:ascii="Times New Roman"/>
                            <w:sz w:val="16"/>
                          </w:rPr>
                        </w:pPr>
                      </w:p>
                    </w:tc>
                  </w:tr>
                </w:tbl>
                <w:p>
                  <w:pPr>
                    <w:pStyle w:val="BodyText"/>
                  </w:pPr>
                </w:p>
              </w:txbxContent>
            </v:textbox>
            <w10:wrap type="none"/>
          </v:shape>
        </w:pict>
      </w:r>
    </w:p>
    <w:p>
      <w:pPr>
        <w:spacing w:after="0"/>
        <w:rPr>
          <w:sz w:val="2"/>
          <w:szCs w:val="2"/>
        </w:rPr>
        <w:sectPr>
          <w:type w:val="continuous"/>
          <w:pgSz w:w="11910" w:h="16840"/>
          <w:pgMar w:header="0" w:footer="854" w:top="1420" w:bottom="1040" w:left="1220" w:right="1180"/>
        </w:sect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2"/>
        <w:gridCol w:w="7210"/>
      </w:tblGrid>
      <w:tr>
        <w:trPr>
          <w:trHeight w:val="1360" w:hRule="atLeast"/>
        </w:trPr>
        <w:tc>
          <w:tcPr>
            <w:tcW w:w="1682" w:type="dxa"/>
            <w:tcBorders>
              <w:top w:val="nil"/>
            </w:tcBorders>
          </w:tcPr>
          <w:p>
            <w:pPr>
              <w:pStyle w:val="TableParagraph"/>
              <w:spacing w:before="0"/>
              <w:rPr>
                <w:rFonts w:ascii="Times New Roman"/>
                <w:sz w:val="14"/>
              </w:rPr>
            </w:pPr>
          </w:p>
        </w:tc>
        <w:tc>
          <w:tcPr>
            <w:tcW w:w="7210" w:type="dxa"/>
            <w:tcBorders>
              <w:top w:val="nil"/>
            </w:tcBorders>
          </w:tcPr>
          <w:p>
            <w:pPr>
              <w:pStyle w:val="TableParagraph"/>
              <w:spacing w:before="0"/>
              <w:rPr>
                <w:sz w:val="18"/>
              </w:rPr>
            </w:pPr>
          </w:p>
          <w:p>
            <w:pPr>
              <w:pStyle w:val="TableParagraph"/>
              <w:spacing w:before="11"/>
              <w:rPr>
                <w:sz w:val="18"/>
              </w:rPr>
            </w:pPr>
          </w:p>
          <w:p>
            <w:pPr>
              <w:pStyle w:val="TableParagraph"/>
              <w:spacing w:before="0"/>
              <w:ind w:right="961"/>
              <w:jc w:val="right"/>
              <w:rPr>
                <w:sz w:val="17"/>
              </w:rPr>
            </w:pPr>
            <w:r>
              <w:rPr>
                <w:sz w:val="17"/>
              </w:rPr>
              <w:t>矢高</w:t>
            </w:r>
          </w:p>
          <w:p>
            <w:pPr>
              <w:pStyle w:val="TableParagraph"/>
              <w:spacing w:before="0"/>
              <w:rPr>
                <w:sz w:val="18"/>
              </w:rPr>
            </w:pPr>
          </w:p>
          <w:p>
            <w:pPr>
              <w:pStyle w:val="TableParagraph"/>
              <w:spacing w:before="2"/>
              <w:rPr>
                <w:sz w:val="15"/>
              </w:rPr>
            </w:pPr>
          </w:p>
          <w:p>
            <w:pPr>
              <w:pStyle w:val="TableParagraph"/>
              <w:spacing w:before="0"/>
              <w:ind w:left="400"/>
              <w:rPr>
                <w:sz w:val="16"/>
              </w:rPr>
            </w:pPr>
            <w:r>
              <w:rPr>
                <w:sz w:val="16"/>
              </w:rPr>
              <w:t>图10扭转</w:t>
            </w:r>
          </w:p>
        </w:tc>
      </w:tr>
      <w:tr>
        <w:trPr>
          <w:trHeight w:val="3132" w:hRule="atLeast"/>
        </w:trPr>
        <w:tc>
          <w:tcPr>
            <w:tcW w:w="1682" w:type="dxa"/>
          </w:tcPr>
          <w:p>
            <w:pPr>
              <w:pStyle w:val="TableParagraph"/>
              <w:spacing w:before="30"/>
              <w:ind w:left="44"/>
              <w:jc w:val="center"/>
              <w:rPr>
                <w:sz w:val="16"/>
              </w:rPr>
            </w:pPr>
            <w:r>
              <w:rPr>
                <w:spacing w:val="29"/>
                <w:sz w:val="16"/>
              </w:rPr>
              <w:t>纤维走向倾斜比</w:t>
            </w:r>
          </w:p>
        </w:tc>
        <w:tc>
          <w:tcPr>
            <w:tcW w:w="7210" w:type="dxa"/>
          </w:tcPr>
          <w:p>
            <w:pPr>
              <w:pStyle w:val="TableParagraph"/>
              <w:spacing w:line="333" w:lineRule="auto" w:before="30"/>
              <w:ind w:left="80" w:right="68" w:hanging="1"/>
              <w:rPr>
                <w:sz w:val="16"/>
              </w:rPr>
            </w:pPr>
            <w:r>
              <w:rPr>
                <w:w w:val="95"/>
                <w:sz w:val="16"/>
              </w:rPr>
              <w:t>纤维走向的倾斜比是指纤维走向的倾斜高度相对于层压板的长度方向的比，通过图11进行测定。</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120"/>
              <w:ind w:right="1502"/>
              <w:jc w:val="right"/>
              <w:rPr>
                <w:sz w:val="20"/>
              </w:rPr>
            </w:pPr>
            <w:r>
              <w:rPr>
                <w:w w:val="102"/>
                <w:sz w:val="20"/>
              </w:rPr>
              <w:t>Ａ</w:t>
            </w:r>
          </w:p>
          <w:p>
            <w:pPr>
              <w:pStyle w:val="TableParagraph"/>
              <w:spacing w:before="0"/>
              <w:rPr>
                <w:sz w:val="20"/>
              </w:rPr>
            </w:pPr>
          </w:p>
          <w:p>
            <w:pPr>
              <w:pStyle w:val="TableParagraph"/>
              <w:spacing w:before="5"/>
              <w:rPr>
                <w:sz w:val="15"/>
              </w:rPr>
            </w:pPr>
          </w:p>
          <w:p>
            <w:pPr>
              <w:pStyle w:val="TableParagraph"/>
              <w:tabs>
                <w:tab w:pos="2828" w:val="left" w:leader="none"/>
              </w:tabs>
              <w:spacing w:before="0"/>
              <w:ind w:left="163"/>
              <w:rPr>
                <w:sz w:val="20"/>
              </w:rPr>
            </w:pPr>
            <w:r>
              <w:rPr>
                <w:sz w:val="18"/>
              </w:rPr>
              <w:t>纤维走向的平均线M</w:t>
              <w:tab/>
            </w:r>
          </w:p>
          <w:p>
            <w:pPr>
              <w:pStyle w:val="TableParagraph"/>
              <w:spacing w:before="196"/>
              <w:ind w:left="401"/>
              <w:rPr>
                <w:sz w:val="16"/>
              </w:rPr>
            </w:pPr>
            <w:r>
              <w:rPr>
                <w:sz w:val="16"/>
              </w:rPr>
              <w:t>图11纤维走向倾斜比</w:t>
            </w:r>
          </w:p>
          <w:p>
            <w:pPr>
              <w:pStyle w:val="TableParagraph"/>
              <w:spacing w:before="81"/>
              <w:ind w:left="80"/>
              <w:rPr>
                <w:sz w:val="16"/>
              </w:rPr>
            </w:pPr>
            <w:r>
              <w:rPr>
                <w:sz w:val="16"/>
              </w:rPr>
              <w:t>（注）纤维走向的倾斜比＝A/M</w:t>
            </w:r>
          </w:p>
        </w:tc>
      </w:tr>
      <w:tr>
        <w:trPr>
          <w:trHeight w:val="2276" w:hRule="atLeast"/>
        </w:trPr>
        <w:tc>
          <w:tcPr>
            <w:tcW w:w="1682" w:type="dxa"/>
          </w:tcPr>
          <w:p>
            <w:pPr>
              <w:pStyle w:val="TableParagraph"/>
              <w:spacing w:before="31"/>
              <w:ind w:left="9"/>
              <w:jc w:val="center"/>
              <w:rPr>
                <w:sz w:val="16"/>
              </w:rPr>
            </w:pPr>
            <w:r>
              <w:rPr>
                <w:spacing w:val="43"/>
                <w:sz w:val="16"/>
              </w:rPr>
              <w:t>平均年轮宽度</w:t>
            </w:r>
          </w:p>
        </w:tc>
        <w:tc>
          <w:tcPr>
            <w:tcW w:w="7210" w:type="dxa"/>
          </w:tcPr>
          <w:p>
            <w:pPr>
              <w:pStyle w:val="TableParagraph"/>
              <w:spacing w:line="333" w:lineRule="auto" w:before="31" w:after="21"/>
              <w:ind w:left="80" w:right="68" w:hanging="1"/>
              <w:rPr>
                <w:sz w:val="16"/>
              </w:rPr>
            </w:pPr>
            <w:r>
              <w:rPr>
                <w:w w:val="95"/>
                <w:sz w:val="16"/>
              </w:rPr>
              <w:t>拉米娜的木口面上的平均年轮宽度是指在与年轮大致垂直的方向的同一直线上年轮宽度完全的所有平均值，通过图12进行测定。</w:t>
            </w:r>
          </w:p>
          <w:p>
            <w:pPr>
              <w:pStyle w:val="TableParagraph"/>
              <w:spacing w:before="0"/>
              <w:ind w:left="91"/>
              <w:rPr>
                <w:sz w:val="20"/>
              </w:rPr>
            </w:pPr>
            <w:r>
              <w:rPr>
                <w:sz w:val="20"/>
              </w:rPr>
              <w:drawing>
                <wp:inline distT="0" distB="0" distL="0" distR="0">
                  <wp:extent cx="3719833" cy="809625"/>
                  <wp:effectExtent l="0" t="0" r="0" b="0"/>
                  <wp:docPr id="37" name="image23.png"/>
                  <wp:cNvGraphicFramePr>
                    <a:graphicFrameLocks noChangeAspect="1"/>
                  </wp:cNvGraphicFramePr>
                  <a:graphic>
                    <a:graphicData uri="http://schemas.openxmlformats.org/drawingml/2006/picture">
                      <pic:pic>
                        <pic:nvPicPr>
                          <pic:cNvPr id="38" name="image23.png"/>
                          <pic:cNvPicPr/>
                        </pic:nvPicPr>
                        <pic:blipFill>
                          <a:blip r:embed="rId29" cstate="print"/>
                          <a:stretch>
                            <a:fillRect/>
                          </a:stretch>
                        </pic:blipFill>
                        <pic:spPr>
                          <a:xfrm>
                            <a:off x="0" y="0"/>
                            <a:ext cx="3719833" cy="809625"/>
                          </a:xfrm>
                          <a:prstGeom prst="rect">
                            <a:avLst/>
                          </a:prstGeom>
                        </pic:spPr>
                      </pic:pic>
                    </a:graphicData>
                  </a:graphic>
                </wp:inline>
              </w:drawing>
            </w:r>
            <w:r>
              <w:rPr>
                <w:sz w:val="20"/>
              </w:rPr>
            </w:r>
          </w:p>
          <w:p>
            <w:pPr>
              <w:pStyle w:val="TableParagraph"/>
              <w:spacing w:before="133"/>
              <w:ind w:left="401"/>
              <w:rPr>
                <w:sz w:val="16"/>
              </w:rPr>
            </w:pPr>
            <w:r>
              <w:rPr>
                <w:sz w:val="16"/>
              </w:rPr>
              <w:t>图12平均年轮宽度</w:t>
            </w:r>
          </w:p>
        </w:tc>
      </w:tr>
      <w:tr>
        <w:trPr>
          <w:trHeight w:val="5133" w:hRule="atLeast"/>
        </w:trPr>
        <w:tc>
          <w:tcPr>
            <w:tcW w:w="1682" w:type="dxa"/>
          </w:tcPr>
          <w:p>
            <w:pPr>
              <w:pStyle w:val="TableParagraph"/>
              <w:tabs>
                <w:tab w:pos="690" w:val="left" w:leader="none"/>
                <w:tab w:pos="1371" w:val="left" w:leader="none"/>
              </w:tabs>
              <w:spacing w:before="30"/>
              <w:ind w:left="10"/>
              <w:jc w:val="center"/>
              <w:rPr>
                <w:sz w:val="16"/>
              </w:rPr>
            </w:pPr>
          </w:p>
        </w:tc>
        <w:tc>
          <w:tcPr>
            <w:tcW w:w="7210" w:type="dxa"/>
          </w:tcPr>
          <w:p>
            <w:pPr>
              <w:pStyle w:val="TableParagraph"/>
              <w:spacing w:line="336" w:lineRule="auto" w:before="30"/>
              <w:ind w:left="80" w:right="65"/>
              <w:jc w:val="both"/>
              <w:rPr>
                <w:sz w:val="16"/>
              </w:rPr>
            </w:pPr>
            <w:r>
              <w:rPr>
                <w:w w:val="95"/>
                <w:sz w:val="16"/>
              </w:rPr>
              <w:t>髓心部根据图13所示的方法，在透明的塑料板等上以半径从50mm到100mm的5mm为单位画有半圆的器具等（以下称为“测定器具”）测量仪器的半径为50mm的曲线部分与木口面上最接近髓的年轮界上的测量仪器的半径为50mm的曲线部分一致，测量仪器的半径为50mm至100mm的曲线之间的年轮界与测量仪器的曲线进行对比测量。</w:t>
            </w: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12"/>
              <w:rPr>
                <w:sz w:val="15"/>
              </w:rPr>
            </w:pPr>
          </w:p>
          <w:p>
            <w:pPr>
              <w:pStyle w:val="TableParagraph"/>
              <w:tabs>
                <w:tab w:pos="4573" w:val="left" w:leader="none"/>
              </w:tabs>
              <w:spacing w:before="0"/>
              <w:ind w:left="222"/>
              <w:rPr>
                <w:sz w:val="12"/>
              </w:rPr>
            </w:pPr>
            <w:r>
              <w:rPr>
                <w:spacing w:val="-7"/>
                <w:sz w:val="12"/>
              </w:rPr>
              <w:t>100 95 90 85 80 75 70 65 60 55 5050 55 60 65 70 75 80 85 90 95 100</w:t>
            </w:r>
          </w:p>
          <w:p>
            <w:pPr>
              <w:pStyle w:val="TableParagraph"/>
              <w:spacing w:before="7"/>
              <w:rPr>
                <w:sz w:val="11"/>
              </w:rPr>
            </w:pPr>
          </w:p>
          <w:p>
            <w:pPr>
              <w:pStyle w:val="TableParagraph"/>
              <w:tabs>
                <w:tab w:pos="3530" w:val="left" w:leader="none"/>
              </w:tabs>
              <w:spacing w:before="0"/>
              <w:ind w:left="2373"/>
              <w:rPr>
                <w:sz w:val="12"/>
              </w:rPr>
            </w:pPr>
          </w:p>
          <w:p>
            <w:pPr>
              <w:pStyle w:val="TableParagraph"/>
              <w:spacing w:before="0"/>
              <w:rPr>
                <w:sz w:val="14"/>
              </w:rPr>
            </w:pPr>
          </w:p>
          <w:p>
            <w:pPr>
              <w:pStyle w:val="TableParagraph"/>
              <w:spacing w:before="0"/>
              <w:ind w:left="401"/>
              <w:rPr>
                <w:sz w:val="16"/>
              </w:rPr>
            </w:pPr>
            <w:r>
              <w:rPr>
                <w:sz w:val="16"/>
              </w:rPr>
              <w:t>图13髓心部</w:t>
            </w:r>
          </w:p>
        </w:tc>
      </w:tr>
    </w:tbl>
    <w:p>
      <w:pPr>
        <w:pStyle w:val="BodyText"/>
        <w:spacing w:before="36"/>
        <w:ind w:left="191"/>
      </w:pPr>
      <w:r>
        <w:rPr/>
        <w:drawing>
          <wp:anchor distT="0" distB="0" distL="0" distR="0" allowOverlap="1" layoutInCell="1" locked="0" behindDoc="1" simplePos="0" relativeHeight="481395200">
            <wp:simplePos x="0" y="0"/>
            <wp:positionH relativeFrom="page">
              <wp:posOffset>2075688</wp:posOffset>
            </wp:positionH>
            <wp:positionV relativeFrom="page">
              <wp:posOffset>901700</wp:posOffset>
            </wp:positionV>
            <wp:extent cx="3828252" cy="681037"/>
            <wp:effectExtent l="0" t="0" r="0" b="0"/>
            <wp:wrapNone/>
            <wp:docPr id="39" name="image24.png"/>
            <wp:cNvGraphicFramePr>
              <a:graphicFrameLocks noChangeAspect="1"/>
            </wp:cNvGraphicFramePr>
            <a:graphic>
              <a:graphicData uri="http://schemas.openxmlformats.org/drawingml/2006/picture">
                <pic:pic>
                  <pic:nvPicPr>
                    <pic:cNvPr id="40" name="image24.png"/>
                    <pic:cNvPicPr/>
                  </pic:nvPicPr>
                  <pic:blipFill>
                    <a:blip r:embed="rId30" cstate="print"/>
                    <a:stretch>
                      <a:fillRect/>
                    </a:stretch>
                  </pic:blipFill>
                  <pic:spPr>
                    <a:xfrm>
                      <a:off x="0" y="0"/>
                      <a:ext cx="3828252" cy="681037"/>
                    </a:xfrm>
                    <a:prstGeom prst="rect">
                      <a:avLst/>
                    </a:prstGeom>
                  </pic:spPr>
                </pic:pic>
              </a:graphicData>
            </a:graphic>
          </wp:anchor>
        </w:drawing>
      </w:r>
      <w:r>
        <w:rPr/>
        <w:drawing>
          <wp:anchor distT="0" distB="0" distL="0" distR="0" allowOverlap="1" layoutInCell="1" locked="0" behindDoc="1" simplePos="0" relativeHeight="481395712">
            <wp:simplePos x="0" y="0"/>
            <wp:positionH relativeFrom="page">
              <wp:posOffset>2127123</wp:posOffset>
            </wp:positionH>
            <wp:positionV relativeFrom="paragraph">
              <wp:posOffset>-2500626</wp:posOffset>
            </wp:positionV>
            <wp:extent cx="3824082" cy="2133600"/>
            <wp:effectExtent l="0" t="0" r="0" b="0"/>
            <wp:wrapNone/>
            <wp:docPr id="41" name="image25.png"/>
            <wp:cNvGraphicFramePr>
              <a:graphicFrameLocks noChangeAspect="1"/>
            </wp:cNvGraphicFramePr>
            <a:graphic>
              <a:graphicData uri="http://schemas.openxmlformats.org/drawingml/2006/picture">
                <pic:pic>
                  <pic:nvPicPr>
                    <pic:cNvPr id="42" name="image25.png"/>
                    <pic:cNvPicPr/>
                  </pic:nvPicPr>
                  <pic:blipFill>
                    <a:blip r:embed="rId31" cstate="print"/>
                    <a:stretch>
                      <a:fillRect/>
                    </a:stretch>
                  </pic:blipFill>
                  <pic:spPr>
                    <a:xfrm>
                      <a:off x="0" y="0"/>
                      <a:ext cx="3824082" cy="2133600"/>
                    </a:xfrm>
                    <a:prstGeom prst="rect">
                      <a:avLst/>
                    </a:prstGeom>
                  </pic:spPr>
                </pic:pic>
              </a:graphicData>
            </a:graphic>
          </wp:anchor>
        </w:drawing>
      </w:r>
      <w:r>
        <w:rPr/>
        <w:drawing>
          <wp:anchor distT="0" distB="0" distL="0" distR="0" allowOverlap="1" layoutInCell="1" locked="0" behindDoc="1" simplePos="0" relativeHeight="481396224">
            <wp:simplePos x="0" y="0"/>
            <wp:positionH relativeFrom="page">
              <wp:posOffset>2128266</wp:posOffset>
            </wp:positionH>
            <wp:positionV relativeFrom="page">
              <wp:posOffset>2179320</wp:posOffset>
            </wp:positionV>
            <wp:extent cx="3371703" cy="990600"/>
            <wp:effectExtent l="0" t="0" r="0" b="0"/>
            <wp:wrapNone/>
            <wp:docPr id="43" name="image26.png"/>
            <wp:cNvGraphicFramePr>
              <a:graphicFrameLocks noChangeAspect="1"/>
            </wp:cNvGraphicFramePr>
            <a:graphic>
              <a:graphicData uri="http://schemas.openxmlformats.org/drawingml/2006/picture">
                <pic:pic>
                  <pic:nvPicPr>
                    <pic:cNvPr id="44" name="image26.png"/>
                    <pic:cNvPicPr/>
                  </pic:nvPicPr>
                  <pic:blipFill>
                    <a:blip r:embed="rId32" cstate="print"/>
                    <a:stretch>
                      <a:fillRect/>
                    </a:stretch>
                  </pic:blipFill>
                  <pic:spPr>
                    <a:xfrm>
                      <a:off x="0" y="0"/>
                      <a:ext cx="3371703" cy="990600"/>
                    </a:xfrm>
                    <a:prstGeom prst="rect">
                      <a:avLst/>
                    </a:prstGeom>
                  </pic:spPr>
                </pic:pic>
              </a:graphicData>
            </a:graphic>
          </wp:anchor>
        </w:drawing>
      </w:r>
      <w:r>
        <w:rPr>
          <w:w w:val="95"/>
        </w:rPr>
        <w:t>附记</w:t>
      </w:r>
    </w:p>
    <w:p>
      <w:pPr>
        <w:pStyle w:val="BodyText"/>
        <w:spacing w:before="82"/>
        <w:ind w:left="191"/>
      </w:pPr>
      <w:r>
        <w:rPr>
          <w:spacing w:val="7"/>
        </w:rPr>
        <w:t>1试验样品的采集</w:t>
      </w:r>
    </w:p>
    <w:p>
      <w:pPr>
        <w:pStyle w:val="ListParagraph"/>
        <w:numPr>
          <w:ilvl w:val="0"/>
          <w:numId w:val="28"/>
        </w:numPr>
        <w:tabs>
          <w:tab w:pos="673" w:val="left" w:leader="none"/>
        </w:tabs>
        <w:spacing w:line="192" w:lineRule="auto" w:before="81" w:after="0"/>
        <w:ind w:left="511" w:right="176" w:hanging="240"/>
        <w:jc w:val="both"/>
        <w:rPr>
          <w:sz w:val="16"/>
        </w:rPr>
      </w:pPr>
      <w:r>
        <w:rPr>
          <w:w w:val="95"/>
          <w:sz w:val="16"/>
        </w:rPr>
        <w:t>浸渍剥离试验、煮沸剥离试验、减压加压剥离试验、块体剪切试验、含水率试验、抗表面裂纹性试验、弯曲A试验（实际大试验（直接使用集成材料进行的试验。以下相同。）模型试验体（将要评级的集成材料与层压板的质量构成相同，缩小后的集成材料。以下相同。））用于应切取供于试验片的集成材料或通过实际大试验进行的弯曲A试验及装饰梁结构用集成柱的弯曲试验的集成材料（以下统称为“试样集成材料”。）从1个货口任意拔出与表37或表38的左栏所示的集成材料的根数对应的该表的右栏所示的根数。</w:t>
      </w:r>
    </w:p>
    <w:p>
      <w:pPr>
        <w:spacing w:after="0" w:line="333" w:lineRule="auto"/>
        <w:jc w:val="both"/>
        <w:rPr>
          <w:sz w:val="16"/>
        </w:rPr>
        <w:sectPr>
          <w:type w:val="continuous"/>
          <w:pgSz w:w="11910" w:h="16840"/>
          <w:pgMar w:header="0" w:footer="854" w:top="1420" w:bottom="1040" w:left="1220" w:right="1180"/>
        </w:sectPr>
      </w:pPr>
    </w:p>
    <w:p>
      <w:pPr>
        <w:pStyle w:val="BodyText"/>
        <w:spacing w:line="333" w:lineRule="auto" w:before="57"/>
        <w:ind w:left="511" w:right="497" w:hanging="321"/>
      </w:pPr>
      <w:r>
        <w:rPr/>
        <w:pict>
          <v:shape style="position:absolute;margin-left:82.32pt;margin-top:29.030504pt;width:353.25pt;height:86.1pt;mso-position-horizontal-relative:page;mso-position-vertical-relative:paragraph;z-index:15756288" type="#_x0000_t202" id="docshape4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2"/>
                    <w:gridCol w:w="1283"/>
                    <w:gridCol w:w="480"/>
                    <w:gridCol w:w="4006"/>
                  </w:tblGrid>
                  <w:tr>
                    <w:trPr>
                      <w:trHeight w:val="275" w:hRule="atLeast"/>
                    </w:trPr>
                    <w:tc>
                      <w:tcPr>
                        <w:tcW w:w="2565" w:type="dxa"/>
                        <w:gridSpan w:val="2"/>
                      </w:tcPr>
                      <w:p>
                        <w:pPr>
                          <w:pStyle w:val="TableParagraph"/>
                          <w:ind w:left="561"/>
                          <w:rPr>
                            <w:sz w:val="16"/>
                          </w:rPr>
                        </w:pPr>
                        <w:r>
                          <w:rPr>
                            <w:sz w:val="16"/>
                          </w:rPr>
                          <w:t>装货口的集成材料的根数</w:t>
                        </w:r>
                      </w:p>
                    </w:tc>
                    <w:tc>
                      <w:tcPr>
                        <w:tcW w:w="4486" w:type="dxa"/>
                        <w:gridSpan w:val="2"/>
                      </w:tcPr>
                      <w:p>
                        <w:pPr>
                          <w:pStyle w:val="TableParagraph"/>
                          <w:ind w:left="1581" w:right="1574"/>
                          <w:jc w:val="center"/>
                          <w:rPr>
                            <w:sz w:val="16"/>
                          </w:rPr>
                        </w:pPr>
                        <w:r>
                          <w:rPr>
                            <w:sz w:val="16"/>
                          </w:rPr>
                          <w:t>试样集成材根数</w:t>
                        </w:r>
                      </w:p>
                    </w:tc>
                  </w:tr>
                  <w:tr>
                    <w:trPr>
                      <w:trHeight w:val="283" w:hRule="atLeast"/>
                    </w:trPr>
                    <w:tc>
                      <w:tcPr>
                        <w:tcW w:w="1282" w:type="dxa"/>
                        <w:tcBorders>
                          <w:bottom w:val="nil"/>
                          <w:right w:val="nil"/>
                        </w:tcBorders>
                      </w:tcPr>
                      <w:p>
                        <w:pPr>
                          <w:pStyle w:val="TableParagraph"/>
                          <w:spacing w:before="0"/>
                          <w:rPr>
                            <w:rFonts w:ascii="Times New Roman"/>
                            <w:sz w:val="14"/>
                          </w:rPr>
                        </w:pPr>
                      </w:p>
                    </w:tc>
                    <w:tc>
                      <w:tcPr>
                        <w:tcW w:w="1283" w:type="dxa"/>
                        <w:tcBorders>
                          <w:left w:val="nil"/>
                          <w:bottom w:val="nil"/>
                        </w:tcBorders>
                      </w:tcPr>
                      <w:p>
                        <w:pPr>
                          <w:pStyle w:val="TableParagraph"/>
                          <w:ind w:right="309"/>
                          <w:jc w:val="right"/>
                          <w:rPr>
                            <w:sz w:val="16"/>
                          </w:rPr>
                        </w:pPr>
                        <w:r>
                          <w:rPr>
                            <w:sz w:val="16"/>
                          </w:rPr>
                          <w:t>200根以下</w:t>
                        </w:r>
                      </w:p>
                    </w:tc>
                    <w:tc>
                      <w:tcPr>
                        <w:tcW w:w="480" w:type="dxa"/>
                        <w:tcBorders>
                          <w:bottom w:val="nil"/>
                        </w:tcBorders>
                      </w:tcPr>
                      <w:p>
                        <w:pPr>
                          <w:pStyle w:val="TableParagraph"/>
                          <w:ind w:left="58" w:right="48"/>
                          <w:jc w:val="center"/>
                          <w:rPr>
                            <w:sz w:val="16"/>
                          </w:rPr>
                        </w:pPr>
                        <w:r>
                          <w:rPr>
                            <w:sz w:val="16"/>
                          </w:rPr>
                          <w:t>两个</w:t>
                        </w:r>
                      </w:p>
                    </w:tc>
                    <w:tc>
                      <w:tcPr>
                        <w:tcW w:w="4006" w:type="dxa"/>
                        <w:tcBorders>
                          <w:bottom w:val="nil"/>
                        </w:tcBorders>
                      </w:tcPr>
                      <w:p>
                        <w:pPr>
                          <w:pStyle w:val="TableParagraph"/>
                          <w:ind w:left="80"/>
                          <w:rPr>
                            <w:sz w:val="16"/>
                          </w:rPr>
                        </w:pPr>
                        <w:r>
                          <w:rPr>
                            <w:sz w:val="16"/>
                          </w:rPr>
                          <w:t>进行再试验时，是左侧所示数量的2倍的试样集</w:t>
                        </w:r>
                      </w:p>
                    </w:tc>
                  </w:tr>
                  <w:tr>
                    <w:trPr>
                      <w:trHeight w:val="285" w:hRule="atLeast"/>
                    </w:trPr>
                    <w:tc>
                      <w:tcPr>
                        <w:tcW w:w="1282" w:type="dxa"/>
                        <w:tcBorders>
                          <w:top w:val="nil"/>
                          <w:bottom w:val="nil"/>
                          <w:right w:val="nil"/>
                        </w:tcBorders>
                      </w:tcPr>
                      <w:p>
                        <w:pPr>
                          <w:pStyle w:val="TableParagraph"/>
                          <w:spacing w:before="40"/>
                          <w:ind w:right="71"/>
                          <w:jc w:val="right"/>
                          <w:rPr>
                            <w:sz w:val="16"/>
                          </w:rPr>
                        </w:pPr>
                        <w:r>
                          <w:rPr>
                            <w:sz w:val="16"/>
                          </w:rPr>
                          <w:t>201条以上</w:t>
                        </w:r>
                      </w:p>
                    </w:tc>
                    <w:tc>
                      <w:tcPr>
                        <w:tcW w:w="1283" w:type="dxa"/>
                        <w:tcBorders>
                          <w:top w:val="nil"/>
                          <w:left w:val="nil"/>
                          <w:bottom w:val="nil"/>
                        </w:tcBorders>
                      </w:tcPr>
                      <w:p>
                        <w:pPr>
                          <w:pStyle w:val="TableParagraph"/>
                          <w:spacing w:before="40"/>
                          <w:ind w:right="309"/>
                          <w:jc w:val="right"/>
                          <w:rPr>
                            <w:sz w:val="16"/>
                          </w:rPr>
                        </w:pPr>
                        <w:r>
                          <w:rPr>
                            <w:sz w:val="16"/>
                          </w:rPr>
                          <w:t>500根以下</w:t>
                        </w:r>
                      </w:p>
                    </w:tc>
                    <w:tc>
                      <w:tcPr>
                        <w:tcW w:w="480" w:type="dxa"/>
                        <w:tcBorders>
                          <w:top w:val="nil"/>
                          <w:bottom w:val="nil"/>
                        </w:tcBorders>
                      </w:tcPr>
                      <w:p>
                        <w:pPr>
                          <w:pStyle w:val="TableParagraph"/>
                          <w:spacing w:before="40"/>
                          <w:ind w:left="58" w:right="48"/>
                          <w:jc w:val="center"/>
                          <w:rPr>
                            <w:sz w:val="16"/>
                          </w:rPr>
                        </w:pPr>
                        <w:r>
                          <w:rPr>
                            <w:sz w:val="16"/>
                          </w:rPr>
                          <w:t>三个</w:t>
                        </w:r>
                      </w:p>
                    </w:tc>
                    <w:tc>
                      <w:tcPr>
                        <w:tcW w:w="4006" w:type="dxa"/>
                        <w:tcBorders>
                          <w:top w:val="nil"/>
                          <w:bottom w:val="nil"/>
                        </w:tcBorders>
                      </w:tcPr>
                      <w:p>
                        <w:pPr>
                          <w:pStyle w:val="TableParagraph"/>
                          <w:spacing w:before="40"/>
                          <w:ind w:left="80"/>
                          <w:rPr>
                            <w:sz w:val="16"/>
                          </w:rPr>
                        </w:pPr>
                        <w:r>
                          <w:rPr>
                            <w:w w:val="95"/>
                            <w:sz w:val="16"/>
                          </w:rPr>
                          <w:t>抽出成材。</w:t>
                        </w:r>
                      </w:p>
                    </w:tc>
                  </w:tr>
                  <w:tr>
                    <w:trPr>
                      <w:trHeight w:val="285" w:hRule="atLeast"/>
                    </w:trPr>
                    <w:tc>
                      <w:tcPr>
                        <w:tcW w:w="1282" w:type="dxa"/>
                        <w:tcBorders>
                          <w:top w:val="nil"/>
                          <w:bottom w:val="nil"/>
                          <w:right w:val="nil"/>
                        </w:tcBorders>
                      </w:tcPr>
                      <w:p>
                        <w:pPr>
                          <w:pStyle w:val="TableParagraph"/>
                          <w:spacing w:before="40"/>
                          <w:ind w:right="73"/>
                          <w:jc w:val="right"/>
                          <w:rPr>
                            <w:sz w:val="16"/>
                          </w:rPr>
                        </w:pPr>
                        <w:r>
                          <w:rPr>
                            <w:sz w:val="16"/>
                          </w:rPr>
                          <w:t>501条以上</w:t>
                        </w:r>
                      </w:p>
                    </w:tc>
                    <w:tc>
                      <w:tcPr>
                        <w:tcW w:w="1283" w:type="dxa"/>
                        <w:tcBorders>
                          <w:top w:val="nil"/>
                          <w:left w:val="nil"/>
                          <w:bottom w:val="nil"/>
                        </w:tcBorders>
                      </w:tcPr>
                      <w:p>
                        <w:pPr>
                          <w:pStyle w:val="TableParagraph"/>
                          <w:spacing w:before="40"/>
                          <w:ind w:right="310"/>
                          <w:jc w:val="right"/>
                          <w:rPr>
                            <w:sz w:val="16"/>
                          </w:rPr>
                        </w:pPr>
                        <w:r>
                          <w:rPr>
                            <w:sz w:val="16"/>
                          </w:rPr>
                          <w:t>1000根以下</w:t>
                        </w:r>
                      </w:p>
                    </w:tc>
                    <w:tc>
                      <w:tcPr>
                        <w:tcW w:w="480" w:type="dxa"/>
                        <w:tcBorders>
                          <w:top w:val="nil"/>
                          <w:bottom w:val="nil"/>
                        </w:tcBorders>
                      </w:tcPr>
                      <w:p>
                        <w:pPr>
                          <w:pStyle w:val="TableParagraph"/>
                          <w:spacing w:before="40"/>
                          <w:ind w:left="57" w:right="50"/>
                          <w:jc w:val="center"/>
                          <w:rPr>
                            <w:sz w:val="16"/>
                          </w:rPr>
                        </w:pPr>
                        <w:r>
                          <w:rPr>
                            <w:sz w:val="16"/>
                          </w:rPr>
                          <w:t>四个</w:t>
                        </w:r>
                      </w:p>
                    </w:tc>
                    <w:tc>
                      <w:tcPr>
                        <w:tcW w:w="4006" w:type="dxa"/>
                        <w:tcBorders>
                          <w:top w:val="nil"/>
                          <w:bottom w:val="nil"/>
                        </w:tcBorders>
                      </w:tcPr>
                      <w:p>
                        <w:pPr>
                          <w:pStyle w:val="TableParagraph"/>
                          <w:spacing w:before="0"/>
                          <w:rPr>
                            <w:rFonts w:ascii="Times New Roman"/>
                            <w:sz w:val="14"/>
                          </w:rPr>
                        </w:pPr>
                      </w:p>
                    </w:tc>
                  </w:tr>
                  <w:tr>
                    <w:trPr>
                      <w:trHeight w:val="286" w:hRule="atLeast"/>
                    </w:trPr>
                    <w:tc>
                      <w:tcPr>
                        <w:tcW w:w="1282" w:type="dxa"/>
                        <w:tcBorders>
                          <w:top w:val="nil"/>
                          <w:bottom w:val="nil"/>
                          <w:right w:val="nil"/>
                        </w:tcBorders>
                      </w:tcPr>
                      <w:p>
                        <w:pPr>
                          <w:pStyle w:val="TableParagraph"/>
                          <w:spacing w:before="40"/>
                          <w:ind w:right="73"/>
                          <w:jc w:val="right"/>
                          <w:rPr>
                            <w:sz w:val="16"/>
                          </w:rPr>
                        </w:pPr>
                        <w:r>
                          <w:rPr>
                            <w:sz w:val="16"/>
                          </w:rPr>
                          <w:t>一千支以上</w:t>
                        </w:r>
                      </w:p>
                    </w:tc>
                    <w:tc>
                      <w:tcPr>
                        <w:tcW w:w="1283" w:type="dxa"/>
                        <w:tcBorders>
                          <w:top w:val="nil"/>
                          <w:left w:val="nil"/>
                          <w:bottom w:val="nil"/>
                        </w:tcBorders>
                      </w:tcPr>
                      <w:p>
                        <w:pPr>
                          <w:pStyle w:val="TableParagraph"/>
                          <w:spacing w:before="40"/>
                          <w:ind w:right="310"/>
                          <w:jc w:val="right"/>
                          <w:rPr>
                            <w:sz w:val="16"/>
                          </w:rPr>
                        </w:pPr>
                        <w:r>
                          <w:rPr>
                            <w:sz w:val="16"/>
                          </w:rPr>
                          <w:t>3000根以下</w:t>
                        </w:r>
                      </w:p>
                    </w:tc>
                    <w:tc>
                      <w:tcPr>
                        <w:tcW w:w="480" w:type="dxa"/>
                        <w:tcBorders>
                          <w:top w:val="nil"/>
                          <w:bottom w:val="nil"/>
                        </w:tcBorders>
                      </w:tcPr>
                      <w:p>
                        <w:pPr>
                          <w:pStyle w:val="TableParagraph"/>
                          <w:spacing w:before="40"/>
                          <w:ind w:left="57" w:right="50"/>
                          <w:jc w:val="center"/>
                          <w:rPr>
                            <w:sz w:val="16"/>
                          </w:rPr>
                        </w:pPr>
                        <w:r>
                          <w:rPr>
                            <w:sz w:val="16"/>
                          </w:rPr>
                          <w:t>5条</w:t>
                        </w:r>
                      </w:p>
                    </w:tc>
                    <w:tc>
                      <w:tcPr>
                        <w:tcW w:w="4006" w:type="dxa"/>
                        <w:tcBorders>
                          <w:top w:val="nil"/>
                          <w:bottom w:val="nil"/>
                        </w:tcBorders>
                      </w:tcPr>
                      <w:p>
                        <w:pPr>
                          <w:pStyle w:val="TableParagraph"/>
                          <w:spacing w:before="0"/>
                          <w:rPr>
                            <w:rFonts w:ascii="Times New Roman"/>
                            <w:sz w:val="14"/>
                          </w:rPr>
                        </w:pPr>
                      </w:p>
                    </w:tc>
                  </w:tr>
                  <w:tr>
                    <w:trPr>
                      <w:trHeight w:val="278" w:hRule="atLeast"/>
                    </w:trPr>
                    <w:tc>
                      <w:tcPr>
                        <w:tcW w:w="1282" w:type="dxa"/>
                        <w:tcBorders>
                          <w:top w:val="nil"/>
                          <w:right w:val="nil"/>
                        </w:tcBorders>
                      </w:tcPr>
                      <w:p>
                        <w:pPr>
                          <w:pStyle w:val="TableParagraph"/>
                          <w:spacing w:before="40"/>
                          <w:ind w:right="72"/>
                          <w:jc w:val="right"/>
                          <w:rPr>
                            <w:sz w:val="16"/>
                          </w:rPr>
                        </w:pPr>
                        <w:r>
                          <w:rPr>
                            <w:sz w:val="16"/>
                          </w:rPr>
                          <w:t>3000条以上</w:t>
                        </w:r>
                      </w:p>
                    </w:tc>
                    <w:tc>
                      <w:tcPr>
                        <w:tcW w:w="1283" w:type="dxa"/>
                        <w:tcBorders>
                          <w:top w:val="nil"/>
                          <w:left w:val="nil"/>
                        </w:tcBorders>
                      </w:tcPr>
                      <w:p>
                        <w:pPr>
                          <w:pStyle w:val="TableParagraph"/>
                          <w:spacing w:before="0"/>
                          <w:rPr>
                            <w:rFonts w:ascii="Times New Roman"/>
                            <w:sz w:val="14"/>
                          </w:rPr>
                        </w:pPr>
                      </w:p>
                    </w:tc>
                    <w:tc>
                      <w:tcPr>
                        <w:tcW w:w="480" w:type="dxa"/>
                        <w:tcBorders>
                          <w:top w:val="nil"/>
                        </w:tcBorders>
                      </w:tcPr>
                      <w:p>
                        <w:pPr>
                          <w:pStyle w:val="TableParagraph"/>
                          <w:spacing w:before="40"/>
                          <w:ind w:left="58" w:right="50"/>
                          <w:jc w:val="center"/>
                          <w:rPr>
                            <w:sz w:val="16"/>
                          </w:rPr>
                        </w:pPr>
                        <w:r>
                          <w:rPr>
                            <w:sz w:val="16"/>
                          </w:rPr>
                          <w:t>6条</w:t>
                        </w:r>
                      </w:p>
                    </w:tc>
                    <w:tc>
                      <w:tcPr>
                        <w:tcW w:w="4006" w:type="dxa"/>
                        <w:tcBorders>
                          <w:top w:val="nil"/>
                        </w:tcBorders>
                      </w:tcPr>
                      <w:p>
                        <w:pPr>
                          <w:pStyle w:val="TableParagraph"/>
                          <w:spacing w:before="0"/>
                          <w:rPr>
                            <w:rFonts w:ascii="Times New Roman"/>
                            <w:sz w:val="14"/>
                          </w:rPr>
                        </w:pPr>
                      </w:p>
                    </w:tc>
                  </w:tr>
                </w:tbl>
                <w:p>
                  <w:pPr>
                    <w:pStyle w:val="BodyText"/>
                  </w:pPr>
                </w:p>
              </w:txbxContent>
            </v:textbox>
            <w10:wrap type="none"/>
          </v:shape>
        </w:pict>
      </w:r>
      <w:r>
        <w:rPr/>
        <w:t>表37制造用集成材料、装饰用集成材料、装饰用集成柱（不包括煮沸剥离试验、减压加压剥离试验、块剪切试验及弯曲试验）的抽出根数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1"/>
        </w:rPr>
      </w:pPr>
    </w:p>
    <w:p>
      <w:pPr>
        <w:pStyle w:val="BodyText"/>
        <w:spacing w:line="333" w:lineRule="auto"/>
        <w:ind w:left="511" w:right="179" w:hanging="321"/>
      </w:pPr>
      <w:r>
        <w:rPr/>
        <w:pict>
          <v:shape style="position:absolute;margin-left:82.32pt;margin-top:26.180273pt;width:353.25pt;height:86pt;mso-position-horizontal-relative:page;mso-position-vertical-relative:paragraph;z-index:15756800" type="#_x0000_t202" id="docshape4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3"/>
                    <w:gridCol w:w="1242"/>
                    <w:gridCol w:w="641"/>
                    <w:gridCol w:w="3845"/>
                  </w:tblGrid>
                  <w:tr>
                    <w:trPr>
                      <w:trHeight w:val="275" w:hRule="atLeast"/>
                    </w:trPr>
                    <w:tc>
                      <w:tcPr>
                        <w:tcW w:w="2565" w:type="dxa"/>
                        <w:gridSpan w:val="2"/>
                      </w:tcPr>
                      <w:p>
                        <w:pPr>
                          <w:pStyle w:val="TableParagraph"/>
                          <w:ind w:left="561"/>
                          <w:rPr>
                            <w:sz w:val="16"/>
                          </w:rPr>
                        </w:pPr>
                        <w:r>
                          <w:rPr>
                            <w:sz w:val="16"/>
                          </w:rPr>
                          <w:t>装货口的集成材料的根数</w:t>
                        </w:r>
                      </w:p>
                    </w:tc>
                    <w:tc>
                      <w:tcPr>
                        <w:tcW w:w="4486" w:type="dxa"/>
                        <w:gridSpan w:val="2"/>
                      </w:tcPr>
                      <w:p>
                        <w:pPr>
                          <w:pStyle w:val="TableParagraph"/>
                          <w:ind w:left="1581" w:right="1574"/>
                          <w:jc w:val="center"/>
                          <w:rPr>
                            <w:sz w:val="16"/>
                          </w:rPr>
                        </w:pPr>
                        <w:r>
                          <w:rPr>
                            <w:sz w:val="16"/>
                          </w:rPr>
                          <w:t>试样集成材根数</w:t>
                        </w:r>
                      </w:p>
                    </w:tc>
                  </w:tr>
                  <w:tr>
                    <w:trPr>
                      <w:trHeight w:val="283" w:hRule="atLeast"/>
                    </w:trPr>
                    <w:tc>
                      <w:tcPr>
                        <w:tcW w:w="1323" w:type="dxa"/>
                        <w:tcBorders>
                          <w:bottom w:val="nil"/>
                          <w:right w:val="nil"/>
                        </w:tcBorders>
                      </w:tcPr>
                      <w:p>
                        <w:pPr>
                          <w:pStyle w:val="TableParagraph"/>
                          <w:spacing w:before="0"/>
                          <w:rPr>
                            <w:rFonts w:ascii="Times New Roman"/>
                            <w:sz w:val="14"/>
                          </w:rPr>
                        </w:pPr>
                      </w:p>
                    </w:tc>
                    <w:tc>
                      <w:tcPr>
                        <w:tcW w:w="1242" w:type="dxa"/>
                        <w:tcBorders>
                          <w:left w:val="nil"/>
                          <w:bottom w:val="nil"/>
                        </w:tcBorders>
                      </w:tcPr>
                      <w:p>
                        <w:pPr>
                          <w:pStyle w:val="TableParagraph"/>
                          <w:ind w:right="310"/>
                          <w:jc w:val="right"/>
                          <w:rPr>
                            <w:sz w:val="16"/>
                          </w:rPr>
                        </w:pPr>
                        <w:r>
                          <w:rPr>
                            <w:sz w:val="16"/>
                          </w:rPr>
                          <w:t>10根以下</w:t>
                        </w:r>
                      </w:p>
                    </w:tc>
                    <w:tc>
                      <w:tcPr>
                        <w:tcW w:w="641" w:type="dxa"/>
                        <w:tcBorders>
                          <w:bottom w:val="nil"/>
                        </w:tcBorders>
                      </w:tcPr>
                      <w:p>
                        <w:pPr>
                          <w:pStyle w:val="TableParagraph"/>
                          <w:ind w:left="137" w:right="131"/>
                          <w:jc w:val="center"/>
                          <w:rPr>
                            <w:sz w:val="16"/>
                          </w:rPr>
                        </w:pPr>
                        <w:r>
                          <w:rPr>
                            <w:sz w:val="16"/>
                          </w:rPr>
                          <w:t>三个</w:t>
                        </w:r>
                      </w:p>
                    </w:tc>
                    <w:tc>
                      <w:tcPr>
                        <w:tcW w:w="3845" w:type="dxa"/>
                        <w:tcBorders>
                          <w:bottom w:val="nil"/>
                        </w:tcBorders>
                      </w:tcPr>
                      <w:p>
                        <w:pPr>
                          <w:pStyle w:val="TableParagraph"/>
                          <w:ind w:left="79"/>
                          <w:rPr>
                            <w:sz w:val="16"/>
                          </w:rPr>
                        </w:pPr>
                        <w:r>
                          <w:rPr>
                            <w:sz w:val="16"/>
                          </w:rPr>
                          <w:t>进行再试验时，为左侧所示数量的2倍的试样</w:t>
                        </w:r>
                      </w:p>
                    </w:tc>
                  </w:tr>
                  <w:tr>
                    <w:trPr>
                      <w:trHeight w:val="285" w:hRule="atLeast"/>
                    </w:trPr>
                    <w:tc>
                      <w:tcPr>
                        <w:tcW w:w="1323" w:type="dxa"/>
                        <w:tcBorders>
                          <w:top w:val="nil"/>
                          <w:bottom w:val="nil"/>
                          <w:right w:val="nil"/>
                        </w:tcBorders>
                      </w:tcPr>
                      <w:p>
                        <w:pPr>
                          <w:pStyle w:val="TableParagraph"/>
                          <w:spacing w:before="40"/>
                          <w:ind w:right="194"/>
                          <w:jc w:val="right"/>
                          <w:rPr>
                            <w:sz w:val="16"/>
                          </w:rPr>
                        </w:pPr>
                        <w:r>
                          <w:rPr>
                            <w:sz w:val="16"/>
                          </w:rPr>
                          <w:t>11根以上</w:t>
                        </w:r>
                      </w:p>
                    </w:tc>
                    <w:tc>
                      <w:tcPr>
                        <w:tcW w:w="1242" w:type="dxa"/>
                        <w:tcBorders>
                          <w:top w:val="nil"/>
                          <w:left w:val="nil"/>
                          <w:bottom w:val="nil"/>
                        </w:tcBorders>
                      </w:tcPr>
                      <w:p>
                        <w:pPr>
                          <w:pStyle w:val="TableParagraph"/>
                          <w:spacing w:before="40"/>
                          <w:ind w:right="309"/>
                          <w:jc w:val="right"/>
                          <w:rPr>
                            <w:sz w:val="16"/>
                          </w:rPr>
                        </w:pPr>
                        <w:r>
                          <w:rPr>
                            <w:sz w:val="16"/>
                          </w:rPr>
                          <w:t>20根以下</w:t>
                        </w:r>
                      </w:p>
                    </w:tc>
                    <w:tc>
                      <w:tcPr>
                        <w:tcW w:w="641" w:type="dxa"/>
                        <w:tcBorders>
                          <w:top w:val="nil"/>
                          <w:bottom w:val="nil"/>
                        </w:tcBorders>
                      </w:tcPr>
                      <w:p>
                        <w:pPr>
                          <w:pStyle w:val="TableParagraph"/>
                          <w:spacing w:before="40"/>
                          <w:ind w:left="138" w:right="130"/>
                          <w:jc w:val="center"/>
                          <w:rPr>
                            <w:sz w:val="16"/>
                          </w:rPr>
                        </w:pPr>
                        <w:r>
                          <w:rPr>
                            <w:sz w:val="16"/>
                          </w:rPr>
                          <w:t>四个</w:t>
                        </w:r>
                      </w:p>
                    </w:tc>
                    <w:tc>
                      <w:tcPr>
                        <w:tcW w:w="3845" w:type="dxa"/>
                        <w:tcBorders>
                          <w:top w:val="nil"/>
                          <w:bottom w:val="nil"/>
                        </w:tcBorders>
                      </w:tcPr>
                      <w:p>
                        <w:pPr>
                          <w:pStyle w:val="TableParagraph"/>
                          <w:spacing w:before="40"/>
                          <w:ind w:left="80"/>
                          <w:rPr>
                            <w:sz w:val="16"/>
                          </w:rPr>
                        </w:pPr>
                        <w:r>
                          <w:rPr>
                            <w:sz w:val="16"/>
                          </w:rPr>
                          <w:t>拔出集成材。</w:t>
                        </w:r>
                      </w:p>
                    </w:tc>
                  </w:tr>
                  <w:tr>
                    <w:trPr>
                      <w:trHeight w:val="285" w:hRule="atLeast"/>
                    </w:trPr>
                    <w:tc>
                      <w:tcPr>
                        <w:tcW w:w="1323" w:type="dxa"/>
                        <w:tcBorders>
                          <w:top w:val="nil"/>
                          <w:bottom w:val="nil"/>
                          <w:right w:val="nil"/>
                        </w:tcBorders>
                      </w:tcPr>
                      <w:p>
                        <w:pPr>
                          <w:pStyle w:val="TableParagraph"/>
                          <w:spacing w:before="40"/>
                          <w:ind w:right="194"/>
                          <w:jc w:val="right"/>
                          <w:rPr>
                            <w:sz w:val="16"/>
                          </w:rPr>
                        </w:pPr>
                        <w:r>
                          <w:rPr>
                            <w:sz w:val="16"/>
                          </w:rPr>
                          <w:t>21条以上</w:t>
                        </w:r>
                      </w:p>
                    </w:tc>
                    <w:tc>
                      <w:tcPr>
                        <w:tcW w:w="1242" w:type="dxa"/>
                        <w:tcBorders>
                          <w:top w:val="nil"/>
                          <w:left w:val="nil"/>
                          <w:bottom w:val="nil"/>
                        </w:tcBorders>
                      </w:tcPr>
                      <w:p>
                        <w:pPr>
                          <w:pStyle w:val="TableParagraph"/>
                          <w:spacing w:before="40"/>
                          <w:ind w:right="309"/>
                          <w:jc w:val="right"/>
                          <w:rPr>
                            <w:sz w:val="16"/>
                          </w:rPr>
                        </w:pPr>
                        <w:r>
                          <w:rPr>
                            <w:sz w:val="16"/>
                          </w:rPr>
                          <w:t>100根以下</w:t>
                        </w:r>
                      </w:p>
                    </w:tc>
                    <w:tc>
                      <w:tcPr>
                        <w:tcW w:w="641" w:type="dxa"/>
                        <w:tcBorders>
                          <w:top w:val="nil"/>
                          <w:bottom w:val="nil"/>
                        </w:tcBorders>
                      </w:tcPr>
                      <w:p>
                        <w:pPr>
                          <w:pStyle w:val="TableParagraph"/>
                          <w:spacing w:before="40"/>
                          <w:ind w:left="138" w:right="131"/>
                          <w:jc w:val="center"/>
                          <w:rPr>
                            <w:sz w:val="16"/>
                          </w:rPr>
                        </w:pPr>
                        <w:r>
                          <w:rPr>
                            <w:sz w:val="16"/>
                          </w:rPr>
                          <w:t>5条</w:t>
                        </w:r>
                      </w:p>
                    </w:tc>
                    <w:tc>
                      <w:tcPr>
                        <w:tcW w:w="3845" w:type="dxa"/>
                        <w:tcBorders>
                          <w:top w:val="nil"/>
                          <w:bottom w:val="nil"/>
                        </w:tcBorders>
                      </w:tcPr>
                      <w:p>
                        <w:pPr>
                          <w:pStyle w:val="TableParagraph"/>
                          <w:spacing w:before="0"/>
                          <w:rPr>
                            <w:rFonts w:ascii="Times New Roman"/>
                            <w:sz w:val="14"/>
                          </w:rPr>
                        </w:pPr>
                      </w:p>
                    </w:tc>
                  </w:tr>
                  <w:tr>
                    <w:trPr>
                      <w:trHeight w:val="285" w:hRule="atLeast"/>
                    </w:trPr>
                    <w:tc>
                      <w:tcPr>
                        <w:tcW w:w="1323" w:type="dxa"/>
                        <w:tcBorders>
                          <w:top w:val="nil"/>
                          <w:bottom w:val="nil"/>
                          <w:right w:val="nil"/>
                        </w:tcBorders>
                      </w:tcPr>
                      <w:p>
                        <w:pPr>
                          <w:pStyle w:val="TableParagraph"/>
                          <w:spacing w:before="40"/>
                          <w:ind w:right="194"/>
                          <w:jc w:val="right"/>
                          <w:rPr>
                            <w:sz w:val="16"/>
                          </w:rPr>
                        </w:pPr>
                        <w:r>
                          <w:rPr>
                            <w:sz w:val="16"/>
                          </w:rPr>
                          <w:t>101条以上</w:t>
                        </w:r>
                      </w:p>
                    </w:tc>
                    <w:tc>
                      <w:tcPr>
                        <w:tcW w:w="1242" w:type="dxa"/>
                        <w:tcBorders>
                          <w:top w:val="nil"/>
                          <w:left w:val="nil"/>
                          <w:bottom w:val="nil"/>
                        </w:tcBorders>
                      </w:tcPr>
                      <w:p>
                        <w:pPr>
                          <w:pStyle w:val="TableParagraph"/>
                          <w:spacing w:before="40"/>
                          <w:ind w:right="309"/>
                          <w:jc w:val="right"/>
                          <w:rPr>
                            <w:sz w:val="16"/>
                          </w:rPr>
                        </w:pPr>
                        <w:r>
                          <w:rPr>
                            <w:sz w:val="16"/>
                          </w:rPr>
                          <w:t>500根以下</w:t>
                        </w:r>
                      </w:p>
                    </w:tc>
                    <w:tc>
                      <w:tcPr>
                        <w:tcW w:w="641" w:type="dxa"/>
                        <w:tcBorders>
                          <w:top w:val="nil"/>
                          <w:bottom w:val="nil"/>
                        </w:tcBorders>
                      </w:tcPr>
                      <w:p>
                        <w:pPr>
                          <w:pStyle w:val="TableParagraph"/>
                          <w:spacing w:before="40"/>
                          <w:ind w:left="138" w:right="131"/>
                          <w:jc w:val="center"/>
                          <w:rPr>
                            <w:sz w:val="16"/>
                          </w:rPr>
                        </w:pPr>
                        <w:r>
                          <w:rPr>
                            <w:sz w:val="16"/>
                          </w:rPr>
                          <w:t>6条</w:t>
                        </w:r>
                      </w:p>
                    </w:tc>
                    <w:tc>
                      <w:tcPr>
                        <w:tcW w:w="3845" w:type="dxa"/>
                        <w:tcBorders>
                          <w:top w:val="nil"/>
                          <w:bottom w:val="nil"/>
                        </w:tcBorders>
                      </w:tcPr>
                      <w:p>
                        <w:pPr>
                          <w:pStyle w:val="TableParagraph"/>
                          <w:spacing w:before="0"/>
                          <w:rPr>
                            <w:rFonts w:ascii="Times New Roman"/>
                            <w:sz w:val="14"/>
                          </w:rPr>
                        </w:pPr>
                      </w:p>
                    </w:tc>
                  </w:tr>
                  <w:tr>
                    <w:trPr>
                      <w:trHeight w:val="277" w:hRule="atLeast"/>
                    </w:trPr>
                    <w:tc>
                      <w:tcPr>
                        <w:tcW w:w="1323" w:type="dxa"/>
                        <w:tcBorders>
                          <w:top w:val="nil"/>
                          <w:right w:val="nil"/>
                        </w:tcBorders>
                      </w:tcPr>
                      <w:p>
                        <w:pPr>
                          <w:pStyle w:val="TableParagraph"/>
                          <w:spacing w:before="40"/>
                          <w:ind w:right="194"/>
                          <w:jc w:val="right"/>
                          <w:rPr>
                            <w:sz w:val="16"/>
                          </w:rPr>
                        </w:pPr>
                        <w:r>
                          <w:rPr>
                            <w:sz w:val="16"/>
                          </w:rPr>
                          <w:t>501条以上</w:t>
                        </w:r>
                      </w:p>
                    </w:tc>
                    <w:tc>
                      <w:tcPr>
                        <w:tcW w:w="1242" w:type="dxa"/>
                        <w:tcBorders>
                          <w:top w:val="nil"/>
                          <w:left w:val="nil"/>
                        </w:tcBorders>
                      </w:tcPr>
                      <w:p>
                        <w:pPr>
                          <w:pStyle w:val="TableParagraph"/>
                          <w:spacing w:before="0"/>
                          <w:rPr>
                            <w:rFonts w:ascii="Times New Roman"/>
                            <w:sz w:val="14"/>
                          </w:rPr>
                        </w:pPr>
                      </w:p>
                    </w:tc>
                    <w:tc>
                      <w:tcPr>
                        <w:tcW w:w="641" w:type="dxa"/>
                        <w:tcBorders>
                          <w:top w:val="nil"/>
                        </w:tcBorders>
                      </w:tcPr>
                      <w:p>
                        <w:pPr>
                          <w:pStyle w:val="TableParagraph"/>
                          <w:spacing w:before="40"/>
                          <w:ind w:left="138" w:right="130"/>
                          <w:jc w:val="center"/>
                          <w:rPr>
                            <w:sz w:val="16"/>
                          </w:rPr>
                        </w:pPr>
                        <w:r>
                          <w:rPr>
                            <w:sz w:val="16"/>
                          </w:rPr>
                          <w:t>7根</w:t>
                        </w:r>
                      </w:p>
                    </w:tc>
                    <w:tc>
                      <w:tcPr>
                        <w:tcW w:w="3845" w:type="dxa"/>
                        <w:tcBorders>
                          <w:top w:val="nil"/>
                        </w:tcBorders>
                      </w:tcPr>
                      <w:p>
                        <w:pPr>
                          <w:pStyle w:val="TableParagraph"/>
                          <w:spacing w:before="0"/>
                          <w:rPr>
                            <w:rFonts w:ascii="Times New Roman"/>
                            <w:sz w:val="14"/>
                          </w:rPr>
                        </w:pPr>
                      </w:p>
                    </w:tc>
                  </w:tr>
                </w:tbl>
                <w:p>
                  <w:pPr>
                    <w:pStyle w:val="BodyText"/>
                  </w:pPr>
                </w:p>
              </w:txbxContent>
            </v:textbox>
            <w10:wrap type="none"/>
          </v:shape>
        </w:pict>
      </w:r>
      <w:r>
        <w:rPr/>
        <w:t>表38结构用集成材料、装饰梁结构用集成柱（仅限于煮沸剥离试验、减压加压剥离试验、块体剪切试验及弯曲试验）抽样数量</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1"/>
        </w:rPr>
      </w:pPr>
    </w:p>
    <w:p>
      <w:pPr>
        <w:pStyle w:val="ListParagraph"/>
        <w:numPr>
          <w:ilvl w:val="0"/>
          <w:numId w:val="28"/>
        </w:numPr>
        <w:tabs>
          <w:tab w:pos="673" w:val="left" w:leader="none"/>
        </w:tabs>
        <w:spacing w:line="192" w:lineRule="auto" w:before="0" w:after="0"/>
        <w:ind w:left="511" w:right="177" w:hanging="240"/>
        <w:jc w:val="left"/>
        <w:rPr>
          <w:sz w:val="16"/>
        </w:rPr>
      </w:pPr>
      <w:r>
        <w:rPr>
          <w:w w:val="95"/>
          <w:sz w:val="16"/>
        </w:rPr>
        <w:t>供模型试验体进行弯曲A试验的模型试验体，根据表39的左栏所示的货物口的集成材料的根数，制作该表的右栏所示的根数。</w:t>
      </w:r>
    </w:p>
    <w:p>
      <w:pPr>
        <w:pStyle w:val="BodyText"/>
        <w:spacing w:before="2" w:after="33"/>
        <w:ind w:left="191"/>
      </w:pPr>
      <w:r>
        <w:rPr/>
        <w:t>表39模型试验体的制作数量</w:t>
      </w:r>
    </w:p>
    <w:tbl>
      <w:tblPr>
        <w:tblW w:w="0" w:type="auto"/>
        <w:jc w:val="left"/>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3"/>
        <w:gridCol w:w="1482"/>
        <w:gridCol w:w="4006"/>
      </w:tblGrid>
      <w:tr>
        <w:trPr>
          <w:trHeight w:val="275" w:hRule="atLeast"/>
        </w:trPr>
        <w:tc>
          <w:tcPr>
            <w:tcW w:w="3045" w:type="dxa"/>
            <w:gridSpan w:val="2"/>
            <w:tcBorders>
              <w:top w:val="single" w:sz="4" w:space="0" w:color="000000"/>
              <w:left w:val="single" w:sz="4" w:space="0" w:color="000000"/>
              <w:bottom w:val="single" w:sz="4" w:space="0" w:color="000000"/>
              <w:right w:val="single" w:sz="4" w:space="0" w:color="000000"/>
            </w:tcBorders>
          </w:tcPr>
          <w:p>
            <w:pPr>
              <w:pStyle w:val="TableParagraph"/>
              <w:ind w:left="801"/>
              <w:rPr>
                <w:sz w:val="16"/>
              </w:rPr>
            </w:pPr>
            <w:r>
              <w:rPr>
                <w:sz w:val="16"/>
              </w:rPr>
              <w:t>装货口的集成材料的根数</w:t>
            </w:r>
          </w:p>
        </w:tc>
        <w:tc>
          <w:tcPr>
            <w:tcW w:w="4006" w:type="dxa"/>
            <w:tcBorders>
              <w:top w:val="single" w:sz="4" w:space="0" w:color="000000"/>
              <w:left w:val="single" w:sz="4" w:space="0" w:color="000000"/>
              <w:bottom w:val="single" w:sz="4" w:space="0" w:color="000000"/>
              <w:right w:val="single" w:sz="4" w:space="0" w:color="000000"/>
            </w:tcBorders>
          </w:tcPr>
          <w:p>
            <w:pPr>
              <w:pStyle w:val="TableParagraph"/>
              <w:ind w:left="1262" w:right="1253"/>
              <w:jc w:val="center"/>
              <w:rPr>
                <w:sz w:val="16"/>
              </w:rPr>
            </w:pPr>
            <w:r>
              <w:rPr>
                <w:sz w:val="16"/>
              </w:rPr>
              <w:t>模型试验体根数</w:t>
            </w:r>
          </w:p>
        </w:tc>
      </w:tr>
      <w:tr>
        <w:trPr>
          <w:trHeight w:val="283" w:hRule="atLeast"/>
        </w:trPr>
        <w:tc>
          <w:tcPr>
            <w:tcW w:w="1563" w:type="dxa"/>
            <w:tcBorders>
              <w:top w:val="single" w:sz="4" w:space="0" w:color="000000"/>
              <w:left w:val="single" w:sz="4" w:space="0" w:color="000000"/>
            </w:tcBorders>
          </w:tcPr>
          <w:p>
            <w:pPr>
              <w:pStyle w:val="TableParagraph"/>
              <w:spacing w:before="0"/>
              <w:rPr>
                <w:rFonts w:ascii="Times New Roman"/>
                <w:sz w:val="14"/>
              </w:rPr>
            </w:pPr>
          </w:p>
        </w:tc>
        <w:tc>
          <w:tcPr>
            <w:tcW w:w="1482" w:type="dxa"/>
            <w:tcBorders>
              <w:top w:val="single" w:sz="4" w:space="0" w:color="000000"/>
              <w:right w:val="single" w:sz="4" w:space="0" w:color="000000"/>
            </w:tcBorders>
          </w:tcPr>
          <w:p>
            <w:pPr>
              <w:pStyle w:val="TableParagraph"/>
              <w:ind w:right="548"/>
              <w:jc w:val="right"/>
              <w:rPr>
                <w:sz w:val="16"/>
              </w:rPr>
            </w:pPr>
            <w:r>
              <w:rPr>
                <w:sz w:val="16"/>
              </w:rPr>
              <w:t>10根以下</w:t>
            </w:r>
          </w:p>
        </w:tc>
        <w:tc>
          <w:tcPr>
            <w:tcW w:w="4006" w:type="dxa"/>
            <w:tcBorders>
              <w:top w:val="single" w:sz="4" w:space="0" w:color="000000"/>
              <w:left w:val="single" w:sz="4" w:space="0" w:color="000000"/>
              <w:right w:val="single" w:sz="4" w:space="0" w:color="000000"/>
            </w:tcBorders>
          </w:tcPr>
          <w:p>
            <w:pPr>
              <w:pStyle w:val="TableParagraph"/>
              <w:ind w:left="1260" w:right="1253"/>
              <w:jc w:val="center"/>
              <w:rPr>
                <w:sz w:val="16"/>
              </w:rPr>
            </w:pPr>
            <w:r>
              <w:rPr>
                <w:sz w:val="16"/>
              </w:rPr>
              <w:t>三个</w:t>
            </w:r>
          </w:p>
        </w:tc>
      </w:tr>
      <w:tr>
        <w:trPr>
          <w:trHeight w:val="285" w:hRule="atLeast"/>
        </w:trPr>
        <w:tc>
          <w:tcPr>
            <w:tcW w:w="1563" w:type="dxa"/>
            <w:tcBorders>
              <w:left w:val="single" w:sz="4" w:space="0" w:color="000000"/>
            </w:tcBorders>
          </w:tcPr>
          <w:p>
            <w:pPr>
              <w:pStyle w:val="TableParagraph"/>
              <w:spacing w:before="40"/>
              <w:ind w:right="193"/>
              <w:jc w:val="right"/>
              <w:rPr>
                <w:sz w:val="16"/>
              </w:rPr>
            </w:pPr>
            <w:r>
              <w:rPr>
                <w:sz w:val="16"/>
              </w:rPr>
              <w:t>11根以上</w:t>
            </w:r>
          </w:p>
        </w:tc>
        <w:tc>
          <w:tcPr>
            <w:tcW w:w="1482" w:type="dxa"/>
            <w:tcBorders>
              <w:right w:val="single" w:sz="4" w:space="0" w:color="000000"/>
            </w:tcBorders>
          </w:tcPr>
          <w:p>
            <w:pPr>
              <w:pStyle w:val="TableParagraph"/>
              <w:spacing w:before="40"/>
              <w:ind w:right="549"/>
              <w:jc w:val="right"/>
              <w:rPr>
                <w:sz w:val="16"/>
              </w:rPr>
            </w:pPr>
            <w:r>
              <w:rPr>
                <w:sz w:val="16"/>
              </w:rPr>
              <w:t>20根以下</w:t>
            </w:r>
          </w:p>
        </w:tc>
        <w:tc>
          <w:tcPr>
            <w:tcW w:w="4006" w:type="dxa"/>
            <w:tcBorders>
              <w:left w:val="single" w:sz="4" w:space="0" w:color="000000"/>
              <w:right w:val="single" w:sz="4" w:space="0" w:color="000000"/>
            </w:tcBorders>
          </w:tcPr>
          <w:p>
            <w:pPr>
              <w:pStyle w:val="TableParagraph"/>
              <w:spacing w:before="40"/>
              <w:ind w:left="1259" w:right="1253"/>
              <w:jc w:val="center"/>
              <w:rPr>
                <w:sz w:val="16"/>
              </w:rPr>
            </w:pPr>
            <w:r>
              <w:rPr>
                <w:sz w:val="16"/>
              </w:rPr>
              <w:t>四个</w:t>
            </w:r>
          </w:p>
        </w:tc>
      </w:tr>
      <w:tr>
        <w:trPr>
          <w:trHeight w:val="285" w:hRule="atLeast"/>
        </w:trPr>
        <w:tc>
          <w:tcPr>
            <w:tcW w:w="1563" w:type="dxa"/>
            <w:tcBorders>
              <w:left w:val="single" w:sz="4" w:space="0" w:color="000000"/>
            </w:tcBorders>
          </w:tcPr>
          <w:p>
            <w:pPr>
              <w:pStyle w:val="TableParagraph"/>
              <w:spacing w:before="40"/>
              <w:ind w:right="194"/>
              <w:jc w:val="right"/>
              <w:rPr>
                <w:sz w:val="16"/>
              </w:rPr>
            </w:pPr>
            <w:r>
              <w:rPr>
                <w:sz w:val="16"/>
              </w:rPr>
              <w:t>21条以上</w:t>
            </w:r>
          </w:p>
        </w:tc>
        <w:tc>
          <w:tcPr>
            <w:tcW w:w="1482" w:type="dxa"/>
            <w:tcBorders>
              <w:right w:val="single" w:sz="4" w:space="0" w:color="000000"/>
            </w:tcBorders>
          </w:tcPr>
          <w:p>
            <w:pPr>
              <w:pStyle w:val="TableParagraph"/>
              <w:spacing w:before="40"/>
              <w:ind w:right="549"/>
              <w:jc w:val="right"/>
              <w:rPr>
                <w:sz w:val="16"/>
              </w:rPr>
            </w:pPr>
            <w:r>
              <w:rPr>
                <w:sz w:val="16"/>
              </w:rPr>
              <w:t>100根以下</w:t>
            </w:r>
          </w:p>
        </w:tc>
        <w:tc>
          <w:tcPr>
            <w:tcW w:w="4006" w:type="dxa"/>
            <w:tcBorders>
              <w:left w:val="single" w:sz="4" w:space="0" w:color="000000"/>
              <w:right w:val="single" w:sz="4" w:space="0" w:color="000000"/>
            </w:tcBorders>
          </w:tcPr>
          <w:p>
            <w:pPr>
              <w:pStyle w:val="TableParagraph"/>
              <w:spacing w:before="40"/>
              <w:ind w:left="1261" w:right="1253"/>
              <w:jc w:val="center"/>
              <w:rPr>
                <w:sz w:val="16"/>
              </w:rPr>
            </w:pPr>
            <w:r>
              <w:rPr>
                <w:sz w:val="16"/>
              </w:rPr>
              <w:t>5条</w:t>
            </w:r>
          </w:p>
        </w:tc>
      </w:tr>
      <w:tr>
        <w:trPr>
          <w:trHeight w:val="285" w:hRule="atLeast"/>
        </w:trPr>
        <w:tc>
          <w:tcPr>
            <w:tcW w:w="1563" w:type="dxa"/>
            <w:tcBorders>
              <w:left w:val="single" w:sz="4" w:space="0" w:color="000000"/>
            </w:tcBorders>
          </w:tcPr>
          <w:p>
            <w:pPr>
              <w:pStyle w:val="TableParagraph"/>
              <w:spacing w:before="40"/>
              <w:ind w:right="194"/>
              <w:jc w:val="right"/>
              <w:rPr>
                <w:sz w:val="16"/>
              </w:rPr>
            </w:pPr>
            <w:r>
              <w:rPr>
                <w:sz w:val="16"/>
              </w:rPr>
              <w:t>101条以上</w:t>
            </w:r>
          </w:p>
        </w:tc>
        <w:tc>
          <w:tcPr>
            <w:tcW w:w="1482" w:type="dxa"/>
            <w:tcBorders>
              <w:right w:val="single" w:sz="4" w:space="0" w:color="000000"/>
            </w:tcBorders>
          </w:tcPr>
          <w:p>
            <w:pPr>
              <w:pStyle w:val="TableParagraph"/>
              <w:spacing w:before="40"/>
              <w:ind w:right="548"/>
              <w:jc w:val="right"/>
              <w:rPr>
                <w:sz w:val="16"/>
              </w:rPr>
            </w:pPr>
            <w:r>
              <w:rPr>
                <w:sz w:val="16"/>
              </w:rPr>
              <w:t>500根以下</w:t>
            </w:r>
          </w:p>
        </w:tc>
        <w:tc>
          <w:tcPr>
            <w:tcW w:w="4006" w:type="dxa"/>
            <w:tcBorders>
              <w:left w:val="single" w:sz="4" w:space="0" w:color="000000"/>
              <w:right w:val="single" w:sz="4" w:space="0" w:color="000000"/>
            </w:tcBorders>
          </w:tcPr>
          <w:p>
            <w:pPr>
              <w:pStyle w:val="TableParagraph"/>
              <w:spacing w:before="40"/>
              <w:ind w:left="1261" w:right="1253"/>
              <w:jc w:val="center"/>
              <w:rPr>
                <w:sz w:val="16"/>
              </w:rPr>
            </w:pPr>
            <w:r>
              <w:rPr>
                <w:sz w:val="16"/>
              </w:rPr>
              <w:t>6条</w:t>
            </w:r>
          </w:p>
        </w:tc>
      </w:tr>
      <w:tr>
        <w:trPr>
          <w:trHeight w:val="277" w:hRule="atLeast"/>
        </w:trPr>
        <w:tc>
          <w:tcPr>
            <w:tcW w:w="1563" w:type="dxa"/>
            <w:tcBorders>
              <w:left w:val="single" w:sz="4" w:space="0" w:color="000000"/>
              <w:bottom w:val="single" w:sz="4" w:space="0" w:color="000000"/>
            </w:tcBorders>
          </w:tcPr>
          <w:p>
            <w:pPr>
              <w:pStyle w:val="TableParagraph"/>
              <w:spacing w:before="40"/>
              <w:ind w:right="194"/>
              <w:jc w:val="right"/>
              <w:rPr>
                <w:sz w:val="16"/>
              </w:rPr>
            </w:pPr>
            <w:r>
              <w:rPr>
                <w:sz w:val="16"/>
              </w:rPr>
              <w:t>501条以上</w:t>
            </w:r>
          </w:p>
        </w:tc>
        <w:tc>
          <w:tcPr>
            <w:tcW w:w="1482" w:type="dxa"/>
            <w:tcBorders>
              <w:bottom w:val="single" w:sz="4" w:space="0" w:color="000000"/>
              <w:right w:val="single" w:sz="4" w:space="0" w:color="000000"/>
            </w:tcBorders>
          </w:tcPr>
          <w:p>
            <w:pPr>
              <w:pStyle w:val="TableParagraph"/>
              <w:spacing w:before="0"/>
              <w:rPr>
                <w:rFonts w:ascii="Times New Roman"/>
                <w:sz w:val="14"/>
              </w:rPr>
            </w:pPr>
          </w:p>
        </w:tc>
        <w:tc>
          <w:tcPr>
            <w:tcW w:w="4006" w:type="dxa"/>
            <w:tcBorders>
              <w:left w:val="single" w:sz="4" w:space="0" w:color="000000"/>
              <w:bottom w:val="single" w:sz="4" w:space="0" w:color="000000"/>
              <w:right w:val="single" w:sz="4" w:space="0" w:color="000000"/>
            </w:tcBorders>
          </w:tcPr>
          <w:p>
            <w:pPr>
              <w:pStyle w:val="TableParagraph"/>
              <w:spacing w:before="40"/>
              <w:ind w:left="1261" w:right="1253"/>
              <w:jc w:val="center"/>
              <w:rPr>
                <w:sz w:val="16"/>
              </w:rPr>
            </w:pPr>
            <w:r>
              <w:rPr>
                <w:sz w:val="16"/>
              </w:rPr>
              <w:t>7根</w:t>
            </w:r>
          </w:p>
        </w:tc>
      </w:tr>
    </w:tbl>
    <w:p>
      <w:pPr>
        <w:pStyle w:val="ListParagraph"/>
        <w:numPr>
          <w:ilvl w:val="0"/>
          <w:numId w:val="28"/>
        </w:numPr>
        <w:tabs>
          <w:tab w:pos="680" w:val="left" w:leader="none"/>
        </w:tabs>
        <w:spacing w:line="192" w:lineRule="auto" w:before="42" w:after="0"/>
        <w:ind w:left="511" w:right="177" w:hanging="240"/>
        <w:jc w:val="left"/>
        <w:rPr>
          <w:sz w:val="16"/>
        </w:rPr>
      </w:pPr>
      <w:r>
        <w:rPr>
          <w:w w:val="95"/>
          <w:sz w:val="16"/>
        </w:rPr>
        <w:t>用于弯曲B试验、弯曲C试验及拉伸试验的层压板（以下称为“试样层压板”。）从1个货口任意抽出与表40的左栏所示的货口的层压板的张数的区分对应的该表的右栏所示的张数。</w:t>
      </w:r>
    </w:p>
    <w:p>
      <w:pPr>
        <w:pStyle w:val="BodyText"/>
        <w:spacing w:before="1" w:after="34"/>
        <w:ind w:left="191"/>
      </w:pPr>
      <w:r>
        <w:rPr/>
        <w:t>表40弯曲B试验、弯曲C试验及拉伸试验的抽出张数</w:t>
      </w:r>
    </w:p>
    <w:tbl>
      <w:tblPr>
        <w:tblW w:w="0" w:type="auto"/>
        <w:jc w:val="left"/>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2"/>
        <w:gridCol w:w="1644"/>
        <w:gridCol w:w="3684"/>
      </w:tblGrid>
      <w:tr>
        <w:trPr>
          <w:trHeight w:val="275" w:hRule="atLeast"/>
        </w:trPr>
        <w:tc>
          <w:tcPr>
            <w:tcW w:w="3366" w:type="dxa"/>
            <w:gridSpan w:val="2"/>
            <w:tcBorders>
              <w:top w:val="single" w:sz="4" w:space="0" w:color="000000"/>
              <w:left w:val="single" w:sz="4" w:space="0" w:color="000000"/>
              <w:bottom w:val="single" w:sz="4" w:space="0" w:color="000000"/>
              <w:right w:val="single" w:sz="4" w:space="0" w:color="000000"/>
            </w:tcBorders>
          </w:tcPr>
          <w:p>
            <w:pPr>
              <w:pStyle w:val="TableParagraph"/>
              <w:ind w:left="961"/>
              <w:rPr>
                <w:sz w:val="16"/>
              </w:rPr>
            </w:pPr>
            <w:r>
              <w:rPr>
                <w:sz w:val="16"/>
              </w:rPr>
              <w:t>舱口拉米娜的张数</w:t>
            </w:r>
          </w:p>
        </w:tc>
        <w:tc>
          <w:tcPr>
            <w:tcW w:w="3684" w:type="dxa"/>
            <w:tcBorders>
              <w:top w:val="single" w:sz="4" w:space="0" w:color="000000"/>
              <w:left w:val="single" w:sz="4" w:space="0" w:color="000000"/>
              <w:bottom w:val="single" w:sz="4" w:space="0" w:color="000000"/>
              <w:right w:val="single" w:sz="4" w:space="0" w:color="000000"/>
            </w:tcBorders>
          </w:tcPr>
          <w:p>
            <w:pPr>
              <w:pStyle w:val="TableParagraph"/>
              <w:ind w:left="1181" w:right="1173"/>
              <w:jc w:val="center"/>
              <w:rPr>
                <w:sz w:val="16"/>
              </w:rPr>
            </w:pPr>
            <w:r>
              <w:rPr>
                <w:sz w:val="16"/>
              </w:rPr>
              <w:t>试样层压板的张数</w:t>
            </w:r>
          </w:p>
        </w:tc>
      </w:tr>
      <w:tr>
        <w:trPr>
          <w:trHeight w:val="283" w:hRule="atLeast"/>
        </w:trPr>
        <w:tc>
          <w:tcPr>
            <w:tcW w:w="1722" w:type="dxa"/>
            <w:tcBorders>
              <w:top w:val="single" w:sz="4" w:space="0" w:color="000000"/>
              <w:left w:val="single" w:sz="4" w:space="0" w:color="000000"/>
            </w:tcBorders>
          </w:tcPr>
          <w:p>
            <w:pPr>
              <w:pStyle w:val="TableParagraph"/>
              <w:spacing w:before="0"/>
              <w:rPr>
                <w:rFonts w:ascii="Times New Roman"/>
                <w:sz w:val="14"/>
              </w:rPr>
            </w:pPr>
          </w:p>
        </w:tc>
        <w:tc>
          <w:tcPr>
            <w:tcW w:w="1644" w:type="dxa"/>
            <w:tcBorders>
              <w:top w:val="single" w:sz="4" w:space="0" w:color="000000"/>
              <w:right w:val="single" w:sz="4" w:space="0" w:color="000000"/>
            </w:tcBorders>
          </w:tcPr>
          <w:p>
            <w:pPr>
              <w:pStyle w:val="TableParagraph"/>
              <w:ind w:right="469"/>
              <w:jc w:val="right"/>
              <w:rPr>
                <w:sz w:val="16"/>
              </w:rPr>
            </w:pPr>
            <w:r>
              <w:rPr>
                <w:sz w:val="16"/>
              </w:rPr>
              <w:t>90张以下</w:t>
            </w:r>
          </w:p>
        </w:tc>
        <w:tc>
          <w:tcPr>
            <w:tcW w:w="3684" w:type="dxa"/>
            <w:tcBorders>
              <w:top w:val="single" w:sz="4" w:space="0" w:color="000000"/>
              <w:left w:val="single" w:sz="4" w:space="0" w:color="000000"/>
              <w:right w:val="single" w:sz="4" w:space="0" w:color="000000"/>
            </w:tcBorders>
          </w:tcPr>
          <w:p>
            <w:pPr>
              <w:pStyle w:val="TableParagraph"/>
              <w:ind w:left="1181" w:right="1173"/>
              <w:jc w:val="center"/>
              <w:rPr>
                <w:sz w:val="16"/>
              </w:rPr>
            </w:pPr>
            <w:r>
              <w:rPr>
                <w:sz w:val="16"/>
              </w:rPr>
              <w:t>五张</w:t>
            </w:r>
          </w:p>
        </w:tc>
      </w:tr>
      <w:tr>
        <w:trPr>
          <w:trHeight w:val="285" w:hRule="atLeast"/>
        </w:trPr>
        <w:tc>
          <w:tcPr>
            <w:tcW w:w="1722" w:type="dxa"/>
            <w:tcBorders>
              <w:left w:val="single" w:sz="4" w:space="0" w:color="000000"/>
            </w:tcBorders>
          </w:tcPr>
          <w:p>
            <w:pPr>
              <w:pStyle w:val="TableParagraph"/>
              <w:spacing w:before="40"/>
              <w:ind w:right="274"/>
              <w:jc w:val="right"/>
              <w:rPr>
                <w:sz w:val="16"/>
              </w:rPr>
            </w:pPr>
            <w:r>
              <w:rPr>
                <w:sz w:val="16"/>
              </w:rPr>
              <w:t>91张以上</w:t>
            </w:r>
          </w:p>
        </w:tc>
        <w:tc>
          <w:tcPr>
            <w:tcW w:w="1644" w:type="dxa"/>
            <w:tcBorders>
              <w:right w:val="single" w:sz="4" w:space="0" w:color="000000"/>
            </w:tcBorders>
          </w:tcPr>
          <w:p>
            <w:pPr>
              <w:pStyle w:val="TableParagraph"/>
              <w:spacing w:before="40"/>
              <w:ind w:right="470"/>
              <w:jc w:val="right"/>
              <w:rPr>
                <w:sz w:val="16"/>
              </w:rPr>
            </w:pPr>
            <w:r>
              <w:rPr>
                <w:sz w:val="16"/>
              </w:rPr>
              <w:t>280张以下</w:t>
            </w:r>
          </w:p>
        </w:tc>
        <w:tc>
          <w:tcPr>
            <w:tcW w:w="3684" w:type="dxa"/>
            <w:tcBorders>
              <w:left w:val="single" w:sz="4" w:space="0" w:color="000000"/>
              <w:right w:val="single" w:sz="4" w:space="0" w:color="000000"/>
            </w:tcBorders>
          </w:tcPr>
          <w:p>
            <w:pPr>
              <w:pStyle w:val="TableParagraph"/>
              <w:spacing w:before="40"/>
              <w:ind w:left="1181" w:right="1173"/>
              <w:jc w:val="center"/>
              <w:rPr>
                <w:sz w:val="16"/>
              </w:rPr>
            </w:pPr>
            <w:r>
              <w:rPr>
                <w:sz w:val="16"/>
              </w:rPr>
              <w:t>8张</w:t>
            </w:r>
          </w:p>
        </w:tc>
      </w:tr>
      <w:tr>
        <w:trPr>
          <w:trHeight w:val="285" w:hRule="atLeast"/>
        </w:trPr>
        <w:tc>
          <w:tcPr>
            <w:tcW w:w="1722" w:type="dxa"/>
            <w:tcBorders>
              <w:left w:val="single" w:sz="4" w:space="0" w:color="000000"/>
            </w:tcBorders>
          </w:tcPr>
          <w:p>
            <w:pPr>
              <w:pStyle w:val="TableParagraph"/>
              <w:spacing w:before="40"/>
              <w:ind w:right="273"/>
              <w:jc w:val="right"/>
              <w:rPr>
                <w:sz w:val="16"/>
              </w:rPr>
            </w:pPr>
            <w:r>
              <w:rPr>
                <w:sz w:val="16"/>
              </w:rPr>
              <w:t>281张以上</w:t>
            </w:r>
          </w:p>
        </w:tc>
        <w:tc>
          <w:tcPr>
            <w:tcW w:w="1644" w:type="dxa"/>
            <w:tcBorders>
              <w:right w:val="single" w:sz="4" w:space="0" w:color="000000"/>
            </w:tcBorders>
          </w:tcPr>
          <w:p>
            <w:pPr>
              <w:pStyle w:val="TableParagraph"/>
              <w:spacing w:before="40"/>
              <w:ind w:right="470"/>
              <w:jc w:val="right"/>
              <w:rPr>
                <w:sz w:val="16"/>
              </w:rPr>
            </w:pPr>
            <w:r>
              <w:rPr>
                <w:sz w:val="16"/>
              </w:rPr>
              <w:t>500张以下</w:t>
            </w:r>
          </w:p>
        </w:tc>
        <w:tc>
          <w:tcPr>
            <w:tcW w:w="3684" w:type="dxa"/>
            <w:tcBorders>
              <w:left w:val="single" w:sz="4" w:space="0" w:color="000000"/>
              <w:right w:val="single" w:sz="4" w:space="0" w:color="000000"/>
            </w:tcBorders>
          </w:tcPr>
          <w:p>
            <w:pPr>
              <w:pStyle w:val="TableParagraph"/>
              <w:spacing w:before="40"/>
              <w:ind w:left="1180" w:right="1173"/>
              <w:jc w:val="center"/>
              <w:rPr>
                <w:sz w:val="16"/>
              </w:rPr>
            </w:pPr>
            <w:r>
              <w:rPr>
                <w:sz w:val="16"/>
              </w:rPr>
              <w:t>13张</w:t>
            </w:r>
          </w:p>
        </w:tc>
      </w:tr>
      <w:tr>
        <w:trPr>
          <w:trHeight w:val="285" w:hRule="atLeast"/>
        </w:trPr>
        <w:tc>
          <w:tcPr>
            <w:tcW w:w="1722" w:type="dxa"/>
            <w:tcBorders>
              <w:left w:val="single" w:sz="4" w:space="0" w:color="000000"/>
            </w:tcBorders>
          </w:tcPr>
          <w:p>
            <w:pPr>
              <w:pStyle w:val="TableParagraph"/>
              <w:spacing w:before="40"/>
              <w:ind w:right="273"/>
              <w:jc w:val="right"/>
              <w:rPr>
                <w:sz w:val="16"/>
              </w:rPr>
            </w:pPr>
            <w:r>
              <w:rPr>
                <w:sz w:val="16"/>
              </w:rPr>
              <w:t>501张以上</w:t>
            </w:r>
          </w:p>
        </w:tc>
        <w:tc>
          <w:tcPr>
            <w:tcW w:w="1644" w:type="dxa"/>
            <w:tcBorders>
              <w:right w:val="single" w:sz="4" w:space="0" w:color="000000"/>
            </w:tcBorders>
          </w:tcPr>
          <w:p>
            <w:pPr>
              <w:pStyle w:val="TableParagraph"/>
              <w:spacing w:before="40"/>
              <w:ind w:right="470"/>
              <w:jc w:val="right"/>
              <w:rPr>
                <w:sz w:val="16"/>
              </w:rPr>
            </w:pPr>
            <w:r>
              <w:rPr>
                <w:sz w:val="16"/>
              </w:rPr>
              <w:t>1200张以下</w:t>
            </w:r>
          </w:p>
        </w:tc>
        <w:tc>
          <w:tcPr>
            <w:tcW w:w="3684" w:type="dxa"/>
            <w:tcBorders>
              <w:left w:val="single" w:sz="4" w:space="0" w:color="000000"/>
              <w:right w:val="single" w:sz="4" w:space="0" w:color="000000"/>
            </w:tcBorders>
          </w:tcPr>
          <w:p>
            <w:pPr>
              <w:pStyle w:val="TableParagraph"/>
              <w:spacing w:before="40"/>
              <w:ind w:left="1180" w:right="1173"/>
              <w:jc w:val="center"/>
              <w:rPr>
                <w:sz w:val="16"/>
              </w:rPr>
            </w:pPr>
            <w:r>
              <w:rPr>
                <w:sz w:val="16"/>
              </w:rPr>
              <w:t>20张</w:t>
            </w:r>
          </w:p>
        </w:tc>
      </w:tr>
      <w:tr>
        <w:trPr>
          <w:trHeight w:val="277" w:hRule="atLeast"/>
        </w:trPr>
        <w:tc>
          <w:tcPr>
            <w:tcW w:w="1722" w:type="dxa"/>
            <w:tcBorders>
              <w:left w:val="single" w:sz="4" w:space="0" w:color="000000"/>
              <w:bottom w:val="single" w:sz="4" w:space="0" w:color="000000"/>
            </w:tcBorders>
          </w:tcPr>
          <w:p>
            <w:pPr>
              <w:pStyle w:val="TableParagraph"/>
              <w:spacing w:before="40"/>
              <w:ind w:right="273"/>
              <w:jc w:val="right"/>
              <w:rPr>
                <w:sz w:val="16"/>
              </w:rPr>
            </w:pPr>
            <w:r>
              <w:rPr>
                <w:sz w:val="16"/>
              </w:rPr>
              <w:t>1201张以上</w:t>
            </w:r>
          </w:p>
        </w:tc>
        <w:tc>
          <w:tcPr>
            <w:tcW w:w="1644" w:type="dxa"/>
            <w:tcBorders>
              <w:bottom w:val="single" w:sz="4" w:space="0" w:color="000000"/>
              <w:right w:val="single" w:sz="4" w:space="0" w:color="000000"/>
            </w:tcBorders>
          </w:tcPr>
          <w:p>
            <w:pPr>
              <w:pStyle w:val="TableParagraph"/>
              <w:spacing w:before="0"/>
              <w:rPr>
                <w:rFonts w:ascii="Times New Roman"/>
                <w:sz w:val="14"/>
              </w:rPr>
            </w:pPr>
          </w:p>
        </w:tc>
        <w:tc>
          <w:tcPr>
            <w:tcW w:w="3684" w:type="dxa"/>
            <w:tcBorders>
              <w:left w:val="single" w:sz="4" w:space="0" w:color="000000"/>
              <w:bottom w:val="single" w:sz="4" w:space="0" w:color="000000"/>
              <w:right w:val="single" w:sz="4" w:space="0" w:color="000000"/>
            </w:tcBorders>
          </w:tcPr>
          <w:p>
            <w:pPr>
              <w:pStyle w:val="TableParagraph"/>
              <w:spacing w:before="40"/>
              <w:ind w:left="1181" w:right="1172"/>
              <w:jc w:val="center"/>
              <w:rPr>
                <w:sz w:val="16"/>
              </w:rPr>
            </w:pPr>
            <w:r>
              <w:rPr>
                <w:sz w:val="16"/>
              </w:rPr>
              <w:t>32页</w:t>
            </w:r>
          </w:p>
        </w:tc>
      </w:tr>
    </w:tbl>
    <w:p>
      <w:pPr>
        <w:pStyle w:val="ListParagraph"/>
        <w:numPr>
          <w:ilvl w:val="0"/>
          <w:numId w:val="28"/>
        </w:numPr>
        <w:tabs>
          <w:tab w:pos="673" w:val="left" w:leader="none"/>
        </w:tabs>
        <w:spacing w:line="192" w:lineRule="auto" w:before="42" w:after="0"/>
        <w:ind w:left="511" w:right="178" w:hanging="240"/>
        <w:jc w:val="left"/>
        <w:rPr>
          <w:sz w:val="16"/>
        </w:rPr>
      </w:pPr>
      <w:r>
        <w:rPr>
          <w:w w:val="95"/>
          <w:sz w:val="16"/>
        </w:rPr>
        <w:t>用于甲醛释放量试验、浸润度试验及吸收量试验的试样集成材料，从1个货口任意地抽出与表41的左栏所示的集成材料的根数对应的该表的右栏所示的根数的试样集成材料。</w:t>
      </w:r>
    </w:p>
    <w:p>
      <w:pPr>
        <w:pStyle w:val="BodyText"/>
        <w:spacing w:before="1" w:after="34"/>
        <w:ind w:left="191"/>
      </w:pPr>
      <w:r>
        <w:rPr/>
        <w:t>表41甲醛释放量试验、浸润度试验及吸收量试验的抽取数量</w:t>
      </w:r>
    </w:p>
    <w:tbl>
      <w:tblPr>
        <w:tblW w:w="0" w:type="auto"/>
        <w:jc w:val="left"/>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2"/>
        <w:gridCol w:w="1722"/>
        <w:gridCol w:w="600"/>
        <w:gridCol w:w="3002"/>
      </w:tblGrid>
      <w:tr>
        <w:trPr>
          <w:trHeight w:val="275" w:hRule="atLeast"/>
        </w:trPr>
        <w:tc>
          <w:tcPr>
            <w:tcW w:w="3444" w:type="dxa"/>
            <w:gridSpan w:val="2"/>
          </w:tcPr>
          <w:p>
            <w:pPr>
              <w:pStyle w:val="TableParagraph"/>
              <w:ind w:left="1001"/>
              <w:rPr>
                <w:sz w:val="16"/>
              </w:rPr>
            </w:pPr>
            <w:r>
              <w:rPr>
                <w:sz w:val="16"/>
              </w:rPr>
              <w:t>装货口的集成材料的根数</w:t>
            </w:r>
          </w:p>
        </w:tc>
        <w:tc>
          <w:tcPr>
            <w:tcW w:w="3602" w:type="dxa"/>
            <w:gridSpan w:val="2"/>
          </w:tcPr>
          <w:p>
            <w:pPr>
              <w:pStyle w:val="TableParagraph"/>
              <w:ind w:left="1162"/>
              <w:rPr>
                <w:sz w:val="16"/>
              </w:rPr>
            </w:pPr>
            <w:r>
              <w:rPr>
                <w:w w:val="95"/>
                <w:sz w:val="16"/>
              </w:rPr>
              <w:t>试样集成材根数</w:t>
            </w:r>
          </w:p>
        </w:tc>
      </w:tr>
      <w:tr>
        <w:trPr>
          <w:trHeight w:val="283" w:hRule="atLeast"/>
        </w:trPr>
        <w:tc>
          <w:tcPr>
            <w:tcW w:w="1722" w:type="dxa"/>
            <w:tcBorders>
              <w:bottom w:val="nil"/>
              <w:right w:val="nil"/>
            </w:tcBorders>
          </w:tcPr>
          <w:p>
            <w:pPr>
              <w:pStyle w:val="TableParagraph"/>
              <w:spacing w:before="0"/>
              <w:rPr>
                <w:rFonts w:ascii="Times New Roman"/>
                <w:sz w:val="14"/>
              </w:rPr>
            </w:pPr>
          </w:p>
        </w:tc>
        <w:tc>
          <w:tcPr>
            <w:tcW w:w="1722" w:type="dxa"/>
            <w:tcBorders>
              <w:left w:val="nil"/>
              <w:bottom w:val="nil"/>
            </w:tcBorders>
          </w:tcPr>
          <w:p>
            <w:pPr>
              <w:pStyle w:val="TableParagraph"/>
              <w:ind w:left="285"/>
              <w:rPr>
                <w:sz w:val="16"/>
              </w:rPr>
            </w:pPr>
            <w:r>
              <w:rPr>
                <w:sz w:val="16"/>
              </w:rPr>
              <w:t>1000根以下</w:t>
            </w:r>
          </w:p>
        </w:tc>
        <w:tc>
          <w:tcPr>
            <w:tcW w:w="600" w:type="dxa"/>
            <w:tcBorders>
              <w:bottom w:val="nil"/>
            </w:tcBorders>
          </w:tcPr>
          <w:p>
            <w:pPr>
              <w:pStyle w:val="TableParagraph"/>
              <w:ind w:left="81"/>
              <w:rPr>
                <w:sz w:val="16"/>
              </w:rPr>
            </w:pPr>
            <w:r>
              <w:rPr>
                <w:sz w:val="16"/>
              </w:rPr>
              <w:t>两个</w:t>
            </w:r>
          </w:p>
        </w:tc>
        <w:tc>
          <w:tcPr>
            <w:tcW w:w="3002" w:type="dxa"/>
            <w:tcBorders>
              <w:bottom w:val="nil"/>
            </w:tcBorders>
          </w:tcPr>
          <w:p>
            <w:pPr>
              <w:pStyle w:val="TableParagraph"/>
              <w:ind w:left="42"/>
              <w:rPr>
                <w:sz w:val="16"/>
              </w:rPr>
            </w:pPr>
            <w:r>
              <w:rPr>
                <w:w w:val="95"/>
                <w:sz w:val="16"/>
              </w:rPr>
              <w:t>在进行浸润度试验再试验时</w:t>
            </w:r>
          </w:p>
        </w:tc>
      </w:tr>
      <w:tr>
        <w:trPr>
          <w:trHeight w:val="285" w:hRule="atLeast"/>
        </w:trPr>
        <w:tc>
          <w:tcPr>
            <w:tcW w:w="1722" w:type="dxa"/>
            <w:tcBorders>
              <w:top w:val="nil"/>
              <w:bottom w:val="nil"/>
              <w:right w:val="nil"/>
            </w:tcBorders>
          </w:tcPr>
          <w:p>
            <w:pPr>
              <w:pStyle w:val="TableParagraph"/>
              <w:spacing w:before="40"/>
              <w:ind w:right="272"/>
              <w:jc w:val="right"/>
              <w:rPr>
                <w:sz w:val="16"/>
              </w:rPr>
            </w:pPr>
            <w:r>
              <w:rPr>
                <w:sz w:val="16"/>
              </w:rPr>
              <w:t>一千支以上</w:t>
            </w:r>
          </w:p>
        </w:tc>
        <w:tc>
          <w:tcPr>
            <w:tcW w:w="1722" w:type="dxa"/>
            <w:tcBorders>
              <w:top w:val="nil"/>
              <w:left w:val="nil"/>
              <w:bottom w:val="nil"/>
            </w:tcBorders>
          </w:tcPr>
          <w:p>
            <w:pPr>
              <w:pStyle w:val="TableParagraph"/>
              <w:spacing w:before="40"/>
              <w:ind w:left="285"/>
              <w:rPr>
                <w:sz w:val="16"/>
              </w:rPr>
            </w:pPr>
            <w:r>
              <w:rPr>
                <w:sz w:val="16"/>
              </w:rPr>
              <w:t>2000根以下</w:t>
            </w:r>
          </w:p>
        </w:tc>
        <w:tc>
          <w:tcPr>
            <w:tcW w:w="600" w:type="dxa"/>
            <w:tcBorders>
              <w:top w:val="nil"/>
              <w:bottom w:val="nil"/>
            </w:tcBorders>
          </w:tcPr>
          <w:p>
            <w:pPr>
              <w:pStyle w:val="TableParagraph"/>
              <w:spacing w:before="40"/>
              <w:ind w:left="81"/>
              <w:rPr>
                <w:sz w:val="16"/>
              </w:rPr>
            </w:pPr>
            <w:r>
              <w:rPr>
                <w:sz w:val="16"/>
              </w:rPr>
              <w:t>三个</w:t>
            </w:r>
          </w:p>
        </w:tc>
        <w:tc>
          <w:tcPr>
            <w:tcW w:w="3002" w:type="dxa"/>
            <w:tcBorders>
              <w:top w:val="nil"/>
              <w:bottom w:val="nil"/>
            </w:tcBorders>
          </w:tcPr>
          <w:p>
            <w:pPr>
              <w:pStyle w:val="TableParagraph"/>
              <w:spacing w:before="40"/>
              <w:ind w:left="43"/>
              <w:rPr>
                <w:sz w:val="16"/>
              </w:rPr>
            </w:pPr>
            <w:r>
              <w:rPr>
                <w:w w:val="95"/>
                <w:sz w:val="16"/>
              </w:rPr>
              <w:t>拔出所示数量的2倍的试样集成材料</w:t>
            </w:r>
          </w:p>
        </w:tc>
      </w:tr>
      <w:tr>
        <w:trPr>
          <w:trHeight w:val="285" w:hRule="atLeast"/>
        </w:trPr>
        <w:tc>
          <w:tcPr>
            <w:tcW w:w="1722" w:type="dxa"/>
            <w:tcBorders>
              <w:top w:val="nil"/>
              <w:bottom w:val="nil"/>
              <w:right w:val="nil"/>
            </w:tcBorders>
          </w:tcPr>
          <w:p>
            <w:pPr>
              <w:pStyle w:val="TableParagraph"/>
              <w:spacing w:before="40"/>
              <w:ind w:right="272"/>
              <w:jc w:val="right"/>
              <w:rPr>
                <w:sz w:val="16"/>
              </w:rPr>
            </w:pPr>
            <w:r>
              <w:rPr>
                <w:sz w:val="16"/>
              </w:rPr>
              <w:t>2000条以上</w:t>
            </w:r>
          </w:p>
        </w:tc>
        <w:tc>
          <w:tcPr>
            <w:tcW w:w="1722" w:type="dxa"/>
            <w:tcBorders>
              <w:top w:val="nil"/>
              <w:left w:val="nil"/>
              <w:bottom w:val="nil"/>
            </w:tcBorders>
          </w:tcPr>
          <w:p>
            <w:pPr>
              <w:pStyle w:val="TableParagraph"/>
              <w:spacing w:before="40"/>
              <w:ind w:left="284"/>
              <w:rPr>
                <w:sz w:val="16"/>
              </w:rPr>
            </w:pPr>
            <w:r>
              <w:rPr>
                <w:sz w:val="16"/>
              </w:rPr>
              <w:t>3000根以下</w:t>
            </w:r>
          </w:p>
        </w:tc>
        <w:tc>
          <w:tcPr>
            <w:tcW w:w="600" w:type="dxa"/>
            <w:tcBorders>
              <w:top w:val="nil"/>
              <w:bottom w:val="nil"/>
            </w:tcBorders>
          </w:tcPr>
          <w:p>
            <w:pPr>
              <w:pStyle w:val="TableParagraph"/>
              <w:spacing w:before="40"/>
              <w:ind w:left="81"/>
              <w:rPr>
                <w:sz w:val="16"/>
              </w:rPr>
            </w:pPr>
            <w:r>
              <w:rPr>
                <w:sz w:val="16"/>
              </w:rPr>
              <w:t>四个</w:t>
            </w:r>
          </w:p>
        </w:tc>
        <w:tc>
          <w:tcPr>
            <w:tcW w:w="3002" w:type="dxa"/>
            <w:tcBorders>
              <w:top w:val="nil"/>
              <w:bottom w:val="nil"/>
            </w:tcBorders>
          </w:tcPr>
          <w:p>
            <w:pPr>
              <w:pStyle w:val="TableParagraph"/>
              <w:spacing w:before="40"/>
              <w:ind w:left="42"/>
              <w:rPr>
                <w:sz w:val="16"/>
              </w:rPr>
            </w:pPr>
            <w:r>
              <w:rPr>
                <w:w w:val="95"/>
                <w:sz w:val="16"/>
              </w:rPr>
              <w:t>作为收获。</w:t>
            </w:r>
          </w:p>
        </w:tc>
      </w:tr>
      <w:tr>
        <w:trPr>
          <w:trHeight w:val="277" w:hRule="atLeast"/>
        </w:trPr>
        <w:tc>
          <w:tcPr>
            <w:tcW w:w="1722" w:type="dxa"/>
            <w:tcBorders>
              <w:top w:val="nil"/>
              <w:right w:val="nil"/>
            </w:tcBorders>
          </w:tcPr>
          <w:p>
            <w:pPr>
              <w:pStyle w:val="TableParagraph"/>
              <w:spacing w:before="40"/>
              <w:ind w:right="271"/>
              <w:jc w:val="right"/>
              <w:rPr>
                <w:sz w:val="16"/>
              </w:rPr>
            </w:pPr>
            <w:r>
              <w:rPr>
                <w:sz w:val="16"/>
              </w:rPr>
              <w:t>3000条以上</w:t>
            </w:r>
          </w:p>
        </w:tc>
        <w:tc>
          <w:tcPr>
            <w:tcW w:w="1722" w:type="dxa"/>
            <w:tcBorders>
              <w:top w:val="nil"/>
              <w:left w:val="nil"/>
            </w:tcBorders>
          </w:tcPr>
          <w:p>
            <w:pPr>
              <w:pStyle w:val="TableParagraph"/>
              <w:spacing w:before="0"/>
              <w:rPr>
                <w:rFonts w:ascii="Times New Roman"/>
                <w:sz w:val="14"/>
              </w:rPr>
            </w:pPr>
          </w:p>
        </w:tc>
        <w:tc>
          <w:tcPr>
            <w:tcW w:w="600" w:type="dxa"/>
            <w:tcBorders>
              <w:top w:val="nil"/>
            </w:tcBorders>
          </w:tcPr>
          <w:p>
            <w:pPr>
              <w:pStyle w:val="TableParagraph"/>
              <w:spacing w:before="40"/>
              <w:ind w:left="81"/>
              <w:rPr>
                <w:sz w:val="16"/>
              </w:rPr>
            </w:pPr>
            <w:r>
              <w:rPr>
                <w:sz w:val="16"/>
              </w:rPr>
              <w:t>5条</w:t>
            </w:r>
          </w:p>
        </w:tc>
        <w:tc>
          <w:tcPr>
            <w:tcW w:w="3002" w:type="dxa"/>
            <w:tcBorders>
              <w:top w:val="nil"/>
            </w:tcBorders>
          </w:tcPr>
          <w:p>
            <w:pPr>
              <w:pStyle w:val="TableParagraph"/>
              <w:spacing w:before="0"/>
              <w:rPr>
                <w:rFonts w:ascii="Times New Roman"/>
                <w:sz w:val="14"/>
              </w:rPr>
            </w:pPr>
          </w:p>
        </w:tc>
      </w:tr>
    </w:tbl>
    <w:p>
      <w:pPr>
        <w:pStyle w:val="BodyText"/>
        <w:spacing w:before="40"/>
        <w:ind w:left="191"/>
      </w:pPr>
      <w:r>
        <w:rPr>
          <w:spacing w:val="7"/>
        </w:rPr>
        <w:t>2试验结果的判定</w:t>
      </w:r>
    </w:p>
    <w:p>
      <w:pPr>
        <w:pStyle w:val="BodyText"/>
        <w:spacing w:before="82"/>
        <w:ind w:left="511"/>
      </w:pPr>
      <w:r>
        <w:rPr/>
        <w:t>在弯曲A试验、弯曲B试验、弯曲C试验、拉伸试验、甲醛释放量试验及吸收量试验以外试验中</w:t>
      </w:r>
    </w:p>
    <w:p>
      <w:pPr>
        <w:pStyle w:val="BodyText"/>
        <w:spacing w:line="333" w:lineRule="auto" w:before="81"/>
        <w:ind w:left="351" w:right="175"/>
        <w:jc w:val="both"/>
      </w:pPr>
      <w:r>
        <w:rPr>
          <w:w w:val="95"/>
        </w:rPr>
        <w:t>从从1个装料口采集试样集成材料切取的试验片（在含水率试验及装饰梁结构用集成柱的弯曲试验中，从1个装料口采集的试样集成材料）中，符合该试验基准的试样数量为90%以上时，该装料口的集成材料应通过该试验不足70%时不合格。适合的材料的数量为70%以上且不足90%时，对该货物口的集成材料重新抽出该试验所需的试样集成材料进行再试验，其结果，适合的材料的数量为90%以上时为该试验合格的材料，不足90%时为不合格。</w:t>
      </w:r>
    </w:p>
    <w:p>
      <w:pPr>
        <w:pStyle w:val="BodyText"/>
        <w:spacing w:before="3"/>
        <w:ind w:left="191"/>
        <w:jc w:val="both"/>
      </w:pPr>
      <w:r>
        <w:rPr>
          <w:spacing w:val="10"/>
        </w:rPr>
        <w:t>3试验方法</w:t>
      </w:r>
    </w:p>
    <w:p>
      <w:pPr>
        <w:spacing w:after="0"/>
        <w:jc w:val="both"/>
        <w:sectPr>
          <w:pgSz w:w="11910" w:h="16840"/>
          <w:pgMar w:header="0" w:footer="854" w:top="1340" w:bottom="1120" w:left="1220" w:right="1180"/>
        </w:sectPr>
      </w:pPr>
    </w:p>
    <w:p>
      <w:pPr>
        <w:pStyle w:val="ListParagraph"/>
        <w:numPr>
          <w:ilvl w:val="0"/>
          <w:numId w:val="29"/>
        </w:numPr>
        <w:tabs>
          <w:tab w:pos="673" w:val="left" w:leader="none"/>
        </w:tabs>
        <w:spacing w:line="192" w:lineRule="auto" w:before="57" w:after="0"/>
        <w:ind w:left="511" w:right="7709" w:hanging="240"/>
        <w:jc w:val="both"/>
        <w:rPr>
          <w:sz w:val="16"/>
        </w:rPr>
      </w:pPr>
      <w:r>
        <w:rPr>
          <w:sz w:val="16"/>
        </w:rPr>
        <w:t>浸渍剥离试验试验片的制作</w:t>
      </w:r>
    </w:p>
    <w:p>
      <w:pPr>
        <w:pStyle w:val="BodyText"/>
        <w:spacing w:before="2"/>
        <w:ind w:left="592"/>
        <w:jc w:val="both"/>
      </w:pPr>
      <w:r>
        <w:rPr/>
        <w:t>（a）制造用集成材料、装饰毛刺制造用集成材料及装饰毛刺构造用集成柱</w:t>
      </w:r>
    </w:p>
    <w:p>
      <w:pPr>
        <w:pStyle w:val="BodyText"/>
        <w:spacing w:line="333" w:lineRule="auto" w:before="80"/>
        <w:ind w:left="832" w:right="176" w:firstLine="160"/>
        <w:jc w:val="both"/>
      </w:pPr>
      <w:r>
        <w:rPr>
          <w:w w:val="95"/>
        </w:rPr>
        <w:t>试验片由各试样集成材料制作3个保持木口截面尺寸的长度75mm的试样。另外，在制造用集成材料的二次粘接部分的试验片中，取在中央部含有接合部的木口截面尺寸保持原样的长度180mm的试样。在指部长度为16mm以下的情况下，切断指部的前端部，制作1个在木口露出粘接层的试验片。当指部长度超过16mm时，切断指部的中央部，制作2个试验片。</w:t>
      </w:r>
    </w:p>
    <w:p>
      <w:pPr>
        <w:pStyle w:val="BodyText"/>
        <w:spacing w:before="4"/>
        <w:ind w:left="592"/>
        <w:jc w:val="both"/>
      </w:pPr>
      <w:r>
        <w:rPr/>
        <w:t>（i）结构用集成材料</w:t>
      </w:r>
    </w:p>
    <w:p>
      <w:pPr>
        <w:pStyle w:val="BodyText"/>
        <w:spacing w:line="333" w:lineRule="auto" w:before="81"/>
        <w:ind w:left="832" w:right="176" w:firstLine="160"/>
        <w:jc w:val="both"/>
      </w:pPr>
      <w:r>
        <w:rPr/>
        <w:t>试验片从各试样集成材料的两端分别制作1个保持木口截面尺寸的长度75mm的试样。另外，在结构用集成材料的试验片的层叠方向的边长为250mm以上、层压板的宽度方向的边长为125mm以上的情况下，能够将试验片在层压板的厚度方向的中央部分与粘接层平行地分割，此时，分割以分割后的各试验片的层叠方向的边长大致相等的方式进行。但是，在使用层压板块的情况下，将与层压板块邻接的层压板部分与粘接层平行地切断，可以进行3分割或2分割。</w:t>
      </w:r>
    </w:p>
    <w:p>
      <w:pPr>
        <w:pStyle w:val="BodyText"/>
        <w:spacing w:before="3"/>
        <w:ind w:left="511"/>
        <w:jc w:val="both"/>
      </w:pPr>
      <w:r>
        <w:rPr>
          <w:spacing w:val="10"/>
        </w:rPr>
        <w:t>B考试方法</w:t>
      </w:r>
    </w:p>
    <w:p>
      <w:pPr>
        <w:pStyle w:val="BodyText"/>
        <w:spacing w:before="80"/>
        <w:ind w:left="592"/>
        <w:jc w:val="both"/>
      </w:pPr>
      <w:r>
        <w:rPr/>
        <w:t>（a）制造用集成材料、装饰毛刺制造用集成材料及装饰毛刺构造用集成柱</w:t>
      </w:r>
    </w:p>
    <w:p>
      <w:pPr>
        <w:pStyle w:val="BodyText"/>
        <w:spacing w:line="336" w:lineRule="auto" w:before="81"/>
        <w:ind w:left="832" w:right="176" w:firstLine="160"/>
        <w:jc w:val="both"/>
      </w:pPr>
      <w:r>
        <w:rPr/>
        <w:t>将试验片在室温（10℃～25℃）的水中浸渍6小时后，放入40±3℃（装饰梁结构用集成柱（不包括装饰薄板）的恒温干燥器中，干燥18小时，使容器中不含湿气。另外，在干燥18小时后的质量超过试验前的质量的110%的情况下，将试验前的质量作为下限的基准进一步干燥。</w:t>
      </w:r>
    </w:p>
    <w:p>
      <w:pPr>
        <w:pStyle w:val="BodyText"/>
        <w:spacing w:line="333" w:lineRule="auto"/>
        <w:ind w:left="832" w:right="177" w:firstLine="160"/>
        <w:jc w:val="both"/>
      </w:pPr>
      <w:r>
        <w:rPr/>
        <w:t>然后，测定试验片两木口面的粘接层中的剥离（除去剥离的间隙小于0.05mm的剥离和剥离的长度小于3mm的剥离，以下相同。）的长度两木口面的剥离率（对于制造用集成材的二次粘接部分的试验片，将两木口面替换为木口面的指接头部分。）及同一粘接层（除剥离粘接层（制造阶梯板等时层压粘接的除外。）中所述的工具，调整墙的布局和几何形状。</w:t>
      </w:r>
    </w:p>
    <w:p>
      <w:pPr>
        <w:pStyle w:val="BodyText"/>
        <w:ind w:left="912"/>
        <w:jc w:val="both"/>
      </w:pPr>
      <w:r>
        <w:rPr/>
        <w:t>（注）1剥离率通过下式计算。</w:t>
      </w:r>
    </w:p>
    <w:p>
      <w:pPr>
        <w:pStyle w:val="BodyText"/>
        <w:spacing w:line="174" w:lineRule="exact" w:before="80"/>
        <w:ind w:left="3316"/>
      </w:pPr>
      <w:r>
        <w:rPr/>
        <w:t>两木口面剥离长度的合计</w:t>
      </w:r>
    </w:p>
    <w:p>
      <w:pPr>
        <w:pStyle w:val="BodyText"/>
        <w:tabs>
          <w:tab w:pos="5878" w:val="left" w:leader="none"/>
        </w:tabs>
        <w:spacing w:line="143" w:lineRule="exact"/>
        <w:ind w:left="1793"/>
      </w:pPr>
      <w:r>
        <w:rPr/>
        <w:pict>
          <v:rect style="position:absolute;margin-left:218.759995pt;margin-top:3.201104pt;width:124.26pt;height:.47998pt;mso-position-horizontal-relative:page;mso-position-vertical-relative:paragraph;z-index:-21918208" id="docshape50" filled="true" fillcolor="#000000" stroked="false">
            <v:fill type="solid"/>
            <w10:wrap type="none"/>
          </v:rect>
        </w:pict>
      </w:r>
    </w:p>
    <w:p>
      <w:pPr>
        <w:pStyle w:val="BodyText"/>
        <w:spacing w:line="174" w:lineRule="exact"/>
        <w:ind w:left="3316"/>
      </w:pPr>
      <w:r>
        <w:rPr/>
        <w:t>两木口面的粘接层的长度合计</w:t>
      </w:r>
    </w:p>
    <w:p>
      <w:pPr>
        <w:pStyle w:val="BodyText"/>
        <w:spacing w:line="333" w:lineRule="auto" w:before="82"/>
        <w:ind w:left="1633" w:right="176" w:hanging="160"/>
      </w:pPr>
      <w:r>
        <w:rPr/>
        <w:t>2在测定剥离的长度时，干裂、因节等造成的木材的破坏、存在节的部分的剥离不视为剥离。</w:t>
      </w:r>
    </w:p>
    <w:p>
      <w:pPr>
        <w:pStyle w:val="BodyText"/>
        <w:spacing w:before="1"/>
        <w:ind w:left="592"/>
      </w:pPr>
      <w:r>
        <w:rPr/>
        <w:t>（i）结构用集成材料</w:t>
      </w:r>
    </w:p>
    <w:p>
      <w:pPr>
        <w:pStyle w:val="BodyText"/>
        <w:spacing w:line="333" w:lineRule="auto" w:before="81"/>
        <w:ind w:left="832" w:right="176" w:firstLine="160"/>
        <w:jc w:val="both"/>
      </w:pPr>
      <w:r>
        <w:rPr/>
        <w:t>将试验片在室温（10℃～25℃）的水中浸渍24小时后，放入70±3℃的恒温干燥器中，使容器中不含湿气，干燥至质量为试验前质量的100～110%的范围。但是，在显示使用环境A的情况下，上述处理重复2次。</w:t>
      </w:r>
    </w:p>
    <w:p>
      <w:pPr>
        <w:pStyle w:val="BodyText"/>
        <w:spacing w:line="333" w:lineRule="auto" w:before="2"/>
        <w:ind w:left="832" w:right="176" w:firstLine="160"/>
        <w:jc w:val="both"/>
      </w:pPr>
      <w:r>
        <w:rPr>
          <w:w w:val="95"/>
        </w:rPr>
        <w:t>然后，测定试验片的两木口面上的剥离长度，算出两木口面上的剥离率以及与包含与各木口面的二次粘接的层叠粘接有关的同一粘接层、宽度剥离粘接层和层压板块的一次粘接层上的剥离长度的各自的合计。</w:t>
      </w:r>
    </w:p>
    <w:p>
      <w:pPr>
        <w:pStyle w:val="BodyText"/>
        <w:spacing w:before="3"/>
        <w:ind w:left="992"/>
        <w:jc w:val="both"/>
      </w:pPr>
      <w:r>
        <w:rPr/>
        <w:t>（注）1剥离率通过下式计算。</w:t>
      </w:r>
    </w:p>
    <w:p>
      <w:pPr>
        <w:pStyle w:val="BodyText"/>
        <w:spacing w:line="174" w:lineRule="exact" w:before="81"/>
        <w:ind w:left="3316"/>
      </w:pPr>
      <w:r>
        <w:rPr/>
        <w:t>两木口面剥离长度的合计</w:t>
      </w:r>
    </w:p>
    <w:p>
      <w:pPr>
        <w:pStyle w:val="BodyText"/>
        <w:tabs>
          <w:tab w:pos="5799" w:val="left" w:leader="none"/>
        </w:tabs>
        <w:spacing w:line="143" w:lineRule="exact"/>
        <w:ind w:left="1793"/>
      </w:pPr>
      <w:r>
        <w:rPr/>
        <w:pict>
          <v:rect style="position:absolute;margin-left:218.759995pt;margin-top:3.199659pt;width:128.28pt;height:.48001pt;mso-position-horizontal-relative:page;mso-position-vertical-relative:paragraph;z-index:-21918720" id="docshape51" filled="true" fillcolor="#000000" stroked="false">
            <v:fill type="solid"/>
            <w10:wrap type="none"/>
          </v:rect>
        </w:pict>
      </w:r>
    </w:p>
    <w:p>
      <w:pPr>
        <w:pStyle w:val="BodyText"/>
        <w:spacing w:line="174" w:lineRule="exact"/>
        <w:ind w:left="3316"/>
      </w:pPr>
      <w:r>
        <w:rPr/>
        <w:t>两木口面的粘接层的长度合计</w:t>
      </w:r>
    </w:p>
    <w:p>
      <w:pPr>
        <w:pStyle w:val="BodyText"/>
        <w:spacing w:line="333" w:lineRule="auto" w:before="80"/>
        <w:ind w:left="1633" w:right="176" w:hanging="160"/>
      </w:pPr>
      <w:r>
        <w:rPr/>
        <w:t>2在测定剥离的长度时，干裂、因节等造成的木材的破坏、存在节的部分的剥离不视为剥离。</w:t>
      </w:r>
    </w:p>
    <w:p>
      <w:pPr>
        <w:pStyle w:val="ListParagraph"/>
        <w:numPr>
          <w:ilvl w:val="0"/>
          <w:numId w:val="29"/>
        </w:numPr>
        <w:tabs>
          <w:tab w:pos="673" w:val="left" w:leader="none"/>
        </w:tabs>
        <w:spacing w:line="192" w:lineRule="auto" w:before="2" w:after="0"/>
        <w:ind w:left="511" w:right="7709" w:hanging="240"/>
        <w:jc w:val="left"/>
        <w:rPr>
          <w:sz w:val="16"/>
        </w:rPr>
      </w:pPr>
      <w:r>
        <w:rPr>
          <w:sz w:val="16"/>
        </w:rPr>
        <w:t>煮沸剥离试验A试验片的制作</w:t>
      </w:r>
    </w:p>
    <w:p>
      <w:pPr>
        <w:pStyle w:val="BodyText"/>
        <w:spacing w:line="333" w:lineRule="auto" w:before="1"/>
        <w:ind w:left="511" w:right="7468" w:firstLine="320"/>
      </w:pPr>
      <w:r>
        <w:rPr/>
        <w:t>与（1）的A相同。B考试方法</w:t>
      </w:r>
    </w:p>
    <w:p>
      <w:pPr>
        <w:pStyle w:val="BodyText"/>
        <w:spacing w:line="333" w:lineRule="auto" w:before="2"/>
        <w:ind w:left="672" w:right="176" w:firstLine="159"/>
        <w:jc w:val="both"/>
      </w:pPr>
      <w:r>
        <w:rPr>
          <w:w w:val="95"/>
        </w:rPr>
        <w:t>将试验片在沸水中浸渍4小时，再在室温（10℃～25℃）的水中浸渍1小时后，将从水中取出的试验片放入70±3℃的恒温干燥器中，使容器中不含湿气，干燥至质量为试验前质量的100～110%的范围。但是，在显示使用环境A的情况下，上述处理重复2次。</w:t>
      </w:r>
    </w:p>
    <w:p>
      <w:pPr>
        <w:pStyle w:val="BodyText"/>
        <w:spacing w:line="333" w:lineRule="auto" w:before="2"/>
        <w:ind w:left="672" w:right="176" w:firstLine="159"/>
        <w:jc w:val="both"/>
      </w:pPr>
      <w:r>
        <w:rPr>
          <w:w w:val="95"/>
        </w:rPr>
        <w:t>然后，测定试验片的两木口面上的剥离长度，算出两木口面上的剥离率以及与包含与各木口面的二次粘接的层叠粘接有关的同一粘接层、宽度剥离粘接层和层压板块的一次粘接层上的剥离长度的各自的合计。</w:t>
      </w:r>
    </w:p>
    <w:p>
      <w:pPr>
        <w:pStyle w:val="BodyText"/>
        <w:spacing w:before="2"/>
        <w:ind w:left="672"/>
        <w:jc w:val="both"/>
      </w:pPr>
      <w:r>
        <w:rPr/>
        <w:t>（注）1剥离率通过下式计算。</w:t>
      </w:r>
    </w:p>
    <w:p>
      <w:pPr>
        <w:spacing w:after="0"/>
        <w:jc w:val="both"/>
        <w:sectPr>
          <w:pgSz w:w="11910" w:h="16840"/>
          <w:pgMar w:header="0" w:footer="854" w:top="1340" w:bottom="1120" w:left="1220" w:right="1180"/>
        </w:sectPr>
      </w:pPr>
    </w:p>
    <w:p>
      <w:pPr>
        <w:pStyle w:val="BodyText"/>
        <w:spacing w:line="174" w:lineRule="exact" w:before="57"/>
        <w:ind w:left="2995"/>
      </w:pPr>
      <w:r>
        <w:rPr/>
        <w:t>两木口面剥离长度的合计</w:t>
      </w:r>
    </w:p>
    <w:p>
      <w:pPr>
        <w:pStyle w:val="BodyText"/>
        <w:tabs>
          <w:tab w:pos="5479" w:val="left" w:leader="none"/>
        </w:tabs>
        <w:spacing w:line="143" w:lineRule="exact"/>
        <w:ind w:left="1473"/>
      </w:pPr>
      <w:r>
        <w:rPr/>
        <w:pict>
          <v:rect style="position:absolute;margin-left:202.740005pt;margin-top:3.205589pt;width:128.28pt;height:.48004pt;mso-position-horizontal-relative:page;mso-position-vertical-relative:paragraph;z-index:-21916672" id="docshape52" filled="true" fillcolor="#000000" stroked="false">
            <v:fill type="solid"/>
            <w10:wrap type="none"/>
          </v:rect>
        </w:pict>
      </w:r>
    </w:p>
    <w:p>
      <w:pPr>
        <w:pStyle w:val="BodyText"/>
        <w:spacing w:line="174" w:lineRule="exact"/>
        <w:ind w:left="2995"/>
      </w:pPr>
      <w:r>
        <w:rPr/>
        <w:t>两木口面的粘接层的长度合计</w:t>
      </w:r>
    </w:p>
    <w:p>
      <w:pPr>
        <w:pStyle w:val="BodyText"/>
        <w:spacing w:line="333" w:lineRule="auto" w:before="81"/>
        <w:ind w:left="1313" w:right="176" w:hanging="161"/>
      </w:pPr>
      <w:r>
        <w:rPr/>
        <w:t>2在测定剥离的长度时，干裂、因节等造成的木材的破坏、存在节的部分的剥离不视为剥离。</w:t>
      </w:r>
    </w:p>
    <w:p>
      <w:pPr>
        <w:pStyle w:val="ListParagraph"/>
        <w:numPr>
          <w:ilvl w:val="0"/>
          <w:numId w:val="29"/>
        </w:numPr>
        <w:tabs>
          <w:tab w:pos="673" w:val="left" w:leader="none"/>
        </w:tabs>
        <w:spacing w:line="192" w:lineRule="auto" w:before="1" w:after="0"/>
        <w:ind w:left="511" w:right="7549" w:hanging="240"/>
        <w:jc w:val="left"/>
        <w:rPr>
          <w:sz w:val="16"/>
        </w:rPr>
      </w:pPr>
      <w:r>
        <w:rPr>
          <w:sz w:val="16"/>
        </w:rPr>
        <w:t>减压加压剥离试验片的制作</w:t>
      </w:r>
    </w:p>
    <w:p>
      <w:pPr>
        <w:pStyle w:val="BodyText"/>
        <w:spacing w:line="336" w:lineRule="auto" w:before="2"/>
        <w:ind w:left="511" w:right="7468" w:firstLine="320"/>
      </w:pPr>
      <w:r>
        <w:rPr/>
        <w:t>与（1）的A相同。B考试方法</w:t>
      </w:r>
    </w:p>
    <w:p>
      <w:pPr>
        <w:pStyle w:val="BodyText"/>
        <w:spacing w:line="333" w:lineRule="auto"/>
        <w:ind w:left="672" w:right="177" w:firstLine="159"/>
        <w:jc w:val="both"/>
      </w:pPr>
      <w:r>
        <w:rPr/>
        <w:t>将试验片浸渍在室温（10℃～25℃）的水中，进行5分钟0.085MPa的减压，再进行1小时0.51±0.03MPa的加压。重复该处理2次后，将试验片从水中取出，放入70±3℃的恒温干燥器中，使容器中不含湿气，干燥至质量为试验前质量的100～110%的范围。但是，在显示使用环境A的情况下，上述处理重复2次。</w:t>
      </w:r>
    </w:p>
    <w:p>
      <w:pPr>
        <w:pStyle w:val="BodyText"/>
        <w:spacing w:line="333" w:lineRule="auto" w:before="1"/>
        <w:ind w:left="672" w:right="176" w:firstLine="159"/>
        <w:jc w:val="both"/>
      </w:pPr>
      <w:r>
        <w:rPr>
          <w:w w:val="95"/>
        </w:rPr>
        <w:t>然后，测定试验片的两木口面上的剥离长度，算出两木口面上的剥离率以及与包含与各木口面的二次粘接的层叠粘接有关的同一粘接层、宽度剥离粘接层和层压板块的一次粘接层上的剥离长度的各自的合计。</w:t>
      </w:r>
    </w:p>
    <w:p>
      <w:pPr>
        <w:pStyle w:val="BodyText"/>
        <w:spacing w:before="1"/>
        <w:ind w:left="672"/>
        <w:jc w:val="both"/>
      </w:pPr>
      <w:r>
        <w:rPr/>
        <w:t>（注）1剥离率通过下式计算。</w:t>
      </w:r>
    </w:p>
    <w:p>
      <w:pPr>
        <w:pStyle w:val="BodyText"/>
        <w:spacing w:line="174" w:lineRule="exact" w:before="82"/>
        <w:ind w:left="2995"/>
      </w:pPr>
      <w:r>
        <w:rPr/>
        <w:t>两木口面剥离长度的合计</w:t>
      </w:r>
    </w:p>
    <w:p>
      <w:pPr>
        <w:pStyle w:val="BodyText"/>
        <w:tabs>
          <w:tab w:pos="5479" w:val="left" w:leader="none"/>
        </w:tabs>
        <w:spacing w:line="143" w:lineRule="exact"/>
        <w:ind w:left="1474"/>
      </w:pPr>
      <w:r>
        <w:rPr/>
        <w:pict>
          <v:rect style="position:absolute;margin-left:202.740005pt;margin-top:3.202621pt;width:128.28pt;height:.47998pt;mso-position-horizontal-relative:page;mso-position-vertical-relative:paragraph;z-index:-21916160" id="docshape53" filled="true" fillcolor="#000000" stroked="false">
            <v:fill type="solid"/>
            <w10:wrap type="none"/>
          </v:rect>
        </w:pict>
      </w:r>
    </w:p>
    <w:p>
      <w:pPr>
        <w:pStyle w:val="BodyText"/>
        <w:spacing w:line="174" w:lineRule="exact"/>
        <w:ind w:left="2995"/>
      </w:pPr>
      <w:r>
        <w:rPr/>
        <w:t>两木口面的粘接层的长度合计</w:t>
      </w:r>
    </w:p>
    <w:p>
      <w:pPr>
        <w:pStyle w:val="BodyText"/>
        <w:spacing w:line="333" w:lineRule="auto" w:before="81"/>
        <w:ind w:left="1313" w:right="176" w:hanging="161"/>
      </w:pPr>
      <w:r>
        <w:rPr/>
        <w:t>2在测定剥离的长度时，干裂、因节等造成的木材的破坏、存在节的部分的剥离不视为剥离。</w:t>
      </w:r>
    </w:p>
    <w:p>
      <w:pPr>
        <w:pStyle w:val="ListParagraph"/>
        <w:numPr>
          <w:ilvl w:val="0"/>
          <w:numId w:val="29"/>
        </w:numPr>
        <w:tabs>
          <w:tab w:pos="673" w:val="left" w:leader="none"/>
        </w:tabs>
        <w:spacing w:line="192" w:lineRule="auto" w:before="1" w:after="0"/>
        <w:ind w:left="511" w:right="7388" w:hanging="240"/>
        <w:jc w:val="left"/>
        <w:rPr>
          <w:sz w:val="16"/>
        </w:rPr>
      </w:pPr>
      <w:r>
        <w:rPr>
          <w:sz w:val="16"/>
        </w:rPr>
        <w:t>块剪切试验片的制作</w:t>
      </w:r>
    </w:p>
    <w:p>
      <w:pPr>
        <w:pStyle w:val="BodyText"/>
        <w:spacing w:before="2"/>
        <w:ind w:left="592"/>
      </w:pPr>
      <w:r>
        <w:rPr/>
        <w:t>（a）装饰梁结构用集成柱</w:t>
      </w:r>
    </w:p>
    <w:p>
      <w:pPr>
        <w:pStyle w:val="BodyText"/>
        <w:spacing w:line="333" w:lineRule="auto" w:before="80"/>
        <w:ind w:left="832" w:right="98" w:firstLine="160"/>
      </w:pPr>
      <w:r>
        <w:rPr>
          <w:spacing w:val="-9"/>
          <w:w w:val="95"/>
        </w:rPr>
        <w:t>试验片由各试样集成材料制成下述图14或图15所示形状的试验片，以使各层叠部的粘接层全部包含。试验时试验片含水率以12%为标准。</w:t>
      </w:r>
    </w:p>
    <w:p>
      <w:pPr>
        <w:pStyle w:val="BodyText"/>
        <w:spacing w:before="3"/>
        <w:ind w:left="592"/>
      </w:pPr>
      <w:r>
        <w:rPr/>
        <w:t>（i）结构用集成材料</w:t>
      </w:r>
    </w:p>
    <w:p>
      <w:pPr>
        <w:pStyle w:val="BodyText"/>
        <w:spacing w:line="333" w:lineRule="auto" w:before="80"/>
        <w:ind w:left="832" w:right="176" w:firstLine="160"/>
        <w:jc w:val="both"/>
      </w:pPr>
      <w:r>
        <w:rPr>
          <w:w w:val="95"/>
        </w:rPr>
        <w:t>试验片从各试样集成材料的两端各制作1个，在层叠方向上对于所有的粘接层制作图14或图15所示的形状，在层压板的宽度方向上对于所有的粘接层制作图16所示的形状。但是，在明显不会对层压板的宽度方向施加载荷的情况下，仅制作层叠方向的粘接层。另外，在宽度方向二次粘接中，从各试样集成材料的两端以每10cm二次粘接前的层压板的宽度1个的比例由该二次粘接层制作必要数量，在宽度方向及层叠方向这两者的二次粘接中，除了上述宽度方向的二次粘接之外根据该二次粘接层以每10cm的积层方向的二次粘接层的该长度1个的比例制作必要数量。试验时试验片含水率以12%为标准。</w:t>
      </w:r>
    </w:p>
    <w:p>
      <w:pPr>
        <w:pStyle w:val="BodyText"/>
        <w:spacing w:before="5"/>
        <w:ind w:left="495" w:right="960"/>
        <w:jc w:val="center"/>
      </w:pPr>
      <w:r>
        <w:rPr/>
        <w:pict>
          <v:shape style="position:absolute;margin-left:116.279999pt;margin-top:88.707207pt;width:4.6pt;height:.1pt;mso-position-horizontal-relative:page;mso-position-vertical-relative:paragraph;z-index:-15698944;mso-wrap-distance-left:0;mso-wrap-distance-right:0" id="docshape54" coordorigin="2326,1774" coordsize="92,0" path="m2326,1774l2417,1774e" filled="false" stroked="true" strokeweight=".06pt" strokecolor="#000000">
            <v:path arrowok="t"/>
            <v:stroke dashstyle="solid"/>
            <w10:wrap type="topAndBottom"/>
          </v:shape>
        </w:pict>
      </w:r>
      <w:r>
        <w:rPr/>
        <w:pict>
          <v:group style="position:absolute;margin-left:123.839996pt;margin-top:12.117205pt;width:182.3pt;height:148.25pt;mso-position-horizontal-relative:page;mso-position-vertical-relative:paragraph;z-index:-15698432;mso-wrap-distance-left:0;mso-wrap-distance-right:0" id="docshapegroup55" coordorigin="2477,242" coordsize="3646,2965">
            <v:shape style="position:absolute;left:2616;top:242;width:3356;height:2965" type="#_x0000_t75" id="docshape56" stroked="false">
              <v:imagedata r:id="rId33" o:title=""/>
            </v:shape>
            <v:line style="position:absolute" from="2508,1774" to="2599,1774" stroked="true" strokeweight=".06pt" strokecolor="#000000">
              <v:stroke dashstyle="solid"/>
            </v:line>
            <v:shape style="position:absolute;left:5346;top:388;width:124;height:207" type="#_x0000_t202" id="docshape57" filled="false" stroked="false">
              <v:textbox inset="0,0,0,0">
                <w:txbxContent>
                  <w:p>
                    <w:pPr>
                      <w:spacing w:line="206" w:lineRule="exact" w:before="0"/>
                      <w:ind w:left="0" w:right="0" w:firstLine="0"/>
                      <w:jc w:val="left"/>
                      <w:rPr>
                        <w:sz w:val="20"/>
                      </w:rPr>
                    </w:pPr>
                    <w:r>
                      <w:rPr>
                        <w:w w:val="103"/>
                        <w:sz w:val="20"/>
                      </w:rPr>
                      <w:t>5</w:t>
                    </w:r>
                  </w:p>
                </w:txbxContent>
              </v:textbox>
              <w10:wrap type="none"/>
            </v:shape>
            <v:shape style="position:absolute;left:2629;top:1426;width:184;height:164" type="#_x0000_t202" id="docshape58" filled="false" stroked="false">
              <v:textbox inset="0,0,0,0">
                <w:txbxContent>
                  <w:p>
                    <w:pPr>
                      <w:spacing w:line="163" w:lineRule="exact" w:before="0"/>
                      <w:ind w:left="0" w:right="0" w:firstLine="0"/>
                      <w:jc w:val="left"/>
                      <w:rPr>
                        <w:rFonts w:ascii="MS PGothic" w:eastAsia="MS PGothic" w:hint="eastAsia"/>
                        <w:sz w:val="16"/>
                      </w:rPr>
                    </w:pPr>
                    <w:r>
                      <w:rPr>
                        <w:rFonts w:ascii="MS PGothic" w:eastAsia="MS PGothic" w:hint="eastAsia"/>
                        <w:w w:val="177"/>
                        <w:sz w:val="16"/>
                      </w:rPr>
                      <w:t>ａ</w:t>
                    </w:r>
                  </w:p>
                </w:txbxContent>
              </v:textbox>
              <w10:wrap type="none"/>
            </v:shape>
            <v:shape style="position:absolute;left:5580;top:1447;width:542;height:164" type="#_x0000_t202" id="docshape59" filled="false" stroked="false">
              <v:textbox inset="0,0,0,0">
                <w:txbxContent>
                  <w:p>
                    <w:pPr>
                      <w:spacing w:line="163" w:lineRule="exact" w:before="0"/>
                      <w:ind w:left="0" w:right="0" w:firstLine="0"/>
                      <w:jc w:val="left"/>
                      <w:rPr>
                        <w:sz w:val="16"/>
                      </w:rPr>
                    </w:pPr>
                    <w:r>
                      <w:rPr>
                        <w:spacing w:val="10"/>
                        <w:sz w:val="16"/>
                      </w:rPr>
                      <w:t>ａ＋５</w:t>
                    </w:r>
                  </w:p>
                </w:txbxContent>
              </v:textbox>
              <w10:wrap type="none"/>
            </v:shape>
            <v:shape style="position:absolute;left:2476;top:2112;width:124;height:207" type="#_x0000_t202" id="docshape60" filled="false" stroked="false">
              <v:textbox inset="0,0,0,0">
                <w:txbxContent>
                  <w:p>
                    <w:pPr>
                      <w:spacing w:line="206" w:lineRule="exact" w:before="0"/>
                      <w:ind w:left="0" w:right="0" w:firstLine="0"/>
                      <w:jc w:val="left"/>
                      <w:rPr>
                        <w:rFonts w:ascii="MS PGothic"/>
                        <w:sz w:val="20"/>
                      </w:rPr>
                    </w:pPr>
                    <w:r>
                      <w:rPr>
                        <w:rFonts w:ascii="MS PGothic"/>
                        <w:w w:val="103"/>
                        <w:sz w:val="20"/>
                      </w:rPr>
                      <w:t>5</w:t>
                    </w:r>
                  </w:p>
                </w:txbxContent>
              </v:textbox>
              <w10:wrap type="none"/>
            </v:shape>
            <v:shape style="position:absolute;left:3338;top:2740;width:124;height:207" type="#_x0000_t202" id="docshape61" filled="false" stroked="false">
              <v:textbox inset="0,0,0,0">
                <w:txbxContent>
                  <w:p>
                    <w:pPr>
                      <w:spacing w:line="206" w:lineRule="exact" w:before="0"/>
                      <w:ind w:left="0" w:right="0" w:firstLine="0"/>
                      <w:jc w:val="left"/>
                      <w:rPr>
                        <w:sz w:val="20"/>
                      </w:rPr>
                    </w:pPr>
                    <w:r>
                      <w:rPr>
                        <w:w w:val="103"/>
                        <w:sz w:val="20"/>
                      </w:rPr>
                      <w:t>t</w:t>
                    </w:r>
                  </w:p>
                </w:txbxContent>
              </v:textbox>
              <w10:wrap type="none"/>
            </v:shape>
            <v:shape style="position:absolute;left:4849;top:2785;width:184;height:164" type="#_x0000_t202" id="docshape62" filled="false" stroked="false">
              <v:textbox inset="0,0,0,0">
                <w:txbxContent>
                  <w:p>
                    <w:pPr>
                      <w:spacing w:line="163" w:lineRule="exact" w:before="0"/>
                      <w:ind w:left="0" w:right="0" w:firstLine="0"/>
                      <w:jc w:val="left"/>
                      <w:rPr>
                        <w:sz w:val="16"/>
                      </w:rPr>
                    </w:pPr>
                    <w:r>
                      <w:rPr>
                        <w:w w:val="102"/>
                        <w:sz w:val="16"/>
                      </w:rPr>
                      <w:t>ｂ</w:t>
                    </w:r>
                  </w:p>
                </w:txbxContent>
              </v:textbox>
              <w10:wrap type="none"/>
            </v:shape>
            <v:shape style="position:absolute;left:3948;top:2917;width:124;height:207" type="#_x0000_t202" id="docshape63" filled="false" stroked="false">
              <v:textbox inset="0,0,0,0">
                <w:txbxContent>
                  <w:p>
                    <w:pPr>
                      <w:spacing w:line="206" w:lineRule="exact" w:before="0"/>
                      <w:ind w:left="0" w:right="0" w:firstLine="0"/>
                      <w:jc w:val="left"/>
                      <w:rPr>
                        <w:sz w:val="20"/>
                      </w:rPr>
                    </w:pPr>
                    <w:r>
                      <w:rPr>
                        <w:w w:val="103"/>
                        <w:sz w:val="20"/>
                      </w:rPr>
                      <w:t>t</w:t>
                    </w:r>
                  </w:p>
                </w:txbxContent>
              </v:textbox>
              <w10:wrap type="none"/>
            </v:shape>
            <w10:wrap type="topAndBottom"/>
          </v:group>
        </w:pict>
      </w:r>
      <w:r>
        <w:rPr/>
        <w:pict>
          <v:line style="position:absolute;mso-position-horizontal-relative:page;mso-position-vertical-relative:paragraph;z-index:15760384" from="107.160004pt,88.707207pt" to="111.720004pt,88.707207pt" stroked="true" strokeweight=".06pt" strokecolor="#000000">
            <v:stroke dashstyle="solid"/>
            <w10:wrap type="none"/>
          </v:line>
        </w:pict>
      </w:r>
      <w:r>
        <w:rPr/>
        <w:pict>
          <v:shape style="position:absolute;margin-left:96.358398pt;margin-top:44.456203pt;width:11.55pt;height:78.350pt;mso-position-horizontal-relative:page;mso-position-vertical-relative:paragraph;z-index:15760896" type="#_x0000_t202" id="docshape64" filled="false" stroked="false">
            <v:textbox inset="0,0,0,0" style="layout-flow:vertical-ideographic">
              <w:txbxContent>
                <w:p>
                  <w:pPr>
                    <w:spacing w:line="168" w:lineRule="auto" w:before="0"/>
                    <w:ind w:left="20" w:right="0" w:firstLine="0"/>
                    <w:jc w:val="left"/>
                    <w:rPr>
                      <w:sz w:val="19"/>
                    </w:rPr>
                  </w:pPr>
                  <w:r>
                    <w:rPr>
                      <w:spacing w:val="-1"/>
                      <w:w w:val="100"/>
                      <w:sz w:val="19"/>
                    </w:rPr>
                    <w:t>层叠方向粘接层</w:t>
                  </w:r>
                </w:p>
              </w:txbxContent>
            </v:textbox>
            <w10:wrap type="none"/>
          </v:shape>
        </w:pict>
      </w:r>
      <w:r>
        <w:rPr/>
        <w:t>（单位：mm）</w:t>
      </w:r>
    </w:p>
    <w:p>
      <w:pPr>
        <w:pStyle w:val="BodyText"/>
        <w:spacing w:before="9"/>
        <w:rPr>
          <w:sz w:val="11"/>
        </w:rPr>
      </w:pPr>
    </w:p>
    <w:p>
      <w:pPr>
        <w:pStyle w:val="BodyText"/>
        <w:spacing w:line="333" w:lineRule="auto" w:before="77"/>
        <w:ind w:left="912" w:right="4824" w:hanging="401"/>
      </w:pPr>
      <w:r>
        <w:rPr>
          <w:spacing w:val="18"/>
        </w:rPr>
        <w:t>（注）a及b为25mm以上55mm以下的任意长度的图14块剪切试验用试验片（椅子型）</w:t>
      </w:r>
    </w:p>
    <w:p>
      <w:pPr>
        <w:pStyle w:val="BodyText"/>
        <w:spacing w:before="2"/>
        <w:ind w:left="5959"/>
      </w:pPr>
      <w:r>
        <w:rPr/>
        <w:t>（单位：mm）</w:t>
      </w:r>
    </w:p>
    <w:p>
      <w:pPr>
        <w:spacing w:after="0"/>
        <w:sectPr>
          <w:pgSz w:w="11910" w:h="16840"/>
          <w:pgMar w:header="0" w:footer="854" w:top="1340" w:bottom="1120" w:left="1220" w:right="1180"/>
        </w:sectPr>
      </w:pPr>
    </w:p>
    <w:p>
      <w:pPr>
        <w:spacing w:before="44"/>
        <w:ind w:left="2863" w:right="0" w:firstLine="0"/>
        <w:jc w:val="left"/>
        <w:rPr>
          <w:sz w:val="19"/>
        </w:rPr>
      </w:pPr>
      <w:r>
        <w:rPr/>
        <w:pict>
          <v:group style="position:absolute;margin-left:97.260002pt;margin-top:9.450315pt;width:272.05pt;height:108.75pt;mso-position-horizontal-relative:page;mso-position-vertical-relative:paragraph;z-index:-21912064" id="docshapegroup65" coordorigin="1945,189" coordsize="5441,2175">
            <v:shape style="position:absolute;left:1945;top:189;width:5441;height:2175" type="#_x0000_t75" id="docshape66" stroked="false">
              <v:imagedata r:id="rId34" o:title=""/>
            </v:shape>
            <v:rect style="position:absolute;left:2665;top:487;width:4452;height:17" id="docshape67" filled="true" fillcolor="#000000" stroked="false">
              <v:fill type="solid"/>
            </v:rect>
            <v:shape style="position:absolute;left:5116;top:2223;width:723;height:104" type="#_x0000_t75" id="docshape68" stroked="false">
              <v:imagedata r:id="rId35" o:title=""/>
            </v:shape>
            <w10:wrap type="none"/>
          </v:group>
        </w:pict>
      </w:r>
      <w:r>
        <w:rPr>
          <w:w w:val="95"/>
          <w:sz w:val="19"/>
        </w:rPr>
        <w:t>层叠方向粘接层</w:t>
      </w:r>
    </w:p>
    <w:p>
      <w:pPr>
        <w:pStyle w:val="BodyText"/>
        <w:spacing w:before="6"/>
        <w:rPr>
          <w:sz w:val="26"/>
        </w:rPr>
      </w:pPr>
    </w:p>
    <w:p>
      <w:pPr>
        <w:spacing w:before="72"/>
        <w:ind w:left="2682" w:right="0" w:firstLine="0"/>
        <w:jc w:val="center"/>
        <w:rPr>
          <w:sz w:val="19"/>
        </w:rPr>
      </w:pPr>
      <w:r>
        <w:rPr>
          <w:w w:val="99"/>
          <w:sz w:val="19"/>
        </w:rPr>
        <w:t>ａ</w:t>
      </w:r>
    </w:p>
    <w:p>
      <w:pPr>
        <w:pStyle w:val="BodyText"/>
        <w:rPr>
          <w:sz w:val="20"/>
        </w:rPr>
      </w:pPr>
    </w:p>
    <w:p>
      <w:pPr>
        <w:pStyle w:val="BodyText"/>
        <w:rPr>
          <w:sz w:val="20"/>
        </w:rPr>
      </w:pPr>
    </w:p>
    <w:p>
      <w:pPr>
        <w:pStyle w:val="BodyText"/>
        <w:spacing w:before="2"/>
        <w:rPr>
          <w:sz w:val="28"/>
        </w:rPr>
      </w:pPr>
    </w:p>
    <w:p>
      <w:pPr>
        <w:spacing w:before="72"/>
        <w:ind w:left="1594" w:right="0" w:firstLine="0"/>
        <w:jc w:val="center"/>
        <w:rPr>
          <w:sz w:val="19"/>
        </w:rPr>
      </w:pPr>
      <w:r>
        <w:rPr>
          <w:w w:val="99"/>
          <w:sz w:val="19"/>
        </w:rPr>
        <w:t>b</w:t>
      </w:r>
    </w:p>
    <w:p>
      <w:pPr>
        <w:tabs>
          <w:tab w:pos="879" w:val="left" w:leader="none"/>
        </w:tabs>
        <w:spacing w:before="28"/>
        <w:ind w:left="0" w:right="960" w:firstLine="0"/>
        <w:jc w:val="center"/>
        <w:rPr>
          <w:sz w:val="19"/>
        </w:rPr>
      </w:pPr>
    </w:p>
    <w:p>
      <w:pPr>
        <w:pStyle w:val="BodyText"/>
        <w:rPr>
          <w:sz w:val="20"/>
        </w:rPr>
      </w:pPr>
    </w:p>
    <w:p>
      <w:pPr>
        <w:pStyle w:val="BodyText"/>
        <w:spacing w:before="3"/>
      </w:pPr>
    </w:p>
    <w:p>
      <w:pPr>
        <w:spacing w:before="1"/>
        <w:ind w:left="3028" w:right="0" w:firstLine="0"/>
        <w:jc w:val="left"/>
        <w:rPr>
          <w:sz w:val="19"/>
        </w:rPr>
      </w:pPr>
      <w:r>
        <w:rPr/>
        <w:pict>
          <v:group style="position:absolute;margin-left:91.980003pt;margin-top:7.48032pt;width:285.6pt;height:126.7pt;mso-position-horizontal-relative:page;mso-position-vertical-relative:paragraph;z-index:-21913088" id="docshapegroup69" coordorigin="1840,150" coordsize="5712,2534">
            <v:line style="position:absolute" from="2018,2148" to="1840,2148" stroked="true" strokeweight=".06pt" strokecolor="#000000">
              <v:stroke dashstyle="solid"/>
            </v:line>
            <v:line style="position:absolute" from="1928,2148" to="1928,1749" stroked="true" strokeweight=".06pt" strokecolor="#000000">
              <v:stroke dashstyle="solid"/>
            </v:line>
            <v:shape style="position:absolute;left:1878;top:2024;width:101;height:124" id="docshape70" coordorigin="1878,2025" coordsize="101,124" path="m1878,2025l1928,2148,1979,2025e" filled="false" stroked="true" strokeweight=".06pt" strokecolor="#000000">
              <v:path arrowok="t"/>
              <v:stroke dashstyle="solid"/>
            </v:shape>
            <v:shape style="position:absolute;left:1839;top:149;width:5712;height:2534" type="#_x0000_t75" id="docshape71" stroked="false">
              <v:imagedata r:id="rId36" o:title=""/>
            </v:shape>
            <w10:wrap type="none"/>
          </v:group>
        </w:pict>
      </w:r>
      <w:r>
        <w:rPr>
          <w:sz w:val="19"/>
        </w:rPr>
        <w:t>层叠方向粘接层</w:t>
      </w:r>
    </w:p>
    <w:p>
      <w:pPr>
        <w:pStyle w:val="BodyText"/>
        <w:rPr>
          <w:sz w:val="20"/>
        </w:rPr>
      </w:pPr>
    </w:p>
    <w:p>
      <w:pPr>
        <w:pStyle w:val="BodyText"/>
        <w:rPr>
          <w:sz w:val="21"/>
        </w:rPr>
      </w:pPr>
    </w:p>
    <w:p>
      <w:pPr>
        <w:spacing w:before="72"/>
        <w:ind w:left="6112" w:right="0" w:firstLine="0"/>
        <w:jc w:val="left"/>
        <w:rPr>
          <w:sz w:val="19"/>
        </w:rPr>
      </w:pPr>
      <w:r>
        <w:rPr>
          <w:sz w:val="19"/>
        </w:rPr>
        <w:t>ａ＋α</w:t>
      </w:r>
    </w:p>
    <w:p>
      <w:pPr>
        <w:pStyle w:val="BodyText"/>
        <w:spacing w:before="11"/>
        <w:rPr>
          <w:sz w:val="29"/>
        </w:rPr>
      </w:pPr>
    </w:p>
    <w:p>
      <w:pPr>
        <w:spacing w:before="72"/>
        <w:ind w:left="618" w:right="0" w:firstLine="0"/>
        <w:jc w:val="left"/>
        <w:rPr>
          <w:sz w:val="19"/>
        </w:rPr>
      </w:pPr>
      <w:r>
        <w:rPr>
          <w:w w:val="99"/>
          <w:sz w:val="19"/>
        </w:rPr>
        <w:t>ａ</w:t>
      </w:r>
    </w:p>
    <w:p>
      <w:pPr>
        <w:pStyle w:val="BodyText"/>
        <w:spacing w:before="4"/>
        <w:rPr>
          <w:sz w:val="27"/>
        </w:rPr>
      </w:pPr>
    </w:p>
    <w:p>
      <w:pPr>
        <w:spacing w:before="72"/>
        <w:ind w:left="1923" w:right="0" w:firstLine="0"/>
        <w:jc w:val="center"/>
        <w:rPr>
          <w:sz w:val="19"/>
        </w:rPr>
      </w:pPr>
      <w:r>
        <w:rPr>
          <w:w w:val="99"/>
          <w:sz w:val="19"/>
        </w:rPr>
        <w:t>b</w:t>
      </w:r>
    </w:p>
    <w:p>
      <w:pPr>
        <w:tabs>
          <w:tab w:pos="868" w:val="left" w:leader="none"/>
        </w:tabs>
        <w:spacing w:before="28"/>
        <w:ind w:left="0" w:right="649" w:firstLine="0"/>
        <w:jc w:val="center"/>
        <w:rPr>
          <w:sz w:val="19"/>
        </w:rPr>
      </w:pPr>
    </w:p>
    <w:p>
      <w:pPr>
        <w:pStyle w:val="BodyText"/>
        <w:spacing w:line="333" w:lineRule="auto" w:before="105"/>
        <w:ind w:left="831" w:right="176" w:hanging="321"/>
      </w:pPr>
      <w:r>
        <w:rPr>
          <w:spacing w:val="15"/>
        </w:rPr>
        <w:t>（注）a及b为25mm以上55mm以下任意长度α设为与在切口深度中使用的装置一致的深度，设t为层压板的厚度。</w:t>
      </w:r>
    </w:p>
    <w:p>
      <w:pPr>
        <w:pStyle w:val="BodyText"/>
        <w:spacing w:before="2"/>
        <w:ind w:left="831"/>
      </w:pPr>
      <w:r>
        <w:rPr>
          <w:spacing w:val="1"/>
          <w:w w:val="99"/>
        </w:rPr>
        <w:t>图15块剪切试验用试验片（连续型（无槽、有槽）</w:t>
      </w:r>
    </w:p>
    <w:p>
      <w:pPr>
        <w:pStyle w:val="BodyText"/>
        <w:spacing w:before="80"/>
        <w:ind w:left="3555"/>
      </w:pPr>
      <w:r>
        <w:rPr/>
        <w:pict>
          <v:shape style="position:absolute;margin-left:113.82pt;margin-top:82.559937pt;width:4pt;height:.1pt;mso-position-horizontal-relative:page;mso-position-vertical-relative:paragraph;z-index:-15695872;mso-wrap-distance-left:0;mso-wrap-distance-right:0" id="docshape72" coordorigin="2276,1651" coordsize="80,0" path="m2276,1651l2356,1651e" filled="false" stroked="true" strokeweight=".06pt" strokecolor="#000000">
            <v:path arrowok="t"/>
            <v:stroke dashstyle="solid"/>
            <w10:wrap type="topAndBottom"/>
          </v:shape>
        </w:pict>
      </w:r>
      <w:r>
        <w:rPr/>
        <w:pict>
          <v:group style="position:absolute;margin-left:120.480003pt;margin-top:15.689946pt;width:161.450pt;height:126.45pt;mso-position-horizontal-relative:page;mso-position-vertical-relative:paragraph;z-index:-15695360;mso-wrap-distance-left:0;mso-wrap-distance-right:0" id="docshapegroup73" coordorigin="2410,314" coordsize="3229,2529">
            <v:shape style="position:absolute;left:2541;top:313;width:2937;height:2529" type="#_x0000_t75" id="docshape74" stroked="false">
              <v:imagedata r:id="rId37" o:title=""/>
            </v:shape>
            <v:line style="position:absolute" from="2435,1651" to="2514,1651" stroked="true" strokeweight=".06pt" strokecolor="#000000">
              <v:stroke dashstyle="solid"/>
            </v:line>
            <v:shape style="position:absolute;left:4927;top:434;width:111;height:182" type="#_x0000_t202" id="docshape75" filled="false" stroked="false">
              <v:textbox inset="0,0,0,0">
                <w:txbxContent>
                  <w:p>
                    <w:pPr>
                      <w:spacing w:line="181" w:lineRule="exact" w:before="0"/>
                      <w:ind w:left="0" w:right="0" w:firstLine="0"/>
                      <w:jc w:val="left"/>
                      <w:rPr>
                        <w:sz w:val="18"/>
                      </w:rPr>
                    </w:pPr>
                    <w:r>
                      <w:rPr>
                        <w:w w:val="100"/>
                        <w:sz w:val="18"/>
                      </w:rPr>
                      <w:t>5</w:t>
                    </w:r>
                  </w:p>
                </w:txbxContent>
              </v:textbox>
              <w10:wrap type="none"/>
            </v:shape>
            <v:shape style="position:absolute;left:2541;top:1360;width:164;height:144" type="#_x0000_t202" id="docshape76" filled="false" stroked="false">
              <v:textbox inset="0,0,0,0">
                <w:txbxContent>
                  <w:p>
                    <w:pPr>
                      <w:spacing w:line="144" w:lineRule="exact" w:before="0"/>
                      <w:ind w:left="0" w:right="0" w:firstLine="0"/>
                      <w:jc w:val="left"/>
                      <w:rPr>
                        <w:rFonts w:ascii="MS PGothic" w:eastAsia="MS PGothic" w:hint="eastAsia"/>
                        <w:sz w:val="14"/>
                      </w:rPr>
                    </w:pPr>
                    <w:r>
                      <w:rPr>
                        <w:rFonts w:ascii="MS PGothic" w:eastAsia="MS PGothic" w:hint="eastAsia"/>
                        <w:w w:val="179"/>
                        <w:sz w:val="14"/>
                      </w:rPr>
                      <w:t>ａ</w:t>
                    </w:r>
                  </w:p>
                </w:txbxContent>
              </v:textbox>
              <w10:wrap type="none"/>
            </v:shape>
            <v:shape style="position:absolute;left:5158;top:1400;width:480;height:144" type="#_x0000_t202" id="docshape77" filled="false" stroked="false">
              <v:textbox inset="0,0,0,0">
                <w:txbxContent>
                  <w:p>
                    <w:pPr>
                      <w:spacing w:line="144" w:lineRule="exact" w:before="0"/>
                      <w:ind w:left="0" w:right="0" w:firstLine="0"/>
                      <w:jc w:val="left"/>
                      <w:rPr>
                        <w:sz w:val="14"/>
                      </w:rPr>
                    </w:pPr>
                    <w:r>
                      <w:rPr>
                        <w:w w:val="105"/>
                        <w:sz w:val="14"/>
                      </w:rPr>
                      <w:t>ａ＋５</w:t>
                    </w:r>
                  </w:p>
                </w:txbxContent>
              </v:textbox>
              <w10:wrap type="none"/>
            </v:shape>
            <v:shape style="position:absolute;left:2409;top:1949;width:111;height:182" type="#_x0000_t202" id="docshape78" filled="false" stroked="false">
              <v:textbox inset="0,0,0,0">
                <w:txbxContent>
                  <w:p>
                    <w:pPr>
                      <w:spacing w:line="181" w:lineRule="exact" w:before="0"/>
                      <w:ind w:left="0" w:right="0" w:firstLine="0"/>
                      <w:jc w:val="left"/>
                      <w:rPr>
                        <w:rFonts w:ascii="MS PGothic"/>
                        <w:sz w:val="18"/>
                      </w:rPr>
                    </w:pPr>
                    <w:r>
                      <w:rPr>
                        <w:rFonts w:ascii="MS PGothic"/>
                        <w:w w:val="100"/>
                        <w:sz w:val="18"/>
                      </w:rPr>
                      <w:t>5</w:t>
                    </w:r>
                  </w:p>
                </w:txbxContent>
              </v:textbox>
              <w10:wrap type="none"/>
            </v:shape>
            <v:shape style="position:absolute;left:3166;top:2498;width:176;height:144" type="#_x0000_t202" id="docshape79" filled="false" stroked="false">
              <v:textbox inset="0,0,0,0">
                <w:txbxContent>
                  <w:p>
                    <w:pPr>
                      <w:spacing w:line="144" w:lineRule="exact" w:before="0"/>
                      <w:ind w:left="0" w:right="0" w:firstLine="0"/>
                      <w:jc w:val="left"/>
                      <w:rPr>
                        <w:sz w:val="14"/>
                      </w:rPr>
                    </w:pPr>
                    <w:r>
                      <w:rPr>
                        <w:w w:val="105"/>
                        <w:sz w:val="14"/>
                      </w:rPr>
                      <w:t>20</w:t>
                    </w:r>
                  </w:p>
                </w:txbxContent>
              </v:textbox>
              <w10:wrap type="none"/>
            </v:shape>
            <v:shape style="position:absolute;left:3702;top:2654;width:176;height:144" type="#_x0000_t202" id="docshape80" filled="false" stroked="false">
              <v:textbox inset="0,0,0,0">
                <w:txbxContent>
                  <w:p>
                    <w:pPr>
                      <w:spacing w:line="144" w:lineRule="exact" w:before="0"/>
                      <w:ind w:left="0" w:right="0" w:firstLine="0"/>
                      <w:jc w:val="left"/>
                      <w:rPr>
                        <w:sz w:val="14"/>
                      </w:rPr>
                    </w:pPr>
                    <w:r>
                      <w:rPr>
                        <w:w w:val="105"/>
                        <w:sz w:val="14"/>
                      </w:rPr>
                      <w:t>20</w:t>
                    </w:r>
                  </w:p>
                </w:txbxContent>
              </v:textbox>
              <w10:wrap type="none"/>
            </v:shape>
            <v:shape style="position:absolute;left:4538;top:2590;width:164;height:144" type="#_x0000_t202" id="docshape81" filled="false" stroked="false">
              <v:textbox inset="0,0,0,0">
                <w:txbxContent>
                  <w:p>
                    <w:pPr>
                      <w:spacing w:line="144" w:lineRule="exact" w:before="0"/>
                      <w:ind w:left="0" w:right="0" w:firstLine="0"/>
                      <w:jc w:val="left"/>
                      <w:rPr>
                        <w:sz w:val="14"/>
                      </w:rPr>
                    </w:pPr>
                    <w:r>
                      <w:rPr>
                        <w:w w:val="102"/>
                        <w:sz w:val="14"/>
                      </w:rPr>
                      <w:t>ｔ</w:t>
                    </w:r>
                  </w:p>
                </w:txbxContent>
              </v:textbox>
              <w10:wrap type="none"/>
            </v:shape>
            <w10:wrap type="topAndBottom"/>
          </v:group>
        </w:pict>
      </w:r>
      <w:r>
        <w:rPr/>
        <w:pict>
          <v:line style="position:absolute;mso-position-horizontal-relative:page;mso-position-vertical-relative:paragraph;z-index:15763456" from="105.900002pt,82.559937pt" to="109.860002pt,82.559937pt" stroked="true" strokeweight=".06pt" strokecolor="#000000">
            <v:stroke dashstyle="solid"/>
            <w10:wrap type="none"/>
          </v:line>
        </w:pict>
      </w:r>
      <w:r>
        <w:rPr/>
        <w:pict>
          <v:shape style="position:absolute;margin-left:90.6147pt;margin-top:33.176838pt;width:19.95pt;height:64.95pt;mso-position-horizontal-relative:page;mso-position-vertical-relative:paragraph;z-index:15764480" type="#_x0000_t202" id="docshape82" filled="false" stroked="false">
            <v:textbox inset="0,0,0,0" style="layout-flow:vertical-ideographic">
              <w:txbxContent>
                <w:p>
                  <w:pPr>
                    <w:spacing w:line="108" w:lineRule="auto" w:before="0"/>
                    <w:ind w:left="20" w:right="0" w:firstLine="0"/>
                    <w:jc w:val="left"/>
                    <w:rPr>
                      <w:sz w:val="18"/>
                    </w:rPr>
                  </w:pPr>
                  <w:r>
                    <w:rPr>
                      <w:spacing w:val="-1"/>
                      <w:sz w:val="18"/>
                    </w:rPr>
                    <w:t>拉米娜的</w:t>
                  </w:r>
                </w:p>
                <w:p>
                  <w:pPr>
                    <w:spacing w:before="0"/>
                    <w:ind w:left="20" w:right="0" w:firstLine="0"/>
                    <w:jc w:val="left"/>
                    <w:rPr>
                      <w:sz w:val="18"/>
                    </w:rPr>
                  </w:pPr>
                  <w:r>
                    <w:rPr>
                      <w:spacing w:val="-2"/>
                      <w:sz w:val="18"/>
                    </w:rPr>
                    <w:t>宽度方向粘接层</w:t>
                  </w:r>
                </w:p>
              </w:txbxContent>
            </v:textbox>
            <w10:wrap type="none"/>
          </v:shape>
        </w:pict>
      </w:r>
      <w:r>
        <w:rPr/>
        <w:t>（单位：mm）</w:t>
      </w:r>
    </w:p>
    <w:p>
      <w:pPr>
        <w:pStyle w:val="BodyText"/>
        <w:spacing w:line="336" w:lineRule="auto" w:before="95"/>
        <w:ind w:left="831" w:right="176" w:hanging="321"/>
        <w:jc w:val="both"/>
      </w:pPr>
      <w:r>
        <w:rPr>
          <w:spacing w:val="19"/>
        </w:rPr>
        <w:t>（注）a为25mm以上55mm以下，t为不能保持层压板的厚度或厚度的形状时，设为可采集的最大长度。</w:t>
      </w:r>
    </w:p>
    <w:p>
      <w:pPr>
        <w:pStyle w:val="BodyText"/>
        <w:spacing w:line="333" w:lineRule="auto"/>
        <w:ind w:left="511" w:right="5145" w:firstLine="320"/>
        <w:jc w:val="both"/>
      </w:pPr>
      <w:r>
        <w:rPr/>
        <w:t>图16块剪切试验用试验片（宽度剪切用）i试验的方法</w:t>
      </w:r>
    </w:p>
    <w:p>
      <w:pPr>
        <w:pStyle w:val="BodyText"/>
        <w:spacing w:line="333" w:lineRule="auto"/>
        <w:ind w:left="672" w:right="175" w:firstLine="159"/>
        <w:jc w:val="both"/>
      </w:pPr>
      <w:r>
        <w:rPr>
          <w:w w:val="95"/>
        </w:rPr>
        <w:t>试验片破坏时的载荷相当于试验机容量的15%至85%，试验机及试验片的剪切面与载荷轴平行，使用设计成试验片不产生旋转力矩等的剪切装置，以载荷速度每分钟约15.7MPa为标准使试验片断裂通过下式求出剪切强度及木部断裂率。</w:t>
      </w:r>
    </w:p>
    <w:p>
      <w:pPr>
        <w:pStyle w:val="BodyText"/>
        <w:spacing w:line="164" w:lineRule="exact" w:before="1"/>
        <w:ind w:left="3636"/>
      </w:pPr>
      <w:r>
        <w:rPr/>
        <w:t>试验片断裂时的载荷（N）</w:t>
      </w:r>
    </w:p>
    <w:p>
      <w:pPr>
        <w:spacing w:after="0" w:line="164" w:lineRule="exact"/>
        <w:sectPr>
          <w:pgSz w:w="11910" w:h="16840"/>
          <w:pgMar w:header="0" w:footer="854" w:top="1420" w:bottom="1120" w:left="1220" w:right="1180"/>
        </w:sectPr>
      </w:pPr>
    </w:p>
    <w:p>
      <w:pPr>
        <w:pStyle w:val="BodyText"/>
        <w:spacing w:line="185" w:lineRule="exact"/>
        <w:ind w:left="992"/>
      </w:pPr>
      <w:r>
        <w:rPr/>
        <w:t>剪切强度（MPa或N/mm2）＝</w:t>
      </w:r>
    </w:p>
    <w:p>
      <w:pPr>
        <w:spacing w:line="192" w:lineRule="auto" w:before="12" w:after="24"/>
        <w:rPr>
          <w:sz w:val="3"/>
        </w:rPr>
      </w:pPr>
      <w:r>
        <w:rPr/>
        <w:br w:type="column"/>
      </w:r>
      <w:r>
        <w:rPr>
          <w:sz w:val="3"/>
        </w:rPr>
      </w:r>
    </w:p>
    <w:p>
      <w:pPr>
        <w:pStyle w:val="BodyText"/>
        <w:spacing w:line="20" w:lineRule="exact"/>
        <w:ind w:left="39"/>
        <w:rPr>
          <w:sz w:val="2"/>
        </w:rPr>
      </w:pPr>
      <w:r>
        <w:rPr>
          <w:sz w:val="2"/>
        </w:rPr>
        <w:pict>
          <v:group style="width:172.35pt;height:.5pt;mso-position-horizontal-relative:char;mso-position-vertical-relative:line" id="docshapegroup83" coordorigin="0,0" coordsize="3447,10">
            <v:rect style="position:absolute;left:0;top:0;width:3447;height:10" id="docshape84" filled="true" fillcolor="#000000" stroked="false">
              <v:fill type="solid"/>
            </v:rect>
          </v:group>
        </w:pict>
      </w:r>
      <w:r>
        <w:rPr>
          <w:sz w:val="2"/>
        </w:rPr>
      </w:r>
    </w:p>
    <w:p>
      <w:pPr>
        <w:pStyle w:val="BodyText"/>
        <w:spacing w:before="27"/>
        <w:ind w:left="119"/>
      </w:pPr>
      <w:r>
        <w:rPr>
          <w:w w:val="99"/>
        </w:rPr>
        <w:t>粘接面积（a×b（在图16的情况下为t））（mm2）</w:t>
      </w:r>
    </w:p>
    <w:p>
      <w:pPr>
        <w:spacing w:after="0"/>
        <w:sectPr>
          <w:type w:val="continuous"/>
          <w:pgSz w:w="11910" w:h="16840"/>
          <w:pgMar w:header="0" w:footer="854" w:top="1340" w:bottom="1040" w:left="1220" w:right="1180"/>
          <w:cols w:num="2" w:equalWidth="0">
            <w:col w:w="3477" w:space="40"/>
            <w:col w:w="5993"/>
          </w:cols>
        </w:sectPr>
      </w:pPr>
    </w:p>
    <w:p>
      <w:pPr>
        <w:pStyle w:val="BodyText"/>
        <w:spacing w:line="336" w:lineRule="auto" w:before="81"/>
        <w:ind w:left="1553" w:right="175" w:hanging="479"/>
        <w:jc w:val="both"/>
      </w:pPr>
      <w:r>
        <w:rPr/>
        <w:t>（注）沿着粘接层在测定部存在节或坩埚的其他缺陷的试验片，可以从测定中排除，但对于被排除的粘接层，从该粘接层的其他位置采集试验片进行再试验，测定其结果。</w:t>
      </w:r>
    </w:p>
    <w:p>
      <w:pPr>
        <w:pStyle w:val="ListParagraph"/>
        <w:numPr>
          <w:ilvl w:val="0"/>
          <w:numId w:val="29"/>
        </w:numPr>
        <w:tabs>
          <w:tab w:pos="673" w:val="left" w:leader="none"/>
        </w:tabs>
        <w:spacing w:line="202" w:lineRule="exact" w:before="0" w:after="0"/>
        <w:ind w:left="672" w:right="0" w:hanging="402"/>
        <w:jc w:val="left"/>
        <w:rPr>
          <w:sz w:val="16"/>
        </w:rPr>
      </w:pPr>
      <w:r>
        <w:rPr>
          <w:sz w:val="16"/>
        </w:rPr>
        <w:t>含水率试验</w:t>
      </w:r>
    </w:p>
    <w:p>
      <w:pPr>
        <w:pStyle w:val="BodyText"/>
        <w:spacing w:before="80"/>
        <w:ind w:left="511"/>
      </w:pPr>
      <w:r>
        <w:rPr>
          <w:spacing w:val="8"/>
        </w:rPr>
        <w:t>A试验片的制作</w:t>
      </w:r>
    </w:p>
    <w:p>
      <w:pPr>
        <w:pStyle w:val="BodyText"/>
        <w:spacing w:line="333" w:lineRule="auto" w:before="81"/>
        <w:ind w:left="511" w:right="3541" w:firstLine="320"/>
      </w:pPr>
      <w:r>
        <w:rPr/>
        <w:t>试验片由各试样集成材料各制作2个适当大小的试样。B考试方法</w:t>
      </w:r>
    </w:p>
    <w:p>
      <w:pPr>
        <w:pStyle w:val="BodyText"/>
        <w:spacing w:before="1"/>
        <w:ind w:left="832"/>
      </w:pPr>
      <w:r>
        <w:rPr>
          <w:w w:val="95"/>
        </w:rPr>
        <w:t>测定试验片的质量，将其在干燥器中在103±2℃下干燥，确认达到了恒量时（6小时以上的间隔</w:t>
      </w:r>
    </w:p>
    <w:p>
      <w:pPr>
        <w:spacing w:after="0"/>
        <w:sectPr>
          <w:type w:val="continuous"/>
          <w:pgSz w:w="11910" w:h="16840"/>
          <w:pgMar w:header="0" w:footer="854" w:top="1340" w:bottom="1040" w:left="1220" w:right="1180"/>
        </w:sectPr>
      </w:pPr>
    </w:p>
    <w:p>
      <w:pPr>
        <w:pStyle w:val="BodyText"/>
        <w:spacing w:line="333" w:lineRule="auto" w:before="57"/>
        <w:ind w:left="672" w:right="176"/>
        <w:jc w:val="both"/>
      </w:pPr>
      <w:r>
        <w:rPr>
          <w:w w:val="95"/>
        </w:rPr>
        <w:t>中所述方法的备选方法。）的质量（以下称为“总干质量”。）的规格化距离的幂函数。通过下式计算含水率至0.1%的单位，将由同一试样集成材料制成的试验片的含水率的平均值计算至0.5%的单位。但是，在能够通过除此以外的方法明确判定是否满足试验片的适合基准的情况下，可以采用该方法。</w:t>
      </w:r>
    </w:p>
    <w:p>
      <w:pPr>
        <w:spacing w:line="174" w:lineRule="exact" w:before="3"/>
        <w:ind w:left="2755" w:right="0" w:firstLine="0"/>
        <w:jc w:val="left"/>
        <w:rPr>
          <w:sz w:val="8"/>
        </w:rPr>
      </w:pPr>
      <w:r>
        <w:rPr>
          <w:sz w:val="16"/>
        </w:rPr>
        <w:t>Ｗ</w:t>
      </w:r>
      <w:r>
        <w:rPr>
          <w:sz w:val="8"/>
        </w:rPr>
        <w:t>１－Ｗ２</w:t>
      </w:r>
    </w:p>
    <w:p>
      <w:pPr>
        <w:pStyle w:val="BodyText"/>
        <w:tabs>
          <w:tab w:pos="3555" w:val="left" w:leader="none"/>
        </w:tabs>
        <w:spacing w:line="192" w:lineRule="auto" w:before="17"/>
        <w:ind w:left="2995" w:right="5546" w:hanging="1522"/>
        <w:rPr>
          <w:sz w:val="8"/>
        </w:rPr>
      </w:pPr>
      <w:r>
        <w:rPr/>
        <w:pict>
          <v:rect style="position:absolute;margin-left:194.759995pt;margin-top:3.210251pt;width:40.08pt;height:.48004pt;mso-position-horizontal-relative:page;mso-position-vertical-relative:paragraph;z-index:-21910016" id="docshape85" filled="true" fillcolor="#000000" stroked="false">
            <v:fill type="solid"/>
            <w10:wrap type="none"/>
          </v:rect>
        </w:pict>
      </w:r>
    </w:p>
    <w:p>
      <w:pPr>
        <w:pStyle w:val="BodyText"/>
        <w:spacing w:line="192" w:lineRule="auto" w:before="93"/>
        <w:ind w:left="1633" w:right="5857"/>
      </w:pPr>
      <w:r>
        <w:rPr/>
        <w:t>W1在干燥前的质量（g）W2为总干质量（g）</w:t>
      </w:r>
    </w:p>
    <w:p>
      <w:pPr>
        <w:pStyle w:val="ListParagraph"/>
        <w:numPr>
          <w:ilvl w:val="0"/>
          <w:numId w:val="29"/>
        </w:numPr>
        <w:tabs>
          <w:tab w:pos="673" w:val="left" w:leader="none"/>
        </w:tabs>
        <w:spacing w:line="192" w:lineRule="auto" w:before="0" w:after="0"/>
        <w:ind w:left="511" w:right="6748" w:hanging="240"/>
        <w:jc w:val="left"/>
        <w:rPr>
          <w:sz w:val="16"/>
        </w:rPr>
      </w:pPr>
      <w:r>
        <w:rPr>
          <w:sz w:val="16"/>
        </w:rPr>
        <w:t>抗表面裂纹性试验片的制作</w:t>
      </w:r>
    </w:p>
    <w:p>
      <w:pPr>
        <w:pStyle w:val="BodyText"/>
        <w:spacing w:line="333" w:lineRule="auto"/>
        <w:ind w:left="511" w:right="1538" w:firstLine="320"/>
      </w:pPr>
      <w:r>
        <w:rPr/>
        <w:t>试验片由各试样集成材料制作2个保持木口截面尺寸的长度150mm的试样。B考试方法</w:t>
      </w:r>
    </w:p>
    <w:p>
      <w:pPr>
        <w:pStyle w:val="BodyText"/>
        <w:spacing w:before="1"/>
        <w:ind w:left="832"/>
      </w:pPr>
      <w:r>
        <w:rPr/>
        <w:t>在试验片的木口面上用橡胶系粘接剂贴上铝箔后，在60±3℃的恒温干燥器中干燥24小时。</w:t>
      </w:r>
    </w:p>
    <w:p>
      <w:pPr>
        <w:pStyle w:val="ListParagraph"/>
        <w:numPr>
          <w:ilvl w:val="0"/>
          <w:numId w:val="29"/>
        </w:numPr>
        <w:tabs>
          <w:tab w:pos="673" w:val="left" w:leader="none"/>
        </w:tabs>
        <w:spacing w:line="192" w:lineRule="auto" w:before="81" w:after="0"/>
        <w:ind w:left="672" w:right="0" w:hanging="402"/>
        <w:jc w:val="left"/>
        <w:rPr>
          <w:sz w:val="16"/>
        </w:rPr>
      </w:pPr>
      <w:r>
        <w:rPr>
          <w:w w:val="95"/>
          <w:sz w:val="16"/>
        </w:rPr>
        <w:t>弯曲试验</w:t>
      </w:r>
    </w:p>
    <w:p>
      <w:pPr>
        <w:pStyle w:val="BodyText"/>
        <w:spacing w:before="80"/>
        <w:ind w:left="511"/>
      </w:pPr>
      <w:r>
        <w:rPr>
          <w:spacing w:val="10"/>
        </w:rPr>
        <w:t>A弯曲试验</w:t>
      </w:r>
    </w:p>
    <w:p>
      <w:pPr>
        <w:pStyle w:val="BodyText"/>
        <w:spacing w:before="81"/>
        <w:ind w:left="592"/>
      </w:pPr>
      <w:r>
        <w:rPr/>
        <w:t>（a）试验片或模型试验体的制作</w:t>
      </w:r>
    </w:p>
    <w:p>
      <w:pPr>
        <w:pStyle w:val="BodyText"/>
        <w:spacing w:line="333" w:lineRule="auto" w:before="82"/>
        <w:ind w:left="832" w:right="151" w:firstLine="160"/>
        <w:jc w:val="both"/>
      </w:pPr>
      <w:r>
        <w:rPr>
          <w:w w:val="95"/>
        </w:rPr>
        <w:t>用通直的集成材料等截面的材料（不包括难以进行实际大试验的材料。）中，直接使用各试样集成材料，除此之外，从各试样集成材料的厚度方向的两外侧分别制作1个a的试验片或b的模型试验体。试验时试验片含水率以12%为标准。</w:t>
      </w:r>
    </w:p>
    <w:p>
      <w:pPr>
        <w:pStyle w:val="BodyText"/>
        <w:spacing w:before="2"/>
        <w:ind w:left="832"/>
      </w:pPr>
      <w:r>
        <w:rPr/>
        <w:t>a试验片如下所示。</w:t>
      </w:r>
    </w:p>
    <w:p>
      <w:pPr>
        <w:pStyle w:val="ListParagraph"/>
        <w:numPr>
          <w:ilvl w:val="1"/>
          <w:numId w:val="29"/>
        </w:numPr>
        <w:tabs>
          <w:tab w:pos="1315" w:val="left" w:leader="none"/>
        </w:tabs>
        <w:spacing w:line="192" w:lineRule="auto" w:before="80" w:after="0"/>
        <w:ind w:left="1314" w:right="0" w:hanging="403"/>
        <w:jc w:val="left"/>
        <w:rPr>
          <w:sz w:val="16"/>
        </w:rPr>
      </w:pPr>
      <w:r>
        <w:rPr>
          <w:w w:val="95"/>
          <w:sz w:val="16"/>
        </w:rPr>
        <w:t>厚度应为试样集成材料厚度的1/2。</w:t>
      </w:r>
    </w:p>
    <w:p>
      <w:pPr>
        <w:pStyle w:val="ListParagraph"/>
        <w:numPr>
          <w:ilvl w:val="1"/>
          <w:numId w:val="29"/>
        </w:numPr>
        <w:tabs>
          <w:tab w:pos="1315" w:val="left" w:leader="none"/>
        </w:tabs>
        <w:spacing w:line="192" w:lineRule="auto" w:before="81" w:after="0"/>
        <w:ind w:left="1314" w:right="0" w:hanging="403"/>
        <w:jc w:val="left"/>
        <w:rPr>
          <w:sz w:val="16"/>
        </w:rPr>
      </w:pPr>
      <w:r>
        <w:rPr>
          <w:w w:val="95"/>
          <w:sz w:val="16"/>
        </w:rPr>
        <w:t>宽度必须大于或等于试样集成材料宽度的1/2。</w:t>
      </w:r>
    </w:p>
    <w:p>
      <w:pPr>
        <w:pStyle w:val="ListParagraph"/>
        <w:numPr>
          <w:ilvl w:val="1"/>
          <w:numId w:val="29"/>
        </w:numPr>
        <w:tabs>
          <w:tab w:pos="1313" w:val="left" w:leader="none"/>
        </w:tabs>
        <w:spacing w:line="192" w:lineRule="auto" w:before="81" w:after="0"/>
        <w:ind w:left="1312" w:right="0" w:hanging="401"/>
        <w:jc w:val="left"/>
        <w:rPr>
          <w:sz w:val="16"/>
        </w:rPr>
      </w:pPr>
      <w:r>
        <w:rPr>
          <w:sz w:val="16"/>
        </w:rPr>
        <w:t>长度应为试验片厚度的20倍以上。</w:t>
      </w:r>
    </w:p>
    <w:p>
      <w:pPr>
        <w:pStyle w:val="ListParagraph"/>
        <w:numPr>
          <w:ilvl w:val="1"/>
          <w:numId w:val="29"/>
        </w:numPr>
        <w:tabs>
          <w:tab w:pos="1315" w:val="left" w:leader="none"/>
        </w:tabs>
        <w:spacing w:line="192" w:lineRule="auto" w:before="80" w:after="0"/>
        <w:ind w:left="1152" w:right="176" w:hanging="240"/>
        <w:jc w:val="left"/>
        <w:rPr>
          <w:sz w:val="16"/>
        </w:rPr>
      </w:pPr>
      <w:r>
        <w:rPr>
          <w:w w:val="95"/>
          <w:sz w:val="16"/>
        </w:rPr>
        <w:t>在试样集成材料的最外侧的层压板上有长度方向的粘接部分时，制作包含该粘接部分的试验片。</w:t>
      </w:r>
    </w:p>
    <w:p>
      <w:pPr>
        <w:pStyle w:val="BodyText"/>
        <w:spacing w:before="3"/>
        <w:ind w:left="832"/>
      </w:pPr>
      <w:r>
        <w:rPr/>
        <w:t>b对于模型试验体，如下所示。</w:t>
      </w:r>
    </w:p>
    <w:p>
      <w:pPr>
        <w:pStyle w:val="ListParagraph"/>
        <w:numPr>
          <w:ilvl w:val="0"/>
          <w:numId w:val="30"/>
        </w:numPr>
        <w:tabs>
          <w:tab w:pos="1315" w:val="left" w:leader="none"/>
        </w:tabs>
        <w:spacing w:line="192" w:lineRule="auto" w:before="80" w:after="0"/>
        <w:ind w:left="1314" w:right="0" w:hanging="403"/>
        <w:jc w:val="left"/>
        <w:rPr>
          <w:sz w:val="16"/>
        </w:rPr>
      </w:pPr>
      <w:r>
        <w:rPr>
          <w:sz w:val="16"/>
        </w:rPr>
        <w:t>层压板的质量构成应与试样集成材料相同。</w:t>
      </w:r>
    </w:p>
    <w:p>
      <w:pPr>
        <w:pStyle w:val="ListParagraph"/>
        <w:numPr>
          <w:ilvl w:val="0"/>
          <w:numId w:val="30"/>
        </w:numPr>
        <w:tabs>
          <w:tab w:pos="1314" w:val="left" w:leader="none"/>
        </w:tabs>
        <w:spacing w:line="192" w:lineRule="auto" w:before="81" w:after="0"/>
        <w:ind w:left="1313" w:right="0" w:hanging="402"/>
        <w:jc w:val="left"/>
        <w:rPr>
          <w:sz w:val="16"/>
        </w:rPr>
      </w:pPr>
      <w:r>
        <w:rPr>
          <w:w w:val="95"/>
          <w:sz w:val="16"/>
        </w:rPr>
        <w:t>厚度为300mm左右。</w:t>
      </w:r>
    </w:p>
    <w:p>
      <w:pPr>
        <w:pStyle w:val="ListParagraph"/>
        <w:numPr>
          <w:ilvl w:val="0"/>
          <w:numId w:val="30"/>
        </w:numPr>
        <w:tabs>
          <w:tab w:pos="1315" w:val="left" w:leader="none"/>
        </w:tabs>
        <w:spacing w:line="192" w:lineRule="auto" w:before="81" w:after="0"/>
        <w:ind w:left="592" w:right="5145" w:firstLine="320"/>
        <w:jc w:val="left"/>
        <w:rPr>
          <w:sz w:val="16"/>
        </w:rPr>
      </w:pPr>
      <w:r>
        <w:rPr>
          <w:sz w:val="16"/>
        </w:rPr>
        <w:t>宽度必须与试样集成材料相同。（i）考试方法</w:t>
      </w:r>
    </w:p>
    <w:p>
      <w:pPr>
        <w:pStyle w:val="BodyText"/>
        <w:spacing w:line="333" w:lineRule="auto" w:before="1"/>
        <w:ind w:left="832" w:right="125" w:firstLine="160"/>
      </w:pPr>
      <w:r>
        <w:rPr>
          <w:w w:val="95"/>
        </w:rPr>
        <w:t>通过图17所示的方法，测定比例区域中的上限载荷和下限载荷、与它们对应的挠曲和最大载荷，求出弯曲杨氏模量和弯曲强度。在这种情况下，施加与两个载荷点相等的载荷，平均载荷速度为每分钟14.7MPa以下。另外，在显示使用方向情况下，将上面朝上，除此以外的情况下，在对称异等级构成集成材料中，使载荷方向与层叠面成直角，在非对称异等级构成集成材料中，使拉伸侧朝下对于层叠数为4片以上的同一等级构成集成材料，使载荷方向与层叠面成直角，对于层叠数为2片或3片的同一等级构成集成材料，使载荷方向与层叠面平行。</w:t>
      </w:r>
    </w:p>
    <w:p>
      <w:pPr>
        <w:pStyle w:val="BodyText"/>
        <w:spacing w:before="5"/>
        <w:ind w:left="832"/>
      </w:pPr>
      <w:r>
        <w:rPr/>
        <w:t>（注）1跨度为试样集成材料、试验片或模型试验体的厚度的18倍以上。</w:t>
      </w:r>
    </w:p>
    <w:p>
      <w:pPr>
        <w:pStyle w:val="BodyText"/>
        <w:spacing w:before="81"/>
        <w:ind w:left="1313"/>
      </w:pPr>
      <w:r>
        <w:rPr/>
        <w:t>2弯曲杨氏模量和弯曲强度分别通过下式计算。</w:t>
      </w:r>
    </w:p>
    <w:p>
      <w:pPr>
        <w:pStyle w:val="BodyText"/>
        <w:spacing w:line="163" w:lineRule="exact" w:before="80"/>
        <w:ind w:left="4758"/>
      </w:pPr>
      <w:r>
        <w:rPr>
          <w:w w:val="99"/>
        </w:rPr>
        <w:t>△Ｐ（ℓ－Ｓ）（２ℓ２＋２ℓＳ－Ｓ２）</w:t>
      </w:r>
    </w:p>
    <w:p>
      <w:pPr>
        <w:spacing w:after="0" w:line="163" w:lineRule="exact"/>
        <w:sectPr>
          <w:pgSz w:w="11910" w:h="16840"/>
          <w:pgMar w:header="0" w:footer="854" w:top="1340" w:bottom="1120" w:left="1220" w:right="1180"/>
        </w:sectPr>
      </w:pPr>
    </w:p>
    <w:p>
      <w:pPr>
        <w:pStyle w:val="BodyText"/>
        <w:spacing w:line="186" w:lineRule="exact"/>
        <w:ind w:left="1633"/>
      </w:pPr>
      <w:r>
        <w:rPr/>
        <w:pict>
          <v:rect style="position:absolute;margin-left:286.920013pt;margin-top:3.787006pt;width:156.24pt;height:.48001pt;mso-position-horizontal-relative:page;mso-position-vertical-relative:paragraph;z-index:15764992" id="docshape86" filled="true" fillcolor="#000000" stroked="false">
            <v:fill type="solid"/>
            <w10:wrap type="none"/>
          </v:rect>
        </w:pict>
      </w:r>
      <w:r>
        <w:rPr/>
        <w:t>弯曲杨氏模量（MPa或N/mm 2）＝</w:t>
      </w:r>
    </w:p>
    <w:p>
      <w:pPr>
        <w:pStyle w:val="BodyText"/>
        <w:spacing w:before="5"/>
        <w:rPr>
          <w:sz w:val="17"/>
        </w:rPr>
      </w:pPr>
    </w:p>
    <w:p>
      <w:pPr>
        <w:pStyle w:val="BodyText"/>
        <w:spacing w:line="174" w:lineRule="exact"/>
        <w:ind w:left="4196"/>
      </w:pPr>
      <w:r>
        <w:rPr/>
        <w:t>３Ｐｂ（ℓ－Ｓ）</w:t>
      </w:r>
    </w:p>
    <w:p>
      <w:pPr>
        <w:pStyle w:val="BodyText"/>
        <w:spacing w:line="143" w:lineRule="exact"/>
        <w:ind w:left="1633"/>
      </w:pPr>
      <w:r>
        <w:rPr/>
        <w:pict>
          <v:rect style="position:absolute;margin-left:262.859985pt;margin-top:3.205433pt;width:72.12pt;height:.48001pt;mso-position-horizontal-relative:page;mso-position-vertical-relative:paragraph;z-index:15765504" id="docshape87" filled="true" fillcolor="#000000" stroked="false">
            <v:fill type="solid"/>
            <w10:wrap type="none"/>
          </v:rect>
        </w:pict>
      </w:r>
      <w:r>
        <w:rPr/>
        <w:t>弯曲强度（MPa或N/mm2）＝</w:t>
      </w:r>
    </w:p>
    <w:p>
      <w:pPr>
        <w:spacing w:line="174" w:lineRule="exact" w:before="0"/>
        <w:ind w:left="4518" w:right="0" w:firstLine="0"/>
        <w:jc w:val="left"/>
        <w:rPr>
          <w:sz w:val="8"/>
        </w:rPr>
      </w:pPr>
      <w:r>
        <w:rPr>
          <w:sz w:val="16"/>
        </w:rPr>
        <w:t>２ｂｈ</w:t>
      </w:r>
      <w:r>
        <w:rPr>
          <w:position w:val="7"/>
          <w:sz w:val="8"/>
        </w:rPr>
        <w:t>２</w:t>
      </w:r>
    </w:p>
    <w:p>
      <w:pPr>
        <w:spacing w:before="123"/>
        <w:ind w:left="281" w:right="0" w:firstLine="0"/>
        <w:jc w:val="left"/>
        <w:rPr>
          <w:sz w:val="8"/>
        </w:rPr>
      </w:pPr>
      <w:r>
        <w:rPr/>
        <w:br w:type="column"/>
      </w:r>
      <w:r>
        <w:rPr>
          <w:sz w:val="16"/>
        </w:rPr>
        <w:t>８△ｙｂｈ</w:t>
      </w:r>
      <w:r>
        <w:rPr>
          <w:position w:val="7"/>
          <w:sz w:val="8"/>
        </w:rPr>
        <w:t>３</w:t>
      </w:r>
    </w:p>
    <w:p>
      <w:pPr>
        <w:spacing w:after="0"/>
        <w:jc w:val="left"/>
        <w:rPr>
          <w:sz w:val="8"/>
        </w:rPr>
        <w:sectPr>
          <w:type w:val="continuous"/>
          <w:pgSz w:w="11910" w:h="16840"/>
          <w:pgMar w:header="0" w:footer="854" w:top="1340" w:bottom="1040" w:left="1220" w:right="1180"/>
          <w:cols w:num="2" w:equalWidth="0">
            <w:col w:w="5318" w:space="40"/>
            <w:col w:w="4152"/>
          </w:cols>
        </w:sectPr>
      </w:pPr>
    </w:p>
    <w:p>
      <w:pPr>
        <w:pStyle w:val="BodyText"/>
        <w:spacing w:before="81"/>
        <w:ind w:left="1793"/>
      </w:pPr>
      <w:r>
        <w:rPr/>
        <w:t>△P为比例区域的上限载荷与下限载荷之差（N）</w:t>
      </w:r>
    </w:p>
    <w:p>
      <w:pPr>
        <w:pStyle w:val="BodyText"/>
        <w:spacing w:line="333" w:lineRule="auto" w:before="82"/>
        <w:ind w:left="1829" w:right="4017" w:hanging="36"/>
      </w:pPr>
      <w:r>
        <w:rPr/>
        <w:t>△y对应于△P的跨距中央的挠曲（mm）升为跨距（mm）</w:t>
      </w:r>
    </w:p>
    <w:p>
      <w:pPr>
        <w:pStyle w:val="BodyText"/>
        <w:spacing w:before="1"/>
        <w:ind w:left="1793"/>
      </w:pPr>
      <w:r>
        <w:rPr/>
        <w:t>S为载荷点间的距离（mm）</w:t>
      </w:r>
    </w:p>
    <w:p>
      <w:pPr>
        <w:pStyle w:val="BodyText"/>
        <w:spacing w:line="333" w:lineRule="auto" w:before="81"/>
        <w:ind w:left="1793" w:right="3541"/>
      </w:pPr>
      <w:r>
        <w:rPr/>
        <w:t>b表示试样集成材料、试验片或模型试验体的宽度（mm）h为试样集成材料、试验片或模型试验体的厚度（mm）</w:t>
      </w:r>
    </w:p>
    <w:p>
      <w:pPr>
        <w:spacing w:after="0" w:line="333" w:lineRule="auto"/>
        <w:sectPr>
          <w:type w:val="continuous"/>
          <w:pgSz w:w="11910" w:h="16840"/>
          <w:pgMar w:header="0" w:footer="854" w:top="1340" w:bottom="1040" w:left="1220" w:right="1180"/>
        </w:sectPr>
      </w:pPr>
    </w:p>
    <w:p>
      <w:pPr>
        <w:pStyle w:val="BodyText"/>
        <w:spacing w:before="57"/>
        <w:ind w:left="1793"/>
      </w:pPr>
      <w:r>
        <w:rPr/>
        <w:pict>
          <v:group style="position:absolute;margin-left:102.300003pt;margin-top:26.766109pt;width:321.05pt;height:124.7pt;mso-position-horizontal-relative:page;mso-position-vertical-relative:paragraph;z-index:15768064" id="docshapegroup88" coordorigin="2046,535" coordsize="6421,2494">
            <v:shape style="position:absolute;left:2046;top:537;width:6238;height:1450" type="#_x0000_t75" id="docshape89" stroked="false">
              <v:imagedata r:id="rId38" o:title=""/>
            </v:shape>
            <v:shape style="position:absolute;left:2352;top:1940;width:1102;height:1089" type="#_x0000_t75" id="docshape90" stroked="false">
              <v:imagedata r:id="rId39" o:title=""/>
            </v:shape>
            <v:shape style="position:absolute;left:6877;top:1940;width:1102;height:1089" type="#_x0000_t75" id="docshape91" stroked="false">
              <v:imagedata r:id="rId40" o:title=""/>
            </v:shape>
            <v:shape style="position:absolute;left:3843;top:1940;width:2644;height:1089" type="#_x0000_t75" id="docshape92" stroked="false">
              <v:imagedata r:id="rId41" o:title=""/>
            </v:shape>
            <v:shape style="position:absolute;left:4296;top:535;width:514;height:165" type="#_x0000_t202" id="docshape93" filled="false" stroked="false">
              <v:textbox inset="0,0,0,0">
                <w:txbxContent>
                  <w:p>
                    <w:pPr>
                      <w:spacing w:line="164" w:lineRule="exact" w:before="0"/>
                      <w:ind w:left="0" w:right="0" w:firstLine="0"/>
                      <w:jc w:val="left"/>
                      <w:rPr>
                        <w:sz w:val="16"/>
                      </w:rPr>
                    </w:pPr>
                    <w:r>
                      <w:rPr>
                        <w:sz w:val="16"/>
                      </w:rPr>
                      <w:t>载荷点</w:t>
                    </w:r>
                  </w:p>
                </w:txbxContent>
              </v:textbox>
              <w10:wrap type="none"/>
            </v:shape>
            <v:shape style="position:absolute;left:5545;top:537;width:514;height:165" type="#_x0000_t202" id="docshape94" filled="false" stroked="false">
              <v:textbox inset="0,0,0,0">
                <w:txbxContent>
                  <w:p>
                    <w:pPr>
                      <w:spacing w:line="164" w:lineRule="exact" w:before="0"/>
                      <w:ind w:left="0" w:right="0" w:firstLine="0"/>
                      <w:jc w:val="left"/>
                      <w:rPr>
                        <w:sz w:val="16"/>
                      </w:rPr>
                    </w:pPr>
                    <w:r>
                      <w:rPr>
                        <w:sz w:val="16"/>
                      </w:rPr>
                      <w:t>载荷点</w:t>
                    </w:r>
                  </w:p>
                </w:txbxContent>
              </v:textbox>
              <w10:wrap type="none"/>
            </v:shape>
            <v:shape style="position:absolute;left:2596;top:696;width:349;height:165" type="#_x0000_t202" id="docshape95" filled="false" stroked="false">
              <v:textbox inset="0,0,0,0">
                <w:txbxContent>
                  <w:p>
                    <w:pPr>
                      <w:spacing w:line="164" w:lineRule="exact" w:before="0"/>
                      <w:ind w:left="0" w:right="0" w:firstLine="0"/>
                      <w:jc w:val="left"/>
                      <w:rPr>
                        <w:sz w:val="16"/>
                      </w:rPr>
                    </w:pPr>
                    <w:r>
                      <w:rPr>
                        <w:sz w:val="16"/>
                      </w:rPr>
                      <w:t>支点</w:t>
                    </w:r>
                  </w:p>
                </w:txbxContent>
              </v:textbox>
              <w10:wrap type="none"/>
            </v:shape>
            <v:shape style="position:absolute;left:8120;top:696;width:347;height:165" type="#_x0000_t202" id="docshape96" filled="false" stroked="false">
              <v:textbox inset="0,0,0,0">
                <w:txbxContent>
                  <w:p>
                    <w:pPr>
                      <w:spacing w:line="164" w:lineRule="exact" w:before="0"/>
                      <w:ind w:left="0" w:right="0" w:firstLine="0"/>
                      <w:jc w:val="left"/>
                      <w:rPr>
                        <w:sz w:val="16"/>
                      </w:rPr>
                    </w:pPr>
                    <w:r>
                      <w:rPr>
                        <w:sz w:val="16"/>
                      </w:rPr>
                      <w:t>支点</w:t>
                    </w:r>
                  </w:p>
                </w:txbxContent>
              </v:textbox>
              <w10:wrap type="none"/>
            </v:shape>
            <v:shape style="position:absolute;left:5319;top:1620;width:1170;height:165" type="#_x0000_t202" id="docshape97" filled="false" stroked="false">
              <v:textbox inset="0,0,0,0">
                <w:txbxContent>
                  <w:p>
                    <w:pPr>
                      <w:spacing w:line="164" w:lineRule="exact" w:before="0"/>
                      <w:ind w:left="0" w:right="0" w:firstLine="0"/>
                      <w:jc w:val="left"/>
                      <w:rPr>
                        <w:sz w:val="16"/>
                      </w:rPr>
                    </w:pPr>
                    <w:r>
                      <w:rPr>
                        <w:sz w:val="16"/>
                      </w:rPr>
                      <w:t>千分尺</w:t>
                    </w:r>
                  </w:p>
                </w:txbxContent>
              </v:textbox>
              <w10:wrap type="none"/>
            </v:shape>
            <v:shape style="position:absolute;left:3142;top:2017;width:673;height:165" type="#_x0000_t202" id="docshape98" filled="false" stroked="false">
              <v:textbox inset="0,0,0,0">
                <w:txbxContent>
                  <w:p>
                    <w:pPr>
                      <w:spacing w:line="164" w:lineRule="exact" w:before="0"/>
                      <w:ind w:left="0" w:right="0" w:firstLine="0"/>
                      <w:jc w:val="left"/>
                      <w:rPr>
                        <w:sz w:val="16"/>
                      </w:rPr>
                    </w:pPr>
                    <w:r>
                      <w:rPr>
                        <w:spacing w:val="-1"/>
                        <w:w w:val="105"/>
                        <w:sz w:val="16"/>
                      </w:rPr>
                      <w:t>7ℓ/18=7h</w:t>
                    </w:r>
                  </w:p>
                </w:txbxContent>
              </v:textbox>
              <w10:wrap type="none"/>
            </v:shape>
            <v:shape style="position:absolute;left:6565;top:2017;width:673;height:165" type="#_x0000_t202" id="docshape99" filled="false" stroked="false">
              <v:textbox inset="0,0,0,0">
                <w:txbxContent>
                  <w:p>
                    <w:pPr>
                      <w:spacing w:line="164" w:lineRule="exact" w:before="0"/>
                      <w:ind w:left="0" w:right="0" w:firstLine="0"/>
                      <w:jc w:val="left"/>
                      <w:rPr>
                        <w:sz w:val="16"/>
                      </w:rPr>
                    </w:pPr>
                    <w:r>
                      <w:rPr>
                        <w:spacing w:val="-1"/>
                        <w:w w:val="105"/>
                        <w:sz w:val="16"/>
                      </w:rPr>
                      <w:t>7ℓ/18=7h</w:t>
                    </w:r>
                  </w:p>
                </w:txbxContent>
              </v:textbox>
              <w10:wrap type="none"/>
            </v:shape>
            <v:shape style="position:absolute;left:4854;top:2178;width:673;height:471" type="#_x0000_t202" id="docshape100" filled="false" stroked="false">
              <v:textbox inset="0,0,0,0">
                <w:txbxContent>
                  <w:p>
                    <w:pPr>
                      <w:spacing w:line="186" w:lineRule="exact" w:before="0"/>
                      <w:ind w:left="0" w:right="18" w:firstLine="0"/>
                      <w:jc w:val="center"/>
                      <w:rPr>
                        <w:sz w:val="16"/>
                      </w:rPr>
                    </w:pPr>
                    <w:r>
                      <w:rPr>
                        <w:sz w:val="16"/>
                      </w:rPr>
                      <w:t>4ℓ/18=4h</w:t>
                    </w:r>
                  </w:p>
                  <w:p>
                    <w:pPr>
                      <w:spacing w:line="183" w:lineRule="exact" w:before="101"/>
                      <w:ind w:left="0" w:right="43" w:firstLine="0"/>
                      <w:jc w:val="center"/>
                      <w:rPr>
                        <w:sz w:val="16"/>
                      </w:rPr>
                    </w:pPr>
                    <w:r>
                      <w:rPr>
                        <w:w w:val="102"/>
                        <w:sz w:val="16"/>
                      </w:rPr>
                      <w:t>Ｓ</w:t>
                    </w:r>
                  </w:p>
                </w:txbxContent>
              </v:textbox>
              <w10:wrap type="none"/>
            </v:shape>
            <v:shape style="position:absolute;left:3686;top:2796;width:267;height:165" type="#_x0000_t202" id="docshape101" filled="false" stroked="false">
              <v:textbox inset="0,0,0,0">
                <w:txbxContent>
                  <w:p>
                    <w:pPr>
                      <w:spacing w:line="164" w:lineRule="exact" w:before="0"/>
                      <w:ind w:left="0" w:right="0" w:firstLine="0"/>
                      <w:jc w:val="left"/>
                      <w:rPr>
                        <w:sz w:val="16"/>
                      </w:rPr>
                    </w:pPr>
                    <w:r>
                      <w:rPr>
                        <w:w w:val="105"/>
                        <w:sz w:val="16"/>
                      </w:rPr>
                      <w:t>ℓ/2</w:t>
                    </w:r>
                  </w:p>
                </w:txbxContent>
              </v:textbox>
              <w10:wrap type="none"/>
            </v:shape>
            <v:shape style="position:absolute;left:6410;top:2794;width:253;height:156" type="#_x0000_t202" id="docshape102" filled="false" stroked="false">
              <v:textbox inset="0,0,0,0">
                <w:txbxContent>
                  <w:p>
                    <w:pPr>
                      <w:spacing w:line="156" w:lineRule="exact" w:before="0"/>
                      <w:ind w:left="0" w:right="0" w:firstLine="0"/>
                      <w:jc w:val="left"/>
                      <w:rPr>
                        <w:sz w:val="15"/>
                      </w:rPr>
                    </w:pPr>
                    <w:r>
                      <w:rPr>
                        <w:w w:val="105"/>
                        <w:sz w:val="15"/>
                      </w:rPr>
                      <w:t>ℓ/2</w:t>
                    </w:r>
                  </w:p>
                </w:txbxContent>
              </v:textbox>
              <w10:wrap type="none"/>
            </v:shape>
            <w10:wrap type="none"/>
          </v:group>
        </w:pict>
      </w:r>
      <w:r>
        <w:rPr/>
        <w:t>Pb为最大载荷（N）</w:t>
      </w:r>
    </w:p>
    <w:p>
      <w:pPr>
        <w:pStyle w:val="BodyText"/>
        <w:rPr>
          <w:sz w:val="20"/>
        </w:rPr>
      </w:pPr>
    </w:p>
    <w:p>
      <w:pPr>
        <w:pStyle w:val="BodyText"/>
        <w:spacing w:before="2"/>
        <w:rPr>
          <w:sz w:val="24"/>
        </w:rPr>
      </w:pPr>
      <w:r>
        <w:rPr/>
        <w:drawing>
          <wp:anchor distT="0" distB="0" distL="0" distR="0" allowOverlap="1" layoutInCell="1" locked="0" behindDoc="0" simplePos="0" relativeHeight="74">
            <wp:simplePos x="0" y="0"/>
            <wp:positionH relativeFrom="page">
              <wp:posOffset>1056894</wp:posOffset>
            </wp:positionH>
            <wp:positionV relativeFrom="paragraph">
              <wp:posOffset>212185</wp:posOffset>
            </wp:positionV>
            <wp:extent cx="198561" cy="157162"/>
            <wp:effectExtent l="0" t="0" r="0" b="0"/>
            <wp:wrapTopAndBottom/>
            <wp:docPr id="45" name="image36.png"/>
            <wp:cNvGraphicFramePr>
              <a:graphicFrameLocks noChangeAspect="1"/>
            </wp:cNvGraphicFramePr>
            <a:graphic>
              <a:graphicData uri="http://schemas.openxmlformats.org/drawingml/2006/picture">
                <pic:pic>
                  <pic:nvPicPr>
                    <pic:cNvPr id="46" name="image36.png"/>
                    <pic:cNvPicPr/>
                  </pic:nvPicPr>
                  <pic:blipFill>
                    <a:blip r:embed="rId42" cstate="print"/>
                    <a:stretch>
                      <a:fillRect/>
                    </a:stretch>
                  </pic:blipFill>
                  <pic:spPr>
                    <a:xfrm>
                      <a:off x="0" y="0"/>
                      <a:ext cx="198561" cy="157162"/>
                    </a:xfrm>
                    <a:prstGeom prst="rect">
                      <a:avLst/>
                    </a:prstGeom>
                  </pic:spPr>
                </pic:pic>
              </a:graphicData>
            </a:graphic>
          </wp:anchor>
        </w:drawing>
      </w:r>
    </w:p>
    <w:p>
      <w:pPr>
        <w:pStyle w:val="BodyText"/>
        <w:spacing w:before="43"/>
        <w:ind w:left="521"/>
      </w:pPr>
      <w:r>
        <w:rPr>
          <w:w w:val="102"/>
        </w:rPr>
        <w:t>ｈ</w:t>
      </w:r>
    </w:p>
    <w:p>
      <w:pPr>
        <w:spacing w:line="192" w:lineRule="auto" w:before="0"/>
        <w:rPr>
          <w:sz w:val="16"/>
        </w:rPr>
      </w:pPr>
      <w:r>
        <w:rPr/>
        <w:br w:type="column"/>
      </w:r>
      <w:r>
        <w:rPr>
          <w:sz w:val="16"/>
        </w:rPr>
      </w:r>
    </w:p>
    <w:p>
      <w:pPr>
        <w:pStyle w:val="BodyText"/>
        <w:spacing w:before="7"/>
        <w:rPr>
          <w:sz w:val="12"/>
        </w:rPr>
      </w:pPr>
    </w:p>
    <w:p>
      <w:pPr>
        <w:pStyle w:val="BodyText"/>
        <w:ind w:left="444"/>
      </w:pPr>
      <w:r>
        <w:rPr/>
        <w:t>试样集成材料、试验片或模型试验体</w:t>
      </w:r>
    </w:p>
    <w:p>
      <w:pPr>
        <w:spacing w:after="0"/>
        <w:sectPr>
          <w:pgSz w:w="11910" w:h="16840"/>
          <w:pgMar w:header="0" w:footer="854" w:top="1340" w:bottom="1120" w:left="1220" w:right="1180"/>
          <w:cols w:num="2" w:equalWidth="0">
            <w:col w:w="3516" w:space="1228"/>
            <w:col w:w="4766"/>
          </w:cols>
        </w:sectPr>
      </w:pPr>
    </w:p>
    <w:p>
      <w:pPr>
        <w:pStyle w:val="BodyText"/>
        <w:spacing w:before="10"/>
        <w:rPr>
          <w:sz w:val="2"/>
        </w:rPr>
      </w:pPr>
    </w:p>
    <w:p>
      <w:pPr>
        <w:pStyle w:val="BodyText"/>
        <w:spacing w:line="242" w:lineRule="exact"/>
        <w:ind w:left="444"/>
        <w:rPr>
          <w:sz w:val="20"/>
        </w:rPr>
      </w:pPr>
      <w:r>
        <w:rPr>
          <w:position w:val="-4"/>
          <w:sz w:val="20"/>
        </w:rPr>
        <w:drawing>
          <wp:inline distT="0" distB="0" distL="0" distR="0">
            <wp:extent cx="195544" cy="154019"/>
            <wp:effectExtent l="0" t="0" r="0" b="0"/>
            <wp:docPr id="47" name="image37.png"/>
            <wp:cNvGraphicFramePr>
              <a:graphicFrameLocks noChangeAspect="1"/>
            </wp:cNvGraphicFramePr>
            <a:graphic>
              <a:graphicData uri="http://schemas.openxmlformats.org/drawingml/2006/picture">
                <pic:pic>
                  <pic:nvPicPr>
                    <pic:cNvPr id="48" name="image37.png"/>
                    <pic:cNvPicPr/>
                  </pic:nvPicPr>
                  <pic:blipFill>
                    <a:blip r:embed="rId43" cstate="print"/>
                    <a:stretch>
                      <a:fillRect/>
                    </a:stretch>
                  </pic:blipFill>
                  <pic:spPr>
                    <a:xfrm>
                      <a:off x="0" y="0"/>
                      <a:ext cx="195544" cy="154019"/>
                    </a:xfrm>
                    <a:prstGeom prst="rect">
                      <a:avLst/>
                    </a:prstGeom>
                  </pic:spPr>
                </pic:pic>
              </a:graphicData>
            </a:graphic>
          </wp:inline>
        </w:drawing>
      </w:r>
      <w:r>
        <w:rPr>
          <w:position w:val="-4"/>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ind w:left="444"/>
        <w:rPr>
          <w:sz w:val="20"/>
        </w:rPr>
      </w:pPr>
      <w:r>
        <w:rPr>
          <w:sz w:val="20"/>
        </w:rPr>
        <w:pict>
          <v:group style="width:331.3pt;height:42pt;mso-position-horizontal-relative:char;mso-position-vertical-relative:line" id="docshapegroup103" coordorigin="0,0" coordsize="6626,840">
            <v:shape style="position:absolute;left:376;top:0;width:6249;height:639" type="#_x0000_t75" id="docshape104" stroked="false">
              <v:imagedata r:id="rId44" o:title=""/>
            </v:shape>
            <v:shape style="position:absolute;left:0;top:609;width:311;height:231" type="#_x0000_t75" id="docshape105" stroked="false">
              <v:imagedata r:id="rId45" o:title=""/>
            </v:shape>
            <v:shape style="position:absolute;left:0;top:156;width:311;height:246" type="#_x0000_t75" id="docshape106" stroked="false">
              <v:imagedata r:id="rId42" o:title=""/>
            </v:shape>
            <v:shape style="position:absolute;left:3421;top:83;width:185;height:165" type="#_x0000_t202" id="docshape107" filled="false" stroked="false">
              <v:textbox inset="0,0,0,0">
                <w:txbxContent>
                  <w:p>
                    <w:pPr>
                      <w:spacing w:line="164" w:lineRule="exact" w:before="0"/>
                      <w:ind w:left="0" w:right="0" w:firstLine="0"/>
                      <w:jc w:val="left"/>
                      <w:rPr>
                        <w:sz w:val="16"/>
                      </w:rPr>
                    </w:pPr>
                    <w:r>
                      <w:rPr>
                        <w:w w:val="102"/>
                        <w:sz w:val="16"/>
                      </w:rPr>
                      <w:t>Ｌ</w:t>
                    </w:r>
                  </w:p>
                </w:txbxContent>
              </v:textbox>
              <w10:wrap type="none"/>
            </v:shape>
            <v:shape style="position:absolute;left:96;top:446;width:185;height:165" type="#_x0000_t202" id="docshape108" filled="false" stroked="false">
              <v:textbox inset="0,0,0,0">
                <w:txbxContent>
                  <w:p>
                    <w:pPr>
                      <w:spacing w:line="164" w:lineRule="exact" w:before="0"/>
                      <w:ind w:left="0" w:right="0" w:firstLine="0"/>
                      <w:jc w:val="left"/>
                      <w:rPr>
                        <w:sz w:val="16"/>
                      </w:rPr>
                    </w:pPr>
                    <w:r>
                      <w:rPr>
                        <w:w w:val="102"/>
                        <w:sz w:val="16"/>
                      </w:rPr>
                      <w:t>ｂ</w:t>
                    </w:r>
                  </w:p>
                </w:txbxContent>
              </v:textbox>
              <w10:wrap type="none"/>
            </v:shape>
          </v:group>
        </w:pict>
      </w:r>
      <w:r>
        <w:rPr>
          <w:sz w:val="20"/>
        </w:rPr>
      </w:r>
    </w:p>
    <w:p>
      <w:pPr>
        <w:spacing w:after="0"/>
        <w:rPr>
          <w:sz w:val="20"/>
        </w:rPr>
        <w:sectPr>
          <w:type w:val="continuous"/>
          <w:pgSz w:w="11910" w:h="16840"/>
          <w:pgMar w:header="0" w:footer="854" w:top="1340" w:bottom="1040" w:left="1220" w:right="11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p>
    <w:p>
      <w:pPr>
        <w:pStyle w:val="BodyText"/>
        <w:spacing w:line="333" w:lineRule="auto"/>
        <w:ind w:left="591" w:hanging="81"/>
      </w:pPr>
      <w:r>
        <w:rPr>
          <w:spacing w:val="10"/>
        </w:rPr>
        <w:t>B弯曲试验（A）试验的方法</w:t>
      </w:r>
    </w:p>
    <w:p>
      <w:pPr>
        <w:pStyle w:val="BodyText"/>
        <w:spacing w:line="333" w:lineRule="auto" w:before="22"/>
        <w:ind w:left="80" w:right="4104" w:hanging="41"/>
      </w:pPr>
      <w:r>
        <w:rPr/>
        <w:br w:type="column"/>
      </w:r>
      <w:r>
        <w:rPr/>
        <w:t>L：试样集成材、试验片或模型试验体的长度\：跨度</w:t>
      </w:r>
    </w:p>
    <w:p>
      <w:pPr>
        <w:pStyle w:val="BodyText"/>
        <w:spacing w:line="333" w:lineRule="auto" w:before="2"/>
        <w:ind w:left="39" w:right="4104"/>
      </w:pPr>
      <w:r>
        <w:rPr/>
        <w:t>h：试样集成材料、试验片或模型试验体的厚度S：载荷点间的距离</w:t>
      </w:r>
    </w:p>
    <w:p>
      <w:pPr>
        <w:pStyle w:val="BodyText"/>
        <w:spacing w:before="2"/>
        <w:ind w:left="39"/>
      </w:pPr>
      <w:r>
        <w:rPr/>
        <w:t>b：试样集成材料、试验片或模型试验体的宽度</w:t>
      </w:r>
    </w:p>
    <w:p>
      <w:pPr>
        <w:pStyle w:val="BodyText"/>
        <w:spacing w:before="80"/>
        <w:ind w:left="360"/>
      </w:pPr>
      <w:r>
        <w:rPr/>
        <w:t>图17弯曲A试验或装饰梁结构用集成柱的弯曲试验（跨距为厚度的18倍时的例子）</w:t>
      </w:r>
    </w:p>
    <w:p>
      <w:pPr>
        <w:spacing w:after="0"/>
        <w:sectPr>
          <w:type w:val="continuous"/>
          <w:pgSz w:w="11910" w:h="16840"/>
          <w:pgMar w:header="0" w:footer="854" w:top="1340" w:bottom="1040" w:left="1220" w:right="1180"/>
          <w:cols w:num="2" w:equalWidth="0">
            <w:col w:w="1794" w:space="40"/>
            <w:col w:w="7676"/>
          </w:cols>
        </w:sectPr>
      </w:pPr>
    </w:p>
    <w:p>
      <w:pPr>
        <w:pStyle w:val="BodyText"/>
        <w:spacing w:line="333" w:lineRule="auto" w:before="1"/>
        <w:ind w:left="832" w:right="176" w:firstLine="160"/>
      </w:pPr>
      <w:r>
        <w:rPr>
          <w:w w:val="95"/>
        </w:rPr>
        <w:t>通过图18所示的方法，测定施加适当的初始载荷时与施加最终载荷时的挠曲之差，求出弯曲杨氏模量。试验时试样层压板的含水率以12%为标准。</w:t>
      </w:r>
    </w:p>
    <w:p>
      <w:pPr>
        <w:pStyle w:val="BodyText"/>
        <w:spacing w:before="1"/>
        <w:ind w:left="832"/>
      </w:pPr>
      <w:r>
        <w:rPr/>
        <w:t>（注）弯曲杨氏模量通过下式计算。</w:t>
      </w:r>
    </w:p>
    <w:p>
      <w:pPr>
        <w:spacing w:line="163" w:lineRule="exact" w:before="82"/>
        <w:ind w:left="4518" w:right="0" w:firstLine="0"/>
        <w:jc w:val="left"/>
        <w:rPr>
          <w:sz w:val="8"/>
        </w:rPr>
      </w:pPr>
      <w:r>
        <w:rPr>
          <w:sz w:val="16"/>
        </w:rPr>
        <w:t>△Ｐℓ</w:t>
      </w:r>
      <w:r>
        <w:rPr>
          <w:position w:val="7"/>
          <w:sz w:val="8"/>
        </w:rPr>
        <w:t>３</w:t>
      </w:r>
    </w:p>
    <w:p>
      <w:pPr>
        <w:spacing w:after="0" w:line="163" w:lineRule="exact"/>
        <w:jc w:val="left"/>
        <w:rPr>
          <w:sz w:val="8"/>
        </w:rPr>
        <w:sectPr>
          <w:type w:val="continuous"/>
          <w:pgSz w:w="11910" w:h="16840"/>
          <w:pgMar w:header="0" w:footer="854" w:top="1340" w:bottom="1040" w:left="1220" w:right="1180"/>
        </w:sectPr>
      </w:pPr>
    </w:p>
    <w:p>
      <w:pPr>
        <w:pStyle w:val="BodyText"/>
        <w:spacing w:line="186" w:lineRule="exact"/>
        <w:ind w:left="1313"/>
      </w:pPr>
      <w:r>
        <w:rPr>
          <w:spacing w:val="-1"/>
        </w:rPr>
        <w:t>弯曲杨氏模量（MPa或N/mm 2）＝</w:t>
      </w:r>
    </w:p>
    <w:p>
      <w:pPr>
        <w:spacing w:line="192" w:lineRule="auto" w:before="0" w:after="25"/>
        <w:rPr>
          <w:sz w:val="4"/>
        </w:rPr>
      </w:pPr>
      <w:r>
        <w:rPr/>
        <w:br w:type="column"/>
      </w:r>
      <w:r>
        <w:rPr>
          <w:sz w:val="4"/>
        </w:rPr>
      </w:r>
    </w:p>
    <w:p>
      <w:pPr>
        <w:pStyle w:val="BodyText"/>
        <w:spacing w:line="20" w:lineRule="exact"/>
        <w:ind w:left="120"/>
        <w:rPr>
          <w:sz w:val="2"/>
        </w:rPr>
      </w:pPr>
      <w:r>
        <w:rPr>
          <w:sz w:val="2"/>
        </w:rPr>
        <w:drawing>
          <wp:inline distT="0" distB="0" distL="0" distR="0">
            <wp:extent cx="814611" cy="6096"/>
            <wp:effectExtent l="0" t="0" r="0" b="0"/>
            <wp:docPr id="49" name="image40.png"/>
            <wp:cNvGraphicFramePr>
              <a:graphicFrameLocks noChangeAspect="1"/>
            </wp:cNvGraphicFramePr>
            <a:graphic>
              <a:graphicData uri="http://schemas.openxmlformats.org/drawingml/2006/picture">
                <pic:pic>
                  <pic:nvPicPr>
                    <pic:cNvPr id="50" name="image40.png"/>
                    <pic:cNvPicPr/>
                  </pic:nvPicPr>
                  <pic:blipFill>
                    <a:blip r:embed="rId46" cstate="print"/>
                    <a:stretch>
                      <a:fillRect/>
                    </a:stretch>
                  </pic:blipFill>
                  <pic:spPr>
                    <a:xfrm>
                      <a:off x="0" y="0"/>
                      <a:ext cx="814611" cy="6096"/>
                    </a:xfrm>
                    <a:prstGeom prst="rect">
                      <a:avLst/>
                    </a:prstGeom>
                  </pic:spPr>
                </pic:pic>
              </a:graphicData>
            </a:graphic>
          </wp:inline>
        </w:drawing>
      </w:r>
      <w:r>
        <w:rPr>
          <w:sz w:val="2"/>
        </w:rPr>
      </w:r>
    </w:p>
    <w:p>
      <w:pPr>
        <w:pStyle w:val="BodyText"/>
        <w:spacing w:before="27"/>
        <w:ind w:left="360"/>
      </w:pPr>
      <w:r>
        <w:rPr/>
        <w:t>４ｂｈ３△ｙ</w:t>
      </w:r>
    </w:p>
    <w:p>
      <w:pPr>
        <w:spacing w:after="0"/>
        <w:sectPr>
          <w:type w:val="continuous"/>
          <w:pgSz w:w="11910" w:h="16840"/>
          <w:pgMar w:header="0" w:footer="854" w:top="1340" w:bottom="1040" w:left="1220" w:right="1180"/>
          <w:cols w:num="2" w:equalWidth="0">
            <w:col w:w="4037" w:space="40"/>
            <w:col w:w="5433"/>
          </w:cols>
        </w:sectPr>
      </w:pPr>
    </w:p>
    <w:p>
      <w:pPr>
        <w:pStyle w:val="BodyText"/>
        <w:spacing w:before="81"/>
        <w:ind w:left="1474"/>
      </w:pPr>
      <w:r>
        <w:rPr/>
        <w:t>△P为初始载荷与最终载荷之差（N）</w:t>
      </w:r>
    </w:p>
    <w:p>
      <w:pPr>
        <w:pStyle w:val="BodyText"/>
        <w:spacing w:line="333" w:lineRule="auto" w:before="81"/>
        <w:ind w:left="1513" w:right="4337" w:hanging="40"/>
      </w:pPr>
      <w:r>
        <w:rPr/>
        <w:t>△y对应于△P的跨距中央的挠曲（mm）升为跨距（mm）</w:t>
      </w:r>
    </w:p>
    <w:p>
      <w:pPr>
        <w:pStyle w:val="BodyText"/>
        <w:spacing w:line="333" w:lineRule="auto" w:before="1"/>
        <w:ind w:left="1474" w:right="6106"/>
      </w:pPr>
      <w:r>
        <w:rPr/>
        <w:t>b表示层压板的宽度（mm）h为层压板的厚度（mm）</w:t>
      </w:r>
    </w:p>
    <w:p>
      <w:pPr>
        <w:tabs>
          <w:tab w:pos="2607" w:val="left" w:leader="none"/>
          <w:tab w:pos="4622" w:val="left" w:leader="none"/>
          <w:tab w:pos="6105" w:val="left" w:leader="none"/>
        </w:tabs>
        <w:spacing w:before="29"/>
        <w:ind w:left="0" w:right="26" w:firstLine="0"/>
        <w:jc w:val="center"/>
        <w:rPr>
          <w:sz w:val="18"/>
        </w:rPr>
      </w:pPr>
      <w:r>
        <w:rPr/>
        <w:drawing>
          <wp:anchor distT="0" distB="0" distL="0" distR="0" allowOverlap="1" layoutInCell="1" locked="0" behindDoc="0" simplePos="0" relativeHeight="76">
            <wp:simplePos x="0" y="0"/>
            <wp:positionH relativeFrom="page">
              <wp:posOffset>1063752</wp:posOffset>
            </wp:positionH>
            <wp:positionV relativeFrom="paragraph">
              <wp:posOffset>268864</wp:posOffset>
            </wp:positionV>
            <wp:extent cx="222947" cy="176212"/>
            <wp:effectExtent l="0" t="0" r="0" b="0"/>
            <wp:wrapTopAndBottom/>
            <wp:docPr id="51" name="image41.png"/>
            <wp:cNvGraphicFramePr>
              <a:graphicFrameLocks noChangeAspect="1"/>
            </wp:cNvGraphicFramePr>
            <a:graphic>
              <a:graphicData uri="http://schemas.openxmlformats.org/drawingml/2006/picture">
                <pic:pic>
                  <pic:nvPicPr>
                    <pic:cNvPr id="52" name="image41.png"/>
                    <pic:cNvPicPr/>
                  </pic:nvPicPr>
                  <pic:blipFill>
                    <a:blip r:embed="rId47" cstate="print"/>
                    <a:stretch>
                      <a:fillRect/>
                    </a:stretch>
                  </pic:blipFill>
                  <pic:spPr>
                    <a:xfrm>
                      <a:off x="0" y="0"/>
                      <a:ext cx="222947" cy="176212"/>
                    </a:xfrm>
                    <a:prstGeom prst="rect">
                      <a:avLst/>
                    </a:prstGeom>
                  </pic:spPr>
                </pic:pic>
              </a:graphicData>
            </a:graphic>
          </wp:anchor>
        </w:drawing>
      </w:r>
      <w:r>
        <w:rPr/>
        <w:drawing>
          <wp:anchor distT="0" distB="0" distL="0" distR="0" allowOverlap="1" layoutInCell="1" locked="0" behindDoc="1" simplePos="0" relativeHeight="481409024">
            <wp:simplePos x="0" y="0"/>
            <wp:positionH relativeFrom="page">
              <wp:posOffset>1335786</wp:posOffset>
            </wp:positionH>
            <wp:positionV relativeFrom="paragraph">
              <wp:posOffset>151515</wp:posOffset>
            </wp:positionV>
            <wp:extent cx="4440936" cy="1556004"/>
            <wp:effectExtent l="0" t="0" r="0" b="0"/>
            <wp:wrapNone/>
            <wp:docPr id="53" name="image42.png"/>
            <wp:cNvGraphicFramePr>
              <a:graphicFrameLocks noChangeAspect="1"/>
            </wp:cNvGraphicFramePr>
            <a:graphic>
              <a:graphicData uri="http://schemas.openxmlformats.org/drawingml/2006/picture">
                <pic:pic>
                  <pic:nvPicPr>
                    <pic:cNvPr id="54" name="image42.png"/>
                    <pic:cNvPicPr/>
                  </pic:nvPicPr>
                  <pic:blipFill>
                    <a:blip r:embed="rId48" cstate="print"/>
                    <a:stretch>
                      <a:fillRect/>
                    </a:stretch>
                  </pic:blipFill>
                  <pic:spPr>
                    <a:xfrm>
                      <a:off x="0" y="0"/>
                      <a:ext cx="4440936" cy="1556004"/>
                    </a:xfrm>
                    <a:prstGeom prst="rect">
                      <a:avLst/>
                    </a:prstGeom>
                  </pic:spPr>
                </pic:pic>
              </a:graphicData>
            </a:graphic>
          </wp:anchor>
        </w:drawing>
      </w:r>
      <w:r>
        <w:rPr>
          <w:sz w:val="18"/>
        </w:rPr>
        <w:t>支点载荷点试样支点</w:t>
        <w:tab/>
      </w:r>
    </w:p>
    <w:p>
      <w:pPr>
        <w:spacing w:before="47" w:after="40"/>
        <w:ind w:left="541" w:right="0" w:firstLine="0"/>
        <w:jc w:val="left"/>
        <w:rPr>
          <w:sz w:val="18"/>
        </w:rPr>
      </w:pPr>
      <w:r>
        <w:rPr>
          <w:w w:val="102"/>
          <w:sz w:val="18"/>
        </w:rPr>
        <w:t>ｈ</w:t>
      </w:r>
    </w:p>
    <w:p>
      <w:pPr>
        <w:pStyle w:val="BodyText"/>
        <w:spacing w:line="260" w:lineRule="exact"/>
        <w:ind w:left="455"/>
        <w:rPr>
          <w:sz w:val="20"/>
        </w:rPr>
      </w:pPr>
      <w:r>
        <w:rPr>
          <w:position w:val="-4"/>
          <w:sz w:val="20"/>
        </w:rPr>
        <w:drawing>
          <wp:inline distT="0" distB="0" distL="0" distR="0">
            <wp:extent cx="219433" cy="165639"/>
            <wp:effectExtent l="0" t="0" r="0" b="0"/>
            <wp:docPr id="55" name="image43.png"/>
            <wp:cNvGraphicFramePr>
              <a:graphicFrameLocks noChangeAspect="1"/>
            </wp:cNvGraphicFramePr>
            <a:graphic>
              <a:graphicData uri="http://schemas.openxmlformats.org/drawingml/2006/picture">
                <pic:pic>
                  <pic:nvPicPr>
                    <pic:cNvPr id="56" name="image43.png"/>
                    <pic:cNvPicPr/>
                  </pic:nvPicPr>
                  <pic:blipFill>
                    <a:blip r:embed="rId49" cstate="print"/>
                    <a:stretch>
                      <a:fillRect/>
                    </a:stretch>
                  </pic:blipFill>
                  <pic:spPr>
                    <a:xfrm>
                      <a:off x="0" y="0"/>
                      <a:ext cx="219433" cy="165639"/>
                    </a:xfrm>
                    <a:prstGeom prst="rect">
                      <a:avLst/>
                    </a:prstGeom>
                  </pic:spPr>
                </pic:pic>
              </a:graphicData>
            </a:graphic>
          </wp:inline>
        </w:drawing>
      </w:r>
      <w:r>
        <w:rPr>
          <w:position w:val="-4"/>
          <w:sz w:val="20"/>
        </w:rPr>
      </w:r>
    </w:p>
    <w:p>
      <w:pPr>
        <w:spacing w:before="0"/>
        <w:ind w:left="982" w:right="89" w:firstLine="0"/>
        <w:jc w:val="center"/>
        <w:rPr>
          <w:sz w:val="18"/>
        </w:rPr>
      </w:pPr>
      <w:r>
        <w:rPr>
          <w:sz w:val="18"/>
        </w:rPr>
        <w:t>千分尺</w:t>
      </w:r>
    </w:p>
    <w:p>
      <w:pPr>
        <w:pStyle w:val="BodyText"/>
        <w:rPr>
          <w:sz w:val="23"/>
        </w:rPr>
      </w:pPr>
    </w:p>
    <w:p>
      <w:pPr>
        <w:tabs>
          <w:tab w:pos="5775" w:val="left" w:leader="none"/>
        </w:tabs>
        <w:spacing w:before="78"/>
        <w:ind w:left="2723" w:right="0" w:firstLine="0"/>
        <w:jc w:val="left"/>
        <w:rPr>
          <w:sz w:val="18"/>
        </w:rPr>
      </w:pPr>
      <w:r>
        <w:rPr>
          <w:sz w:val="18"/>
        </w:rPr>
        <w:t>ℓ/2</w:t>
        <w:tab/>
        <w:t>ℓ/2</w:t>
      </w:r>
    </w:p>
    <w:p>
      <w:pPr>
        <w:pStyle w:val="BodyText"/>
        <w:spacing w:before="10"/>
      </w:pPr>
    </w:p>
    <w:p>
      <w:pPr>
        <w:spacing w:before="78"/>
        <w:ind w:left="264" w:right="960" w:firstLine="0"/>
        <w:jc w:val="center"/>
        <w:rPr>
          <w:sz w:val="18"/>
        </w:rPr>
      </w:pPr>
      <w:r>
        <w:rPr>
          <w:sz w:val="18"/>
        </w:rPr>
        <w:t>ℓ=L-15(cm)</w:t>
      </w:r>
    </w:p>
    <w:p>
      <w:pPr>
        <w:pStyle w:val="BodyText"/>
        <w:spacing w:before="12"/>
        <w:rPr>
          <w:sz w:val="9"/>
        </w:rPr>
      </w:pPr>
    </w:p>
    <w:p>
      <w:pPr>
        <w:spacing w:after="0"/>
        <w:rPr>
          <w:sz w:val="9"/>
        </w:rPr>
        <w:sectPr>
          <w:type w:val="continuous"/>
          <w:pgSz w:w="11910" w:h="16840"/>
          <w:pgMar w:header="0" w:footer="854" w:top="1340" w:bottom="1040" w:left="1220" w:right="118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2"/>
        </w:rPr>
      </w:pPr>
    </w:p>
    <w:p>
      <w:pPr>
        <w:pStyle w:val="BodyText"/>
        <w:ind w:left="511"/>
      </w:pPr>
      <w:r>
        <w:rPr>
          <w:spacing w:val="8"/>
        </w:rPr>
        <w:t>弯曲C试验</w:t>
      </w:r>
    </w:p>
    <w:p>
      <w:pPr>
        <w:spacing w:line="192" w:lineRule="auto" w:before="0"/>
        <w:rPr>
          <w:sz w:val="16"/>
        </w:rPr>
      </w:pPr>
      <w:r>
        <w:rPr/>
        <w:br w:type="column"/>
      </w:r>
      <w:r>
        <w:rPr>
          <w:sz w:val="16"/>
        </w:rPr>
      </w:r>
    </w:p>
    <w:p>
      <w:pPr>
        <w:pStyle w:val="BodyText"/>
        <w:spacing w:before="9"/>
        <w:rPr>
          <w:sz w:val="13"/>
        </w:rPr>
      </w:pPr>
    </w:p>
    <w:p>
      <w:pPr>
        <w:pStyle w:val="BodyText"/>
        <w:spacing w:line="333" w:lineRule="auto"/>
        <w:ind w:left="198"/>
      </w:pPr>
      <w:r>
        <w:rPr>
          <w:spacing w:val="-1"/>
        </w:rPr>
        <w:t>L：试样的长度\：跨度h：试样的厚度</w:t>
      </w:r>
    </w:p>
    <w:p>
      <w:pPr>
        <w:spacing w:before="13"/>
        <w:ind w:left="996" w:right="0" w:firstLine="0"/>
        <w:jc w:val="left"/>
        <w:rPr>
          <w:sz w:val="18"/>
        </w:rPr>
      </w:pPr>
      <w:r>
        <w:rPr/>
        <w:br w:type="column"/>
      </w:r>
      <w:r>
        <w:rPr>
          <w:sz w:val="18"/>
        </w:rPr>
        <w:t>L≧h×25 </w:t>
      </w:r>
      <w:r>
        <w:rPr>
          <w:spacing w:val="-39"/>
          <w:position w:val="-9"/>
          <w:sz w:val="18"/>
        </w:rPr>
        <w:drawing>
          <wp:inline distT="0" distB="0" distL="0" distR="0">
            <wp:extent cx="1947672" cy="221742"/>
            <wp:effectExtent l="0" t="0" r="0" b="0"/>
            <wp:docPr id="57" name="image44.png"/>
            <wp:cNvGraphicFramePr>
              <a:graphicFrameLocks noChangeAspect="1"/>
            </wp:cNvGraphicFramePr>
            <a:graphic>
              <a:graphicData uri="http://schemas.openxmlformats.org/drawingml/2006/picture">
                <pic:pic>
                  <pic:nvPicPr>
                    <pic:cNvPr id="58" name="image44.png"/>
                    <pic:cNvPicPr/>
                  </pic:nvPicPr>
                  <pic:blipFill>
                    <a:blip r:embed="rId50" cstate="print"/>
                    <a:stretch>
                      <a:fillRect/>
                    </a:stretch>
                  </pic:blipFill>
                  <pic:spPr>
                    <a:xfrm>
                      <a:off x="0" y="0"/>
                      <a:ext cx="1947672" cy="221742"/>
                    </a:xfrm>
                    <a:prstGeom prst="rect">
                      <a:avLst/>
                    </a:prstGeom>
                  </pic:spPr>
                </pic:pic>
              </a:graphicData>
            </a:graphic>
          </wp:inline>
        </w:drawing>
      </w:r>
      <w:r>
        <w:rPr>
          <w:spacing w:val="-39"/>
          <w:position w:val="-9"/>
          <w:sz w:val="18"/>
        </w:rPr>
      </w:r>
    </w:p>
    <w:p>
      <w:pPr>
        <w:pStyle w:val="BodyText"/>
        <w:rPr>
          <w:sz w:val="34"/>
        </w:rPr>
      </w:pPr>
    </w:p>
    <w:p>
      <w:pPr>
        <w:pStyle w:val="BodyText"/>
        <w:spacing w:before="4"/>
        <w:rPr>
          <w:sz w:val="34"/>
        </w:rPr>
      </w:pPr>
    </w:p>
    <w:p>
      <w:pPr>
        <w:pStyle w:val="BodyText"/>
        <w:ind w:left="281"/>
      </w:pPr>
      <w:r>
        <w:rPr/>
        <w:drawing>
          <wp:anchor distT="0" distB="0" distL="0" distR="0" allowOverlap="1" layoutInCell="1" locked="0" behindDoc="0" simplePos="0" relativeHeight="15769088">
            <wp:simplePos x="0" y="0"/>
            <wp:positionH relativeFrom="page">
              <wp:posOffset>1331975</wp:posOffset>
            </wp:positionH>
            <wp:positionV relativeFrom="paragraph">
              <wp:posOffset>-777763</wp:posOffset>
            </wp:positionV>
            <wp:extent cx="1947672" cy="221742"/>
            <wp:effectExtent l="0" t="0" r="0" b="0"/>
            <wp:wrapNone/>
            <wp:docPr id="59" name="image45.png"/>
            <wp:cNvGraphicFramePr>
              <a:graphicFrameLocks noChangeAspect="1"/>
            </wp:cNvGraphicFramePr>
            <a:graphic>
              <a:graphicData uri="http://schemas.openxmlformats.org/drawingml/2006/picture">
                <pic:pic>
                  <pic:nvPicPr>
                    <pic:cNvPr id="60" name="image45.png"/>
                    <pic:cNvPicPr/>
                  </pic:nvPicPr>
                  <pic:blipFill>
                    <a:blip r:embed="rId51" cstate="print"/>
                    <a:stretch>
                      <a:fillRect/>
                    </a:stretch>
                  </pic:blipFill>
                  <pic:spPr>
                    <a:xfrm>
                      <a:off x="0" y="0"/>
                      <a:ext cx="1947672" cy="221742"/>
                    </a:xfrm>
                    <a:prstGeom prst="rect">
                      <a:avLst/>
                    </a:prstGeom>
                  </pic:spPr>
                </pic:pic>
              </a:graphicData>
            </a:graphic>
          </wp:anchor>
        </w:drawing>
      </w:r>
      <w:r>
        <w:rPr/>
        <w:t>图18拉米纳弯曲B试验</w:t>
      </w:r>
    </w:p>
    <w:p>
      <w:pPr>
        <w:spacing w:after="0"/>
        <w:sectPr>
          <w:type w:val="continuous"/>
          <w:pgSz w:w="11910" w:h="16840"/>
          <w:pgMar w:header="0" w:footer="854" w:top="1340" w:bottom="1040" w:left="1220" w:right="1180"/>
          <w:cols w:num="3" w:equalWidth="0">
            <w:col w:w="1635" w:space="40"/>
            <w:col w:w="1320" w:space="39"/>
            <w:col w:w="6476"/>
          </w:cols>
        </w:sectPr>
      </w:pPr>
    </w:p>
    <w:p>
      <w:pPr>
        <w:pStyle w:val="BodyText"/>
        <w:spacing w:before="81"/>
        <w:ind w:left="592"/>
      </w:pPr>
      <w:r>
        <w:rPr/>
        <w:t>（a）试验片的制作</w:t>
      </w:r>
    </w:p>
    <w:p>
      <w:pPr>
        <w:pStyle w:val="BodyText"/>
        <w:spacing w:before="81"/>
        <w:ind w:left="992"/>
      </w:pPr>
      <w:r>
        <w:rPr>
          <w:spacing w:val="-2"/>
        </w:rPr>
        <w:t>试验片由试样层压板制成层压板的宽度及厚度保持不变的长度为厚度的25倍以上的试样。但是</w:t>
      </w:r>
    </w:p>
    <w:p>
      <w:pPr>
        <w:spacing w:after="0"/>
        <w:sectPr>
          <w:type w:val="continuous"/>
          <w:pgSz w:w="11910" w:h="16840"/>
          <w:pgMar w:header="0" w:footer="854" w:top="1340" w:bottom="1040" w:left="1220" w:right="1180"/>
        </w:sectPr>
      </w:pPr>
    </w:p>
    <w:p>
      <w:pPr>
        <w:pStyle w:val="BodyText"/>
        <w:spacing w:line="333" w:lineRule="auto" w:before="57"/>
        <w:ind w:left="832" w:right="176"/>
      </w:pPr>
      <w:r>
        <w:rPr>
          <w:w w:val="95"/>
        </w:rPr>
        <w:t>对于在长度方向上粘接的层压板，其粘接部分应制作成位于该试验片的中央。试验时试验片含水率以12%为标准。</w:t>
      </w:r>
    </w:p>
    <w:p>
      <w:pPr>
        <w:pStyle w:val="BodyText"/>
        <w:spacing w:before="2"/>
        <w:ind w:left="592"/>
      </w:pPr>
      <w:r>
        <w:rPr/>
        <w:t>（i）考试方法</w:t>
      </w:r>
    </w:p>
    <w:p>
      <w:pPr>
        <w:pStyle w:val="BodyText"/>
        <w:spacing w:line="333" w:lineRule="auto" w:before="80"/>
        <w:ind w:left="832" w:right="176" w:firstLine="160"/>
      </w:pPr>
      <w:r>
        <w:rPr>
          <w:w w:val="95"/>
        </w:rPr>
        <w:t>根据图19所示的方法，测定最大载荷，求出弯曲强度。在这种情况下，施加与两个载荷点相等的载荷，平均载荷速度为每分钟14.7MPa以下。</w:t>
      </w:r>
    </w:p>
    <w:p>
      <w:pPr>
        <w:pStyle w:val="BodyText"/>
        <w:spacing w:before="2"/>
        <w:ind w:left="832"/>
      </w:pPr>
      <w:r>
        <w:rPr/>
        <w:t>（注）弯曲强度通过下式计算。</w:t>
      </w:r>
    </w:p>
    <w:p>
      <w:pPr>
        <w:spacing w:line="164" w:lineRule="exact" w:before="80"/>
        <w:ind w:left="982" w:right="2251" w:firstLine="0"/>
        <w:jc w:val="center"/>
        <w:rPr>
          <w:sz w:val="16"/>
        </w:rPr>
      </w:pPr>
      <w:r>
        <w:rPr>
          <w:sz w:val="16"/>
        </w:rPr>
        <w:t>Ｐ</w:t>
      </w:r>
      <w:r>
        <w:rPr>
          <w:sz w:val="8"/>
        </w:rPr>
        <w:t>ｂℓ</w:t>
      </w:r>
    </w:p>
    <w:p>
      <w:pPr>
        <w:spacing w:after="0" w:line="164" w:lineRule="exact"/>
        <w:jc w:val="center"/>
        <w:rPr>
          <w:sz w:val="16"/>
        </w:rPr>
        <w:sectPr>
          <w:pgSz w:w="11910" w:h="16840"/>
          <w:pgMar w:header="0" w:footer="854" w:top="1340" w:bottom="1120" w:left="1220" w:right="1180"/>
        </w:sectPr>
      </w:pPr>
    </w:p>
    <w:p>
      <w:pPr>
        <w:pStyle w:val="BodyText"/>
        <w:spacing w:line="185" w:lineRule="exact"/>
        <w:ind w:left="1313"/>
      </w:pPr>
      <w:r>
        <w:rPr>
          <w:w w:val="95"/>
        </w:rPr>
        <w:t>弯曲强度（MPa或N/mm2）＝</w:t>
      </w:r>
    </w:p>
    <w:p>
      <w:pPr>
        <w:pStyle w:val="BodyText"/>
        <w:spacing w:before="5"/>
        <w:rPr>
          <w:sz w:val="17"/>
        </w:rPr>
      </w:pPr>
    </w:p>
    <w:p>
      <w:pPr>
        <w:pStyle w:val="BodyText"/>
        <w:spacing w:line="192" w:lineRule="auto"/>
        <w:ind w:left="1474" w:right="319"/>
      </w:pPr>
      <w:r>
        <w:rPr/>
        <w:t>Pb为最大载荷（N）升，跨距（mm）b为试验片的宽度（mm）</w:t>
      </w:r>
    </w:p>
    <w:p>
      <w:pPr>
        <w:pStyle w:val="BodyText"/>
        <w:spacing w:before="2"/>
        <w:ind w:left="1474"/>
      </w:pPr>
      <w:r>
        <w:rPr/>
        <w:t>h表示试验片的厚度（mm）</w:t>
      </w:r>
    </w:p>
    <w:p>
      <w:pPr>
        <w:spacing w:line="192" w:lineRule="auto" w:before="12" w:after="24"/>
        <w:rPr>
          <w:sz w:val="3"/>
        </w:rPr>
      </w:pPr>
      <w:r>
        <w:rPr/>
        <w:br w:type="column"/>
      </w:r>
      <w:r>
        <w:rPr>
          <w:sz w:val="3"/>
        </w:rPr>
      </w:r>
    </w:p>
    <w:p>
      <w:pPr>
        <w:pStyle w:val="BodyText"/>
        <w:spacing w:line="20" w:lineRule="exact"/>
        <w:ind w:left="119"/>
        <w:rPr>
          <w:sz w:val="2"/>
        </w:rPr>
      </w:pPr>
      <w:r>
        <w:rPr>
          <w:sz w:val="2"/>
        </w:rPr>
        <w:drawing>
          <wp:inline distT="0" distB="0" distL="0" distR="0">
            <wp:extent cx="509799" cy="6096"/>
            <wp:effectExtent l="0" t="0" r="0" b="0"/>
            <wp:docPr id="61" name="image46.png"/>
            <wp:cNvGraphicFramePr>
              <a:graphicFrameLocks noChangeAspect="1"/>
            </wp:cNvGraphicFramePr>
            <a:graphic>
              <a:graphicData uri="http://schemas.openxmlformats.org/drawingml/2006/picture">
                <pic:pic>
                  <pic:nvPicPr>
                    <pic:cNvPr id="62" name="image46.png"/>
                    <pic:cNvPicPr/>
                  </pic:nvPicPr>
                  <pic:blipFill>
                    <a:blip r:embed="rId52" cstate="print"/>
                    <a:stretch>
                      <a:fillRect/>
                    </a:stretch>
                  </pic:blipFill>
                  <pic:spPr>
                    <a:xfrm>
                      <a:off x="0" y="0"/>
                      <a:ext cx="509799" cy="6096"/>
                    </a:xfrm>
                    <a:prstGeom prst="rect">
                      <a:avLst/>
                    </a:prstGeom>
                  </pic:spPr>
                </pic:pic>
              </a:graphicData>
            </a:graphic>
          </wp:inline>
        </w:drawing>
      </w:r>
      <w:r>
        <w:rPr>
          <w:sz w:val="2"/>
        </w:rPr>
      </w:r>
    </w:p>
    <w:p>
      <w:pPr>
        <w:spacing w:before="28"/>
        <w:ind w:left="359" w:right="0" w:firstLine="0"/>
        <w:jc w:val="left"/>
        <w:rPr>
          <w:sz w:val="8"/>
        </w:rPr>
      </w:pPr>
      <w:r>
        <w:rPr>
          <w:sz w:val="16"/>
        </w:rPr>
        <w:t>ｂｈ</w:t>
      </w:r>
      <w:r>
        <w:rPr>
          <w:position w:val="7"/>
          <w:sz w:val="8"/>
        </w:rPr>
        <w:t>２</w:t>
      </w:r>
    </w:p>
    <w:p>
      <w:pPr>
        <w:spacing w:after="0"/>
        <w:jc w:val="left"/>
        <w:rPr>
          <w:sz w:val="8"/>
        </w:rPr>
        <w:sectPr>
          <w:type w:val="continuous"/>
          <w:pgSz w:w="11910" w:h="16840"/>
          <w:pgMar w:header="0" w:footer="854" w:top="1340" w:bottom="1040" w:left="1220" w:right="1180"/>
          <w:cols w:num="2" w:equalWidth="0">
            <w:col w:w="3558" w:space="40"/>
            <w:col w:w="5912"/>
          </w:cols>
        </w:sectPr>
      </w:pPr>
    </w:p>
    <w:p>
      <w:pPr>
        <w:spacing w:before="108"/>
        <w:ind w:left="842" w:right="960" w:firstLine="0"/>
        <w:jc w:val="center"/>
        <w:rPr>
          <w:sz w:val="18"/>
        </w:rPr>
      </w:pPr>
      <w:r>
        <w:rPr/>
        <w:pict>
          <v:group style="position:absolute;margin-left:105.120003pt;margin-top:15.18029pt;width:354pt;height:82.8pt;mso-position-horizontal-relative:page;mso-position-vertical-relative:paragraph;z-index:15770624" id="docshapegroup109" coordorigin="2102,304" coordsize="7080,1656">
            <v:shape style="position:absolute;left:2102;top:303;width:6963;height:1656" type="#_x0000_t75" id="docshape110" stroked="false">
              <v:imagedata r:id="rId53" o:title=""/>
            </v:shape>
            <v:shape style="position:absolute;left:4272;top:457;width:571;height:184" type="#_x0000_t202" id="docshape111" filled="false" stroked="false">
              <v:textbox inset="0,0,0,0">
                <w:txbxContent>
                  <w:p>
                    <w:pPr>
                      <w:spacing w:line="184" w:lineRule="exact" w:before="0"/>
                      <w:ind w:left="0" w:right="0" w:firstLine="0"/>
                      <w:jc w:val="left"/>
                      <w:rPr>
                        <w:sz w:val="18"/>
                      </w:rPr>
                    </w:pPr>
                    <w:r>
                      <w:rPr>
                        <w:sz w:val="18"/>
                      </w:rPr>
                      <w:t>载荷点</w:t>
                    </w:r>
                  </w:p>
                </w:txbxContent>
              </v:textbox>
              <w10:wrap type="none"/>
            </v:shape>
            <v:shape style="position:absolute;left:6346;top:457;width:571;height:184" type="#_x0000_t202" id="docshape112" filled="false" stroked="false">
              <v:textbox inset="0,0,0,0">
                <w:txbxContent>
                  <w:p>
                    <w:pPr>
                      <w:spacing w:line="184" w:lineRule="exact" w:before="0"/>
                      <w:ind w:left="0" w:right="0" w:firstLine="0"/>
                      <w:jc w:val="left"/>
                      <w:rPr>
                        <w:sz w:val="18"/>
                      </w:rPr>
                    </w:pPr>
                    <w:r>
                      <w:rPr>
                        <w:sz w:val="18"/>
                      </w:rPr>
                      <w:t>载荷点</w:t>
                    </w:r>
                  </w:p>
                </w:txbxContent>
              </v:textbox>
              <w10:wrap type="none"/>
            </v:shape>
            <v:shape style="position:absolute;left:7579;top:478;width:571;height:184" type="#_x0000_t202" id="docshape113" filled="false" stroked="false">
              <v:textbox inset="0,0,0,0">
                <w:txbxContent>
                  <w:p>
                    <w:pPr>
                      <w:spacing w:line="184" w:lineRule="exact" w:before="0"/>
                      <w:ind w:left="0" w:right="0" w:firstLine="0"/>
                      <w:jc w:val="left"/>
                      <w:rPr>
                        <w:sz w:val="18"/>
                      </w:rPr>
                    </w:pPr>
                    <w:r>
                      <w:rPr>
                        <w:sz w:val="18"/>
                      </w:rPr>
                      <w:t>试验片</w:t>
                    </w:r>
                  </w:p>
                </w:txbxContent>
              </v:textbox>
              <w10:wrap type="none"/>
            </v:shape>
            <v:shape style="position:absolute;left:2718;top:651;width:6464;height:184" type="#_x0000_t202" id="docshape114" filled="false" stroked="false">
              <v:textbox inset="0,0,0,0">
                <w:txbxContent>
                  <w:p>
                    <w:pPr>
                      <w:tabs>
                        <w:tab w:pos="6076" w:val="left" w:leader="none"/>
                      </w:tabs>
                      <w:spacing w:line="184" w:lineRule="exact" w:before="0"/>
                      <w:ind w:left="0" w:right="0" w:firstLine="0"/>
                      <w:jc w:val="left"/>
                      <w:rPr>
                        <w:sz w:val="18"/>
                      </w:rPr>
                    </w:pPr>
                  </w:p>
                </w:txbxContent>
              </v:textbox>
              <w10:wrap type="none"/>
            </v:shape>
            <w10:wrap type="none"/>
          </v:group>
        </w:pict>
      </w:r>
      <w:r>
        <w:rPr>
          <w:sz w:val="18"/>
        </w:rPr>
        <w:t>层压板长度方向的粘接层部分</w:t>
      </w:r>
    </w:p>
    <w:p>
      <w:pPr>
        <w:pStyle w:val="BodyText"/>
        <w:rPr>
          <w:sz w:val="20"/>
        </w:rPr>
      </w:pPr>
    </w:p>
    <w:p>
      <w:pPr>
        <w:pStyle w:val="BodyText"/>
        <w:spacing w:before="1"/>
        <w:rPr>
          <w:sz w:val="18"/>
        </w:rPr>
      </w:pPr>
    </w:p>
    <w:p>
      <w:pPr>
        <w:pStyle w:val="BodyText"/>
        <w:ind w:left="457"/>
        <w:rPr>
          <w:sz w:val="20"/>
        </w:rPr>
      </w:pPr>
      <w:r>
        <w:rPr>
          <w:sz w:val="20"/>
        </w:rPr>
        <w:drawing>
          <wp:inline distT="0" distB="0" distL="0" distR="0">
            <wp:extent cx="220698" cy="174878"/>
            <wp:effectExtent l="0" t="0" r="0" b="0"/>
            <wp:docPr id="63" name="image48.png"/>
            <wp:cNvGraphicFramePr>
              <a:graphicFrameLocks noChangeAspect="1"/>
            </wp:cNvGraphicFramePr>
            <a:graphic>
              <a:graphicData uri="http://schemas.openxmlformats.org/drawingml/2006/picture">
                <pic:pic>
                  <pic:nvPicPr>
                    <pic:cNvPr id="64" name="image48.png"/>
                    <pic:cNvPicPr/>
                  </pic:nvPicPr>
                  <pic:blipFill>
                    <a:blip r:embed="rId54" cstate="print"/>
                    <a:stretch>
                      <a:fillRect/>
                    </a:stretch>
                  </pic:blipFill>
                  <pic:spPr>
                    <a:xfrm>
                      <a:off x="0" y="0"/>
                      <a:ext cx="220698" cy="174878"/>
                    </a:xfrm>
                    <a:prstGeom prst="rect">
                      <a:avLst/>
                    </a:prstGeom>
                  </pic:spPr>
                </pic:pic>
              </a:graphicData>
            </a:graphic>
          </wp:inline>
        </w:drawing>
      </w:r>
      <w:r>
        <w:rPr>
          <w:sz w:val="20"/>
        </w:rPr>
      </w:r>
    </w:p>
    <w:p>
      <w:pPr>
        <w:spacing w:after="0"/>
        <w:rPr>
          <w:sz w:val="20"/>
        </w:rPr>
        <w:sectPr>
          <w:type w:val="continuous"/>
          <w:pgSz w:w="11910" w:h="16840"/>
          <w:pgMar w:header="0" w:footer="854" w:top="1340" w:bottom="1040" w:left="1220" w:right="1180"/>
        </w:sectPr>
      </w:pPr>
    </w:p>
    <w:p>
      <w:pPr>
        <w:spacing w:before="37"/>
        <w:ind w:left="542" w:right="0" w:firstLine="0"/>
        <w:jc w:val="left"/>
        <w:rPr>
          <w:sz w:val="18"/>
        </w:rPr>
      </w:pPr>
      <w:r>
        <w:rPr/>
        <w:pict>
          <v:group style="position:absolute;margin-left:122.220001pt;margin-top:46.910316pt;width:314.05pt;height:60.8pt;mso-position-horizontal-relative:page;mso-position-vertical-relative:paragraph;z-index:15771136" id="docshapegroup115" coordorigin="2444,938" coordsize="6281,1216">
            <v:shape style="position:absolute;left:2444;top:938;width:2619;height:1216" type="#_x0000_t75" id="docshape116" stroked="false">
              <v:imagedata r:id="rId55" o:title=""/>
            </v:shape>
            <v:shape style="position:absolute;left:3848;top:938;width:1389;height:347" type="#_x0000_t75" id="docshape117" stroked="false">
              <v:imagedata r:id="rId56" o:title=""/>
            </v:shape>
            <v:shape style="position:absolute;left:6106;top:938;width:2619;height:1216" type="#_x0000_t75" id="docshape118" stroked="false">
              <v:imagedata r:id="rId57" o:title=""/>
            </v:shape>
            <v:shape style="position:absolute;left:5932;top:938;width:1388;height:347" type="#_x0000_t75" id="docshape119" stroked="false">
              <v:imagedata r:id="rId58" o:title=""/>
            </v:shape>
            <v:shape style="position:absolute;left:4282;top:1372;width:2604;height:347" type="#_x0000_t75" id="docshape120" stroked="false">
              <v:imagedata r:id="rId59" o:title=""/>
            </v:shape>
            <v:shape style="position:absolute;left:3460;top:1024;width:293;height:184" type="#_x0000_t202" id="docshape121" filled="false" stroked="false">
              <v:textbox inset="0,0,0,0">
                <w:txbxContent>
                  <w:p>
                    <w:pPr>
                      <w:spacing w:line="184" w:lineRule="exact" w:before="0"/>
                      <w:ind w:left="0" w:right="0" w:firstLine="0"/>
                      <w:jc w:val="left"/>
                      <w:rPr>
                        <w:sz w:val="18"/>
                      </w:rPr>
                    </w:pPr>
                    <w:r>
                      <w:rPr>
                        <w:sz w:val="18"/>
                      </w:rPr>
                      <w:t>ℓ/3</w:t>
                    </w:r>
                  </w:p>
                </w:txbxContent>
              </v:textbox>
              <w10:wrap type="none"/>
            </v:shape>
            <v:shape style="position:absolute;left:5457;top:1024;width:294;height:184" type="#_x0000_t202" id="docshape122" filled="false" stroked="false">
              <v:textbox inset="0,0,0,0">
                <w:txbxContent>
                  <w:p>
                    <w:pPr>
                      <w:spacing w:line="184" w:lineRule="exact" w:before="0"/>
                      <w:ind w:left="0" w:right="0" w:firstLine="0"/>
                      <w:jc w:val="left"/>
                      <w:rPr>
                        <w:sz w:val="18"/>
                      </w:rPr>
                    </w:pPr>
                    <w:r>
                      <w:rPr>
                        <w:sz w:val="18"/>
                      </w:rPr>
                      <w:t>ℓ/3</w:t>
                    </w:r>
                  </w:p>
                </w:txbxContent>
              </v:textbox>
              <w10:wrap type="none"/>
            </v:shape>
            <v:shape style="position:absolute;left:7540;top:1024;width:294;height:184" type="#_x0000_t202" id="docshape123" filled="false" stroked="false">
              <v:textbox inset="0,0,0,0">
                <w:txbxContent>
                  <w:p>
                    <w:pPr>
                      <w:spacing w:line="184" w:lineRule="exact" w:before="0"/>
                      <w:ind w:left="0" w:right="0" w:firstLine="0"/>
                      <w:jc w:val="left"/>
                      <w:rPr>
                        <w:sz w:val="18"/>
                      </w:rPr>
                    </w:pPr>
                    <w:r>
                      <w:rPr>
                        <w:sz w:val="18"/>
                      </w:rPr>
                      <w:t>ℓ/3</w:t>
                    </w:r>
                  </w:p>
                </w:txbxContent>
              </v:textbox>
              <w10:wrap type="none"/>
            </v:shape>
            <v:shape style="position:absolute;left:3894;top:1458;width:294;height:184" type="#_x0000_t202" id="docshape124" filled="false" stroked="false">
              <v:textbox inset="0,0,0,0">
                <w:txbxContent>
                  <w:p>
                    <w:pPr>
                      <w:spacing w:line="184" w:lineRule="exact" w:before="0"/>
                      <w:ind w:left="0" w:right="0" w:firstLine="0"/>
                      <w:jc w:val="left"/>
                      <w:rPr>
                        <w:sz w:val="18"/>
                      </w:rPr>
                    </w:pPr>
                    <w:r>
                      <w:rPr>
                        <w:sz w:val="18"/>
                      </w:rPr>
                      <w:t>ℓ/2</w:t>
                    </w:r>
                  </w:p>
                </w:txbxContent>
              </v:textbox>
              <w10:wrap type="none"/>
            </v:shape>
            <v:shape style="position:absolute;left:7020;top:1458;width:294;height:184" type="#_x0000_t202" id="docshape125" filled="false" stroked="false">
              <v:textbox inset="0,0,0,0">
                <w:txbxContent>
                  <w:p>
                    <w:pPr>
                      <w:spacing w:line="184" w:lineRule="exact" w:before="0"/>
                      <w:ind w:left="0" w:right="0" w:firstLine="0"/>
                      <w:jc w:val="left"/>
                      <w:rPr>
                        <w:sz w:val="18"/>
                      </w:rPr>
                    </w:pPr>
                    <w:r>
                      <w:rPr>
                        <w:sz w:val="18"/>
                      </w:rPr>
                      <w:t>ℓ/2</w:t>
                    </w:r>
                  </w:p>
                </w:txbxContent>
              </v:textbox>
              <w10:wrap type="none"/>
            </v:shape>
            <v:shape style="position:absolute;left:5236;top:1898;width:753;height:184" type="#_x0000_t202" id="docshape126" filled="false" stroked="false">
              <v:textbox inset="0,0,0,0">
                <w:txbxContent>
                  <w:p>
                    <w:pPr>
                      <w:spacing w:line="184" w:lineRule="exact" w:before="0"/>
                      <w:ind w:left="0" w:right="0" w:firstLine="0"/>
                      <w:jc w:val="left"/>
                      <w:rPr>
                        <w:sz w:val="18"/>
                      </w:rPr>
                    </w:pPr>
                    <w:r>
                      <w:rPr>
                        <w:sz w:val="18"/>
                      </w:rPr>
                      <w:t>ℓ≧h×21</w:t>
                    </w:r>
                  </w:p>
                </w:txbxContent>
              </v:textbox>
              <w10:wrap type="none"/>
            </v:shape>
            <w10:wrap type="none"/>
          </v:group>
        </w:pict>
      </w:r>
      <w:r>
        <w:rPr>
          <w:w w:val="102"/>
          <w:sz w:val="18"/>
        </w:rPr>
        <w:t>ｈ</w:t>
      </w:r>
    </w:p>
    <w:p>
      <w:pPr>
        <w:pStyle w:val="BodyText"/>
        <w:spacing w:before="10"/>
        <w:rPr>
          <w:sz w:val="3"/>
        </w:rPr>
      </w:pPr>
    </w:p>
    <w:p>
      <w:pPr>
        <w:pStyle w:val="BodyText"/>
        <w:ind w:left="457"/>
        <w:rPr>
          <w:sz w:val="20"/>
        </w:rPr>
      </w:pPr>
      <w:r>
        <w:rPr>
          <w:sz w:val="20"/>
        </w:rPr>
        <w:drawing>
          <wp:inline distT="0" distB="0" distL="0" distR="0">
            <wp:extent cx="220698" cy="174878"/>
            <wp:effectExtent l="0" t="0" r="0" b="0"/>
            <wp:docPr id="65" name="image54.png"/>
            <wp:cNvGraphicFramePr>
              <a:graphicFrameLocks noChangeAspect="1"/>
            </wp:cNvGraphicFramePr>
            <a:graphic>
              <a:graphicData uri="http://schemas.openxmlformats.org/drawingml/2006/picture">
                <pic:pic>
                  <pic:nvPicPr>
                    <pic:cNvPr id="66" name="image54.png"/>
                    <pic:cNvPicPr/>
                  </pic:nvPicPr>
                  <pic:blipFill>
                    <a:blip r:embed="rId60" cstate="print"/>
                    <a:stretch>
                      <a:fillRect/>
                    </a:stretch>
                  </pic:blipFill>
                  <pic:spPr>
                    <a:xfrm>
                      <a:off x="0" y="0"/>
                      <a:ext cx="220698" cy="174878"/>
                    </a:xfrm>
                    <a:prstGeom prst="rect">
                      <a:avLst/>
                    </a:prstGeom>
                  </pic:spPr>
                </pic:pic>
              </a:graphicData>
            </a:graphic>
          </wp:inline>
        </w:drawing>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0"/>
        </w:rPr>
      </w:pPr>
    </w:p>
    <w:p>
      <w:pPr>
        <w:pStyle w:val="BodyText"/>
        <w:spacing w:line="333" w:lineRule="auto"/>
        <w:ind w:left="1909" w:right="77" w:hanging="36"/>
      </w:pPr>
      <w:r>
        <w:rPr/>
        <w:drawing>
          <wp:anchor distT="0" distB="0" distL="0" distR="0" allowOverlap="1" layoutInCell="1" locked="0" behindDoc="0" simplePos="0" relativeHeight="15771648">
            <wp:simplePos x="0" y="0"/>
            <wp:positionH relativeFrom="page">
              <wp:posOffset>1331213</wp:posOffset>
            </wp:positionH>
            <wp:positionV relativeFrom="paragraph">
              <wp:posOffset>-287789</wp:posOffset>
            </wp:positionV>
            <wp:extent cx="1883664" cy="220217"/>
            <wp:effectExtent l="0" t="0" r="0" b="0"/>
            <wp:wrapNone/>
            <wp:docPr id="67" name="image55.png"/>
            <wp:cNvGraphicFramePr>
              <a:graphicFrameLocks noChangeAspect="1"/>
            </wp:cNvGraphicFramePr>
            <a:graphic>
              <a:graphicData uri="http://schemas.openxmlformats.org/drawingml/2006/picture">
                <pic:pic>
                  <pic:nvPicPr>
                    <pic:cNvPr id="68" name="image55.png"/>
                    <pic:cNvPicPr/>
                  </pic:nvPicPr>
                  <pic:blipFill>
                    <a:blip r:embed="rId61" cstate="print"/>
                    <a:stretch>
                      <a:fillRect/>
                    </a:stretch>
                  </pic:blipFill>
                  <pic:spPr>
                    <a:xfrm>
                      <a:off x="0" y="0"/>
                      <a:ext cx="1883664" cy="220217"/>
                    </a:xfrm>
                    <a:prstGeom prst="rect">
                      <a:avLst/>
                    </a:prstGeom>
                  </pic:spPr>
                </pic:pic>
              </a:graphicData>
            </a:graphic>
          </wp:anchor>
        </w:drawing>
      </w:r>
      <w:r>
        <w:rPr>
          <w:spacing w:val="-1"/>
        </w:rPr>
        <w:t>L：试验片长度升：跨度</w:t>
      </w:r>
    </w:p>
    <w:p>
      <w:pPr>
        <w:pStyle w:val="BodyText"/>
        <w:spacing w:before="1"/>
        <w:ind w:left="1873"/>
      </w:pPr>
      <w:r>
        <w:rPr/>
        <w:t>h：试验片厚度</w:t>
      </w:r>
    </w:p>
    <w:p>
      <w:pPr>
        <w:pStyle w:val="BodyText"/>
      </w:pPr>
    </w:p>
    <w:p>
      <w:pPr>
        <w:pStyle w:val="BodyText"/>
        <w:spacing w:before="8"/>
        <w:rPr>
          <w:sz w:val="12"/>
        </w:rPr>
      </w:pPr>
    </w:p>
    <w:p>
      <w:pPr>
        <w:pStyle w:val="BodyText"/>
        <w:spacing w:line="333" w:lineRule="auto"/>
        <w:ind w:left="592" w:hanging="81"/>
      </w:pPr>
      <w:r>
        <w:rPr/>
        <w:t>装饰梁结构用集成柱的弯曲试验（a）试验的方法</w:t>
      </w:r>
    </w:p>
    <w:p>
      <w:pPr>
        <w:spacing w:line="192" w:lineRule="auto" w:before="0"/>
        <w:rPr>
          <w:sz w:val="34"/>
        </w:rPr>
      </w:pPr>
      <w:r>
        <w:rPr/>
        <w:br w:type="column"/>
      </w:r>
      <w:r>
        <w:rPr>
          <w:sz w:val="34"/>
        </w:rPr>
      </w:r>
    </w:p>
    <w:p>
      <w:pPr>
        <w:pStyle w:val="BodyText"/>
        <w:rPr>
          <w:sz w:val="34"/>
        </w:rPr>
      </w:pPr>
    </w:p>
    <w:p>
      <w:pPr>
        <w:pStyle w:val="BodyText"/>
        <w:rPr>
          <w:sz w:val="34"/>
        </w:rPr>
      </w:pPr>
    </w:p>
    <w:p>
      <w:pPr>
        <w:pStyle w:val="BodyText"/>
        <w:rPr>
          <w:sz w:val="34"/>
        </w:rPr>
      </w:pPr>
    </w:p>
    <w:p>
      <w:pPr>
        <w:pStyle w:val="BodyText"/>
        <w:spacing w:before="11"/>
        <w:rPr>
          <w:sz w:val="38"/>
        </w:rPr>
      </w:pPr>
    </w:p>
    <w:p>
      <w:pPr>
        <w:spacing w:before="0"/>
        <w:ind w:left="741" w:right="0" w:firstLine="0"/>
        <w:jc w:val="left"/>
        <w:rPr>
          <w:sz w:val="18"/>
        </w:rPr>
      </w:pPr>
      <w:r>
        <w:rPr>
          <w:sz w:val="18"/>
        </w:rPr>
        <w:t>L≧h×25 </w:t>
      </w:r>
      <w:r>
        <w:rPr>
          <w:spacing w:val="-43"/>
          <w:position w:val="-9"/>
          <w:sz w:val="18"/>
        </w:rPr>
        <w:drawing>
          <wp:inline distT="0" distB="0" distL="0" distR="0">
            <wp:extent cx="1882902" cy="220217"/>
            <wp:effectExtent l="0" t="0" r="0" b="0"/>
            <wp:docPr id="69" name="image56.png"/>
            <wp:cNvGraphicFramePr>
              <a:graphicFrameLocks noChangeAspect="1"/>
            </wp:cNvGraphicFramePr>
            <a:graphic>
              <a:graphicData uri="http://schemas.openxmlformats.org/drawingml/2006/picture">
                <pic:pic>
                  <pic:nvPicPr>
                    <pic:cNvPr id="70" name="image56.png"/>
                    <pic:cNvPicPr/>
                  </pic:nvPicPr>
                  <pic:blipFill>
                    <a:blip r:embed="rId62" cstate="print"/>
                    <a:stretch>
                      <a:fillRect/>
                    </a:stretch>
                  </pic:blipFill>
                  <pic:spPr>
                    <a:xfrm>
                      <a:off x="0" y="0"/>
                      <a:ext cx="1882902" cy="220217"/>
                    </a:xfrm>
                    <a:prstGeom prst="rect">
                      <a:avLst/>
                    </a:prstGeom>
                  </pic:spPr>
                </pic:pic>
              </a:graphicData>
            </a:graphic>
          </wp:inline>
        </w:drawing>
      </w:r>
      <w:r>
        <w:rPr>
          <w:spacing w:val="-43"/>
          <w:position w:val="-9"/>
          <w:sz w:val="18"/>
        </w:rPr>
      </w:r>
    </w:p>
    <w:p>
      <w:pPr>
        <w:pStyle w:val="BodyText"/>
        <w:rPr>
          <w:sz w:val="34"/>
        </w:rPr>
      </w:pPr>
    </w:p>
    <w:p>
      <w:pPr>
        <w:pStyle w:val="BodyText"/>
        <w:spacing w:before="2"/>
        <w:rPr>
          <w:sz w:val="41"/>
        </w:rPr>
      </w:pPr>
    </w:p>
    <w:p>
      <w:pPr>
        <w:pStyle w:val="BodyText"/>
        <w:ind w:left="-40"/>
      </w:pPr>
      <w:r>
        <w:rPr/>
        <w:t>图19拉米纳弯曲C试验</w:t>
      </w:r>
    </w:p>
    <w:p>
      <w:pPr>
        <w:spacing w:after="0"/>
        <w:sectPr>
          <w:type w:val="continuous"/>
          <w:pgSz w:w="11910" w:h="16840"/>
          <w:pgMar w:header="0" w:footer="854" w:top="1340" w:bottom="1040" w:left="1220" w:right="1180"/>
          <w:cols w:num="2" w:equalWidth="0">
            <w:col w:w="3236" w:space="40"/>
            <w:col w:w="6234"/>
          </w:cols>
        </w:sectPr>
      </w:pPr>
    </w:p>
    <w:p>
      <w:pPr>
        <w:pStyle w:val="BodyText"/>
        <w:spacing w:line="333" w:lineRule="auto" w:before="1"/>
        <w:ind w:left="832" w:right="176" w:firstLine="160"/>
        <w:jc w:val="both"/>
      </w:pPr>
      <w:r>
        <w:rPr>
          <w:w w:val="95"/>
        </w:rPr>
        <w:t>弯曲试验通过图17或图20所示的方法进行，使载荷方向与层叠方向平行。此时的平均载荷速度为每分钟14.7MPa以下。跨度在采用图17所示的方法的情况下为试样集成材料的厚度的18倍以上，在采用图20所示的方法的情况下为试样集成材料的厚度的14倍以上。试验时试验片的含水率以12%为标准。</w:t>
      </w:r>
    </w:p>
    <w:p>
      <w:pPr>
        <w:spacing w:after="0" w:line="333" w:lineRule="auto"/>
        <w:jc w:val="both"/>
        <w:sectPr>
          <w:type w:val="continuous"/>
          <w:pgSz w:w="11910" w:h="16840"/>
          <w:pgMar w:header="0" w:footer="854" w:top="1340" w:bottom="1040" w:left="1220" w:right="1180"/>
        </w:sectPr>
      </w:pPr>
    </w:p>
    <w:p>
      <w:pPr>
        <w:tabs>
          <w:tab w:pos="4100" w:val="left" w:leader="none"/>
        </w:tabs>
        <w:spacing w:before="115"/>
        <w:ind w:left="1499" w:right="0" w:firstLine="0"/>
        <w:jc w:val="left"/>
        <w:rPr>
          <w:sz w:val="18"/>
        </w:rPr>
      </w:pPr>
      <w:r>
        <w:rPr/>
        <w:drawing>
          <wp:anchor distT="0" distB="0" distL="0" distR="0" allowOverlap="1" layoutInCell="1" locked="0" behindDoc="1" simplePos="0" relativeHeight="481412608">
            <wp:simplePos x="0" y="0"/>
            <wp:positionH relativeFrom="page">
              <wp:posOffset>1331213</wp:posOffset>
            </wp:positionH>
            <wp:positionV relativeFrom="paragraph">
              <wp:posOffset>204092</wp:posOffset>
            </wp:positionV>
            <wp:extent cx="4440174" cy="1111758"/>
            <wp:effectExtent l="0" t="0" r="0" b="0"/>
            <wp:wrapNone/>
            <wp:docPr id="71" name="image57.png"/>
            <wp:cNvGraphicFramePr>
              <a:graphicFrameLocks noChangeAspect="1"/>
            </wp:cNvGraphicFramePr>
            <a:graphic>
              <a:graphicData uri="http://schemas.openxmlformats.org/drawingml/2006/picture">
                <pic:pic>
                  <pic:nvPicPr>
                    <pic:cNvPr id="72" name="image57.png"/>
                    <pic:cNvPicPr/>
                  </pic:nvPicPr>
                  <pic:blipFill>
                    <a:blip r:embed="rId63" cstate="print"/>
                    <a:stretch>
                      <a:fillRect/>
                    </a:stretch>
                  </pic:blipFill>
                  <pic:spPr>
                    <a:xfrm>
                      <a:off x="0" y="0"/>
                      <a:ext cx="4440174" cy="1111758"/>
                    </a:xfrm>
                    <a:prstGeom prst="rect">
                      <a:avLst/>
                    </a:prstGeom>
                  </pic:spPr>
                </pic:pic>
              </a:graphicData>
            </a:graphic>
          </wp:anchor>
        </w:drawing>
      </w:r>
      <w:r>
        <w:rPr>
          <w:position w:val="-10"/>
          <w:sz w:val="18"/>
        </w:rPr>
        <w:t>支点载荷点</w:t>
        <w:tab/>
      </w:r>
    </w:p>
    <w:p>
      <w:pPr>
        <w:pStyle w:val="BodyText"/>
        <w:spacing w:before="1"/>
        <w:rPr>
          <w:sz w:val="4"/>
        </w:rPr>
      </w:pPr>
    </w:p>
    <w:p>
      <w:pPr>
        <w:pStyle w:val="BodyText"/>
        <w:ind w:left="455"/>
        <w:rPr>
          <w:sz w:val="20"/>
        </w:rPr>
      </w:pPr>
      <w:r>
        <w:rPr>
          <w:sz w:val="20"/>
        </w:rPr>
        <w:drawing>
          <wp:inline distT="0" distB="0" distL="0" distR="0">
            <wp:extent cx="221462" cy="174879"/>
            <wp:effectExtent l="0" t="0" r="0" b="0"/>
            <wp:docPr id="73" name="image58.png"/>
            <wp:cNvGraphicFramePr>
              <a:graphicFrameLocks noChangeAspect="1"/>
            </wp:cNvGraphicFramePr>
            <a:graphic>
              <a:graphicData uri="http://schemas.openxmlformats.org/drawingml/2006/picture">
                <pic:pic>
                  <pic:nvPicPr>
                    <pic:cNvPr id="74" name="image58.png"/>
                    <pic:cNvPicPr/>
                  </pic:nvPicPr>
                  <pic:blipFill>
                    <a:blip r:embed="rId64" cstate="print"/>
                    <a:stretch>
                      <a:fillRect/>
                    </a:stretch>
                  </pic:blipFill>
                  <pic:spPr>
                    <a:xfrm>
                      <a:off x="0" y="0"/>
                      <a:ext cx="221462" cy="174879"/>
                    </a:xfrm>
                    <a:prstGeom prst="rect">
                      <a:avLst/>
                    </a:prstGeom>
                  </pic:spPr>
                </pic:pic>
              </a:graphicData>
            </a:graphic>
          </wp:inline>
        </w:drawing>
      </w:r>
      <w:r>
        <w:rPr>
          <w:sz w:val="20"/>
        </w:rPr>
      </w:r>
    </w:p>
    <w:p>
      <w:pPr>
        <w:spacing w:before="48"/>
        <w:ind w:left="541" w:right="0" w:firstLine="0"/>
        <w:jc w:val="left"/>
        <w:rPr>
          <w:sz w:val="18"/>
        </w:rPr>
      </w:pPr>
      <w:r>
        <w:rPr>
          <w:w w:val="102"/>
          <w:sz w:val="18"/>
        </w:rPr>
        <w:t>ｈ</w:t>
      </w:r>
    </w:p>
    <w:p>
      <w:pPr>
        <w:pStyle w:val="BodyText"/>
        <w:spacing w:before="12"/>
        <w:rPr>
          <w:sz w:val="2"/>
        </w:rPr>
      </w:pPr>
    </w:p>
    <w:p>
      <w:pPr>
        <w:pStyle w:val="BodyText"/>
        <w:ind w:left="455"/>
        <w:rPr>
          <w:sz w:val="20"/>
        </w:rPr>
      </w:pPr>
      <w:r>
        <w:rPr>
          <w:sz w:val="20"/>
        </w:rPr>
        <w:drawing>
          <wp:inline distT="0" distB="0" distL="0" distR="0">
            <wp:extent cx="217441" cy="171450"/>
            <wp:effectExtent l="0" t="0" r="0" b="0"/>
            <wp:docPr id="75" name="image59.png"/>
            <wp:cNvGraphicFramePr>
              <a:graphicFrameLocks noChangeAspect="1"/>
            </wp:cNvGraphicFramePr>
            <a:graphic>
              <a:graphicData uri="http://schemas.openxmlformats.org/drawingml/2006/picture">
                <pic:pic>
                  <pic:nvPicPr>
                    <pic:cNvPr id="76" name="image59.png"/>
                    <pic:cNvPicPr/>
                  </pic:nvPicPr>
                  <pic:blipFill>
                    <a:blip r:embed="rId65" cstate="print"/>
                    <a:stretch>
                      <a:fillRect/>
                    </a:stretch>
                  </pic:blipFill>
                  <pic:spPr>
                    <a:xfrm>
                      <a:off x="0" y="0"/>
                      <a:ext cx="217441" cy="171450"/>
                    </a:xfrm>
                    <a:prstGeom prst="rect">
                      <a:avLst/>
                    </a:prstGeom>
                  </pic:spPr>
                </pic:pic>
              </a:graphicData>
            </a:graphic>
          </wp:inline>
        </w:drawing>
      </w:r>
      <w:r>
        <w:rPr>
          <w:sz w:val="20"/>
        </w:rPr>
      </w:r>
    </w:p>
    <w:p>
      <w:pPr>
        <w:spacing w:before="0"/>
        <w:ind w:left="0" w:right="0" w:firstLine="0"/>
        <w:jc w:val="right"/>
        <w:rPr>
          <w:sz w:val="18"/>
        </w:rPr>
      </w:pPr>
      <w:r>
        <w:rPr>
          <w:sz w:val="18"/>
        </w:rPr>
        <w:t>千分尺</w:t>
      </w:r>
    </w:p>
    <w:p>
      <w:pPr>
        <w:spacing w:line="192" w:lineRule="auto" w:before="4"/>
        <w:rPr>
          <w:sz w:val="17"/>
        </w:rPr>
      </w:pPr>
      <w:r>
        <w:rPr/>
        <w:br w:type="column"/>
      </w:r>
      <w:r>
        <w:rPr>
          <w:sz w:val="17"/>
        </w:rPr>
      </w:r>
    </w:p>
    <w:p>
      <w:pPr>
        <w:tabs>
          <w:tab w:pos="1684" w:val="left" w:leader="none"/>
        </w:tabs>
        <w:spacing w:before="0"/>
        <w:ind w:left="204" w:right="0" w:firstLine="0"/>
        <w:jc w:val="left"/>
        <w:rPr>
          <w:sz w:val="18"/>
        </w:rPr>
      </w:pPr>
    </w:p>
    <w:p>
      <w:pPr>
        <w:spacing w:after="0"/>
        <w:jc w:val="left"/>
        <w:rPr>
          <w:sz w:val="18"/>
        </w:rPr>
        <w:sectPr>
          <w:type w:val="continuous"/>
          <w:pgSz w:w="11910" w:h="16840"/>
          <w:pgMar w:header="0" w:footer="854" w:top="1340" w:bottom="1040" w:left="1220" w:right="1180"/>
          <w:cols w:num="2" w:equalWidth="0">
            <w:col w:w="5866" w:space="40"/>
            <w:col w:w="3604"/>
          </w:cols>
        </w:sectPr>
      </w:pPr>
    </w:p>
    <w:p>
      <w:pPr>
        <w:pStyle w:val="BodyText"/>
        <w:spacing w:before="5"/>
        <w:rPr>
          <w:sz w:val="15"/>
        </w:rPr>
      </w:pPr>
    </w:p>
    <w:p>
      <w:pPr>
        <w:spacing w:before="78"/>
        <w:ind w:left="0" w:right="752" w:firstLine="0"/>
        <w:jc w:val="center"/>
        <w:rPr>
          <w:sz w:val="18"/>
        </w:rPr>
      </w:pPr>
      <w:r>
        <w:rPr/>
        <w:drawing>
          <wp:anchor distT="0" distB="0" distL="0" distR="0" allowOverlap="1" layoutInCell="1" locked="0" behindDoc="0" simplePos="0" relativeHeight="80">
            <wp:simplePos x="0" y="0"/>
            <wp:positionH relativeFrom="page">
              <wp:posOffset>1063752</wp:posOffset>
            </wp:positionH>
            <wp:positionV relativeFrom="paragraph">
              <wp:posOffset>617223</wp:posOffset>
            </wp:positionV>
            <wp:extent cx="223151" cy="176212"/>
            <wp:effectExtent l="0" t="0" r="0" b="0"/>
            <wp:wrapTopAndBottom/>
            <wp:docPr id="77" name="image60.png"/>
            <wp:cNvGraphicFramePr>
              <a:graphicFrameLocks noChangeAspect="1"/>
            </wp:cNvGraphicFramePr>
            <a:graphic>
              <a:graphicData uri="http://schemas.openxmlformats.org/drawingml/2006/picture">
                <pic:pic>
                  <pic:nvPicPr>
                    <pic:cNvPr id="78" name="image60.png"/>
                    <pic:cNvPicPr/>
                  </pic:nvPicPr>
                  <pic:blipFill>
                    <a:blip r:embed="rId66" cstate="print"/>
                    <a:stretch>
                      <a:fillRect/>
                    </a:stretch>
                  </pic:blipFill>
                  <pic:spPr>
                    <a:xfrm>
                      <a:off x="0" y="0"/>
                      <a:ext cx="223151" cy="176212"/>
                    </a:xfrm>
                    <a:prstGeom prst="rect">
                      <a:avLst/>
                    </a:prstGeom>
                  </pic:spPr>
                </pic:pic>
              </a:graphicData>
            </a:graphic>
          </wp:anchor>
        </w:drawing>
      </w:r>
      <w:r>
        <w:rPr/>
        <w:pict>
          <v:group style="position:absolute;margin-left:122.220001pt;margin-top:18.060295pt;width:314.850pt;height:34.8pt;mso-position-horizontal-relative:page;mso-position-vertical-relative:paragraph;z-index:-15687168;mso-wrap-distance-left:0;mso-wrap-distance-right:0" id="docshapegroup127" coordorigin="2444,361" coordsize="6297,696">
            <v:shape style="position:absolute;left:2444;top:361;width:6297;height:696" type="#_x0000_t75" id="docshape128" stroked="false">
              <v:imagedata r:id="rId67" o:title=""/>
            </v:shape>
            <v:shape style="position:absolute;left:5550;top:439;width:112;height:184" type="#_x0000_t202" id="docshape129" filled="false" stroked="false">
              <v:textbox inset="0,0,0,0">
                <w:txbxContent>
                  <w:p>
                    <w:pPr>
                      <w:spacing w:line="184" w:lineRule="exact" w:before="0"/>
                      <w:ind w:left="0" w:right="0" w:firstLine="0"/>
                      <w:jc w:val="left"/>
                      <w:rPr>
                        <w:sz w:val="18"/>
                      </w:rPr>
                    </w:pPr>
                    <w:r>
                      <w:rPr>
                        <w:w w:val="102"/>
                        <w:sz w:val="18"/>
                      </w:rPr>
                      <w:t>ℓ</w:t>
                    </w:r>
                  </w:p>
                </w:txbxContent>
              </v:textbox>
              <w10:wrap type="none"/>
            </v:shape>
            <v:shape style="position:absolute;left:3888;top:796;width:296;height:184" type="#_x0000_t202" id="docshape130" filled="false" stroked="false">
              <v:textbox inset="0,0,0,0">
                <w:txbxContent>
                  <w:p>
                    <w:pPr>
                      <w:spacing w:line="184" w:lineRule="exact" w:before="0"/>
                      <w:ind w:left="0" w:right="0" w:firstLine="0"/>
                      <w:jc w:val="left"/>
                      <w:rPr>
                        <w:sz w:val="18"/>
                      </w:rPr>
                    </w:pPr>
                    <w:r>
                      <w:rPr>
                        <w:sz w:val="18"/>
                      </w:rPr>
                      <w:t>ℓ/2</w:t>
                    </w:r>
                  </w:p>
                </w:txbxContent>
              </v:textbox>
              <w10:wrap type="none"/>
            </v:shape>
            <v:shape style="position:absolute;left:7030;top:796;width:296;height:184" type="#_x0000_t202" id="docshape131" filled="false" stroked="false">
              <v:textbox inset="0,0,0,0">
                <w:txbxContent>
                  <w:p>
                    <w:pPr>
                      <w:spacing w:line="184" w:lineRule="exact" w:before="0"/>
                      <w:ind w:left="0" w:right="0" w:firstLine="0"/>
                      <w:jc w:val="left"/>
                      <w:rPr>
                        <w:sz w:val="18"/>
                      </w:rPr>
                    </w:pPr>
                    <w:r>
                      <w:rPr>
                        <w:sz w:val="18"/>
                      </w:rPr>
                      <w:t>ℓ/2</w:t>
                    </w:r>
                  </w:p>
                </w:txbxContent>
              </v:textbox>
              <w10:wrap type="none"/>
            </v:shape>
            <w10:wrap type="topAndBottom"/>
          </v:group>
        </w:pict>
      </w:r>
      <w:r>
        <w:rPr>
          <w:w w:val="102"/>
          <w:sz w:val="18"/>
        </w:rPr>
        <w:t>Ｌ</w:t>
      </w:r>
    </w:p>
    <w:p>
      <w:pPr>
        <w:spacing w:before="46" w:after="39"/>
        <w:ind w:left="541" w:right="0" w:firstLine="0"/>
        <w:jc w:val="left"/>
        <w:rPr>
          <w:sz w:val="18"/>
        </w:rPr>
      </w:pPr>
      <w:r>
        <w:rPr>
          <w:w w:val="102"/>
          <w:sz w:val="18"/>
        </w:rPr>
        <w:t>ｂ</w:t>
      </w:r>
    </w:p>
    <w:p>
      <w:pPr>
        <w:pStyle w:val="BodyText"/>
        <w:ind w:left="455"/>
        <w:rPr>
          <w:sz w:val="20"/>
        </w:rPr>
      </w:pPr>
      <w:r>
        <w:rPr>
          <w:sz w:val="20"/>
        </w:rPr>
        <w:drawing>
          <wp:inline distT="0" distB="0" distL="0" distR="0">
            <wp:extent cx="220002" cy="171450"/>
            <wp:effectExtent l="0" t="0" r="0" b="0"/>
            <wp:docPr id="79" name="image62.png"/>
            <wp:cNvGraphicFramePr>
              <a:graphicFrameLocks noChangeAspect="1"/>
            </wp:cNvGraphicFramePr>
            <a:graphic>
              <a:graphicData uri="http://schemas.openxmlformats.org/drawingml/2006/picture">
                <pic:pic>
                  <pic:nvPicPr>
                    <pic:cNvPr id="80" name="image62.png"/>
                    <pic:cNvPicPr/>
                  </pic:nvPicPr>
                  <pic:blipFill>
                    <a:blip r:embed="rId68" cstate="print"/>
                    <a:stretch>
                      <a:fillRect/>
                    </a:stretch>
                  </pic:blipFill>
                  <pic:spPr>
                    <a:xfrm>
                      <a:off x="0" y="0"/>
                      <a:ext cx="220002" cy="171450"/>
                    </a:xfrm>
                    <a:prstGeom prst="rect">
                      <a:avLst/>
                    </a:prstGeom>
                  </pic:spPr>
                </pic:pic>
              </a:graphicData>
            </a:graphic>
          </wp:inline>
        </w:drawing>
      </w:r>
      <w:r>
        <w:rPr>
          <w:sz w:val="20"/>
        </w:rPr>
      </w:r>
    </w:p>
    <w:p>
      <w:pPr>
        <w:pStyle w:val="BodyText"/>
        <w:spacing w:line="333" w:lineRule="auto" w:before="85"/>
        <w:ind w:left="1909" w:right="6025" w:hanging="36"/>
      </w:pPr>
      <w:r>
        <w:rPr/>
        <w:pict>
          <v:shape style="position:absolute;margin-left:105.120003pt;margin-top:-29.2575pt;width:349.4pt;height:18.350pt;mso-position-horizontal-relative:page;mso-position-vertical-relative:paragraph;z-index:15772672" type="#_x0000_t202" id="docshape13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9"/>
                    <w:gridCol w:w="3134"/>
                    <w:gridCol w:w="3134"/>
                    <w:gridCol w:w="348"/>
                  </w:tblGrid>
                  <w:tr>
                    <w:trPr>
                      <w:trHeight w:val="327" w:hRule="atLeast"/>
                    </w:trPr>
                    <w:tc>
                      <w:tcPr>
                        <w:tcW w:w="349" w:type="dxa"/>
                        <w:tcBorders>
                          <w:right w:val="single" w:sz="4" w:space="0" w:color="000000"/>
                        </w:tcBorders>
                      </w:tcPr>
                      <w:p>
                        <w:pPr>
                          <w:pStyle w:val="TableParagraph"/>
                          <w:spacing w:before="0"/>
                          <w:rPr>
                            <w:rFonts w:ascii="Times New Roman"/>
                            <w:sz w:val="16"/>
                          </w:rPr>
                        </w:pPr>
                      </w:p>
                    </w:tc>
                    <w:tc>
                      <w:tcPr>
                        <w:tcW w:w="3134" w:type="dxa"/>
                        <w:tcBorders>
                          <w:left w:val="single" w:sz="4" w:space="0" w:color="000000"/>
                          <w:right w:val="single" w:sz="4" w:space="0" w:color="000000"/>
                        </w:tcBorders>
                      </w:tcPr>
                      <w:p>
                        <w:pPr>
                          <w:pStyle w:val="TableParagraph"/>
                          <w:spacing w:before="0"/>
                          <w:rPr>
                            <w:rFonts w:ascii="Times New Roman"/>
                            <w:sz w:val="16"/>
                          </w:rPr>
                        </w:pPr>
                      </w:p>
                    </w:tc>
                    <w:tc>
                      <w:tcPr>
                        <w:tcW w:w="3134" w:type="dxa"/>
                        <w:tcBorders>
                          <w:left w:val="single" w:sz="4" w:space="0" w:color="000000"/>
                          <w:right w:val="single" w:sz="4" w:space="0" w:color="000000"/>
                        </w:tcBorders>
                      </w:tcPr>
                      <w:p>
                        <w:pPr>
                          <w:pStyle w:val="TableParagraph"/>
                          <w:spacing w:before="0"/>
                          <w:rPr>
                            <w:rFonts w:ascii="Times New Roman"/>
                            <w:sz w:val="16"/>
                          </w:rPr>
                        </w:pPr>
                      </w:p>
                    </w:tc>
                    <w:tc>
                      <w:tcPr>
                        <w:tcW w:w="348" w:type="dxa"/>
                        <w:tcBorders>
                          <w:left w:val="single" w:sz="4" w:space="0" w:color="000000"/>
                        </w:tcBorders>
                      </w:tcPr>
                      <w:p>
                        <w:pPr>
                          <w:pStyle w:val="TableParagraph"/>
                          <w:spacing w:before="0"/>
                          <w:rPr>
                            <w:rFonts w:ascii="Times New Roman"/>
                            <w:sz w:val="16"/>
                          </w:rPr>
                        </w:pPr>
                      </w:p>
                    </w:tc>
                  </w:tr>
                </w:tbl>
                <w:p>
                  <w:pPr>
                    <w:pStyle w:val="BodyText"/>
                  </w:pPr>
                </w:p>
              </w:txbxContent>
            </v:textbox>
            <w10:wrap type="none"/>
          </v:shape>
        </w:pict>
      </w:r>
      <w:r>
        <w:rPr/>
        <w:t>L：试样集成材的长度\：跨度</w:t>
      </w:r>
    </w:p>
    <w:p>
      <w:pPr>
        <w:pStyle w:val="BodyText"/>
        <w:spacing w:before="1"/>
        <w:ind w:left="1873"/>
      </w:pPr>
      <w:r>
        <w:rPr/>
        <w:t>h：试样集成材料厚度</w:t>
      </w:r>
    </w:p>
    <w:p>
      <w:pPr>
        <w:spacing w:after="0"/>
        <w:sectPr>
          <w:type w:val="continuous"/>
          <w:pgSz w:w="11910" w:h="16840"/>
          <w:pgMar w:header="0" w:footer="854" w:top="1340" w:bottom="1040" w:left="1220" w:right="1180"/>
        </w:sectPr>
      </w:pPr>
    </w:p>
    <w:p>
      <w:pPr>
        <w:pStyle w:val="BodyText"/>
        <w:spacing w:before="57"/>
        <w:ind w:left="1873"/>
      </w:pPr>
      <w:r>
        <w:rPr/>
        <w:t>b：试样集成材的宽度</w:t>
      </w:r>
    </w:p>
    <w:p>
      <w:pPr>
        <w:pStyle w:val="BodyText"/>
        <w:spacing w:before="81"/>
        <w:ind w:left="2834"/>
      </w:pPr>
      <w:r>
        <w:rPr/>
        <w:t>图20装饰梁结构用集成柱的弯曲试验</w:t>
      </w:r>
    </w:p>
    <w:p>
      <w:pPr>
        <w:pStyle w:val="BodyText"/>
        <w:spacing w:before="80"/>
        <w:ind w:left="832"/>
      </w:pPr>
      <w:r>
        <w:rPr>
          <w:spacing w:val="23"/>
        </w:rPr>
        <w:t>（注）利用图17所示的方法进行试验时的弯曲杨氏模量及弯曲强度分别通过下式计算。</w:t>
      </w:r>
    </w:p>
    <w:p>
      <w:pPr>
        <w:pStyle w:val="BodyText"/>
        <w:spacing w:line="163" w:lineRule="exact" w:before="81"/>
        <w:ind w:left="4518"/>
      </w:pPr>
      <w:r>
        <w:rPr>
          <w:w w:val="99"/>
        </w:rPr>
        <w:t>△Ｐ（ℓ－Ｓ）（２ℓ２✢２ℓＳ－Ｓ２）</w:t>
      </w:r>
    </w:p>
    <w:p>
      <w:pPr>
        <w:spacing w:after="0" w:line="163" w:lineRule="exact"/>
        <w:sectPr>
          <w:footerReference w:type="default" r:id="rId69"/>
          <w:pgSz w:w="11910" w:h="16840"/>
          <w:pgMar w:footer="918" w:header="0" w:top="1340" w:bottom="1100" w:left="1220" w:right="1180"/>
        </w:sectPr>
      </w:pPr>
    </w:p>
    <w:p>
      <w:pPr>
        <w:pStyle w:val="BodyText"/>
        <w:spacing w:line="185" w:lineRule="exact"/>
        <w:ind w:left="1474"/>
      </w:pPr>
      <w:r>
        <w:rPr/>
        <w:pict>
          <v:rect style="position:absolute;margin-left:282.839996pt;margin-top:3.783539pt;width:140.28pt;height:.48004pt;mso-position-horizontal-relative:page;mso-position-vertical-relative:paragraph;z-index:15774208" id="docshape135" filled="true" fillcolor="#000000" stroked="false">
            <v:fill type="solid"/>
            <w10:wrap type="none"/>
          </v:rect>
        </w:pict>
      </w:r>
      <w:r>
        <w:rPr/>
        <w:t>弯曲杨氏模量（MPa或N/mm 2）＝</w:t>
      </w:r>
    </w:p>
    <w:p>
      <w:pPr>
        <w:pStyle w:val="BodyText"/>
        <w:spacing w:before="5"/>
        <w:rPr>
          <w:sz w:val="17"/>
        </w:rPr>
      </w:pPr>
    </w:p>
    <w:p>
      <w:pPr>
        <w:pStyle w:val="BodyText"/>
        <w:spacing w:line="174" w:lineRule="exact"/>
        <w:ind w:left="3956"/>
      </w:pPr>
      <w:r>
        <w:rPr/>
        <w:t>３Ｐｂ（ℓ－Ｓ）</w:t>
      </w:r>
    </w:p>
    <w:p>
      <w:pPr>
        <w:pStyle w:val="BodyText"/>
        <w:spacing w:line="143" w:lineRule="exact"/>
        <w:ind w:left="1473"/>
      </w:pPr>
      <w:r>
        <w:rPr/>
        <w:pict>
          <v:rect style="position:absolute;margin-left:254.820007pt;margin-top:3.205441pt;width:68.16pt;height:.47998pt;mso-position-horizontal-relative:page;mso-position-vertical-relative:paragraph;z-index:15774720" id="docshape136" filled="true" fillcolor="#000000" stroked="false">
            <v:fill type="solid"/>
            <w10:wrap type="none"/>
          </v:rect>
        </w:pict>
      </w:r>
      <w:r>
        <w:rPr>
          <w:w w:val="95"/>
        </w:rPr>
        <w:t>弯曲强度（MPa或N/mm2）＝</w:t>
      </w:r>
    </w:p>
    <w:p>
      <w:pPr>
        <w:spacing w:line="174" w:lineRule="exact" w:before="0"/>
        <w:ind w:left="4117" w:right="0" w:firstLine="0"/>
        <w:jc w:val="left"/>
        <w:rPr>
          <w:sz w:val="8"/>
        </w:rPr>
      </w:pPr>
      <w:r>
        <w:rPr>
          <w:sz w:val="16"/>
        </w:rPr>
        <w:t>２ｂｈ</w:t>
      </w:r>
      <w:r>
        <w:rPr>
          <w:position w:val="7"/>
          <w:sz w:val="8"/>
        </w:rPr>
        <w:t>２</w:t>
      </w:r>
    </w:p>
    <w:p>
      <w:pPr>
        <w:spacing w:before="123"/>
        <w:ind w:left="201" w:right="0" w:firstLine="0"/>
        <w:jc w:val="left"/>
        <w:rPr>
          <w:sz w:val="8"/>
        </w:rPr>
      </w:pPr>
      <w:r>
        <w:rPr/>
        <w:br w:type="column"/>
      </w:r>
      <w:r>
        <w:rPr>
          <w:sz w:val="16"/>
        </w:rPr>
        <w:t>８△ｙｂｈ</w:t>
      </w:r>
      <w:r>
        <w:rPr>
          <w:position w:val="7"/>
          <w:sz w:val="8"/>
        </w:rPr>
        <w:t>３</w:t>
      </w:r>
    </w:p>
    <w:p>
      <w:pPr>
        <w:spacing w:after="0"/>
        <w:jc w:val="left"/>
        <w:rPr>
          <w:sz w:val="8"/>
        </w:rPr>
        <w:sectPr>
          <w:type w:val="continuous"/>
          <w:pgSz w:w="11910" w:h="16840"/>
          <w:pgMar w:header="0" w:footer="918" w:top="1340" w:bottom="1040" w:left="1220" w:right="1180"/>
          <w:cols w:num="2" w:equalWidth="0">
            <w:col w:w="5078" w:space="40"/>
            <w:col w:w="4392"/>
          </w:cols>
        </w:sectPr>
      </w:pPr>
    </w:p>
    <w:p>
      <w:pPr>
        <w:pStyle w:val="BodyText"/>
        <w:spacing w:before="82"/>
        <w:ind w:left="1633"/>
      </w:pPr>
      <w:r>
        <w:rPr/>
        <w:t>△P为比例区域的上限载荷与下限载荷之差（N）</w:t>
      </w:r>
    </w:p>
    <w:p>
      <w:pPr>
        <w:pStyle w:val="BodyText"/>
        <w:spacing w:line="333" w:lineRule="auto" w:before="81"/>
        <w:ind w:left="1669" w:right="4177" w:hanging="36"/>
      </w:pPr>
      <w:r>
        <w:rPr/>
        <w:t>△y对应于△P的跨距中央的挠曲（mm）升为跨距（mm）</w:t>
      </w:r>
    </w:p>
    <w:p>
      <w:pPr>
        <w:pStyle w:val="BodyText"/>
        <w:spacing w:line="192" w:lineRule="auto" w:before="1"/>
        <w:ind w:left="1633" w:right="5624"/>
      </w:pPr>
      <w:r>
        <w:rPr/>
        <w:t>S表示载荷点间的距离（mm）b为试样集成材料的宽度（mm）h，试样集成材料的厚度（mm）Pb为最大载荷（N）</w:t>
      </w:r>
    </w:p>
    <w:p>
      <w:pPr>
        <w:pStyle w:val="BodyText"/>
        <w:spacing w:before="3"/>
        <w:ind w:left="1313"/>
      </w:pPr>
      <w:r>
        <w:rPr>
          <w:spacing w:val="27"/>
        </w:rPr>
        <w:t>2利用图20所示的方法进行试验时的弯曲杨氏模量及弯曲强度分别通过下式计算。</w:t>
      </w:r>
    </w:p>
    <w:p>
      <w:pPr>
        <w:spacing w:line="164" w:lineRule="exact" w:before="80"/>
        <w:ind w:left="4677" w:right="0" w:firstLine="0"/>
        <w:jc w:val="left"/>
        <w:rPr>
          <w:sz w:val="8"/>
        </w:rPr>
      </w:pPr>
      <w:r>
        <w:rPr>
          <w:sz w:val="16"/>
        </w:rPr>
        <w:t>△Ｐℓ</w:t>
      </w:r>
      <w:r>
        <w:rPr>
          <w:position w:val="7"/>
          <w:sz w:val="8"/>
        </w:rPr>
        <w:t>３</w:t>
      </w:r>
    </w:p>
    <w:p>
      <w:pPr>
        <w:spacing w:after="0" w:line="164" w:lineRule="exact"/>
        <w:jc w:val="left"/>
        <w:rPr>
          <w:sz w:val="8"/>
        </w:rPr>
        <w:sectPr>
          <w:type w:val="continuous"/>
          <w:pgSz w:w="11910" w:h="16840"/>
          <w:pgMar w:header="0" w:footer="918" w:top="1340" w:bottom="1040" w:left="1220" w:right="1180"/>
        </w:sectPr>
      </w:pPr>
    </w:p>
    <w:p>
      <w:pPr>
        <w:pStyle w:val="BodyText"/>
        <w:spacing w:line="186" w:lineRule="exact"/>
        <w:ind w:left="1473"/>
      </w:pPr>
      <w:r>
        <w:rPr>
          <w:spacing w:val="-1"/>
        </w:rPr>
        <w:t>弯曲杨氏模量（MPa或N/mm 2）＝</w:t>
      </w:r>
    </w:p>
    <w:p>
      <w:pPr>
        <w:spacing w:line="192" w:lineRule="auto" w:before="12" w:after="24"/>
        <w:rPr>
          <w:sz w:val="3"/>
        </w:rPr>
      </w:pPr>
      <w:r>
        <w:rPr/>
        <w:br w:type="column"/>
      </w:r>
      <w:r>
        <w:rPr>
          <w:sz w:val="3"/>
        </w:rPr>
      </w:r>
    </w:p>
    <w:p>
      <w:pPr>
        <w:pStyle w:val="BodyText"/>
        <w:spacing w:line="20" w:lineRule="exact"/>
        <w:ind w:left="39"/>
        <w:rPr>
          <w:sz w:val="2"/>
        </w:rPr>
      </w:pPr>
      <w:r>
        <w:rPr>
          <w:sz w:val="2"/>
        </w:rPr>
        <w:pict>
          <v:group style="width:60.15pt;height:.5pt;mso-position-horizontal-relative:char;mso-position-vertical-relative:line" id="docshapegroup137" coordorigin="0,0" coordsize="1203,10">
            <v:rect style="position:absolute;left:0;top:0;width:1203;height:10" id="docshape138" filled="true" fillcolor="#000000" stroked="false">
              <v:fill type="solid"/>
            </v:rect>
          </v:group>
        </w:pict>
      </w:r>
      <w:r>
        <w:rPr>
          <w:sz w:val="2"/>
        </w:rPr>
      </w:r>
    </w:p>
    <w:p>
      <w:pPr>
        <w:pStyle w:val="BodyText"/>
        <w:spacing w:before="28"/>
        <w:ind w:left="198"/>
      </w:pPr>
      <w:r>
        <w:rPr/>
        <w:t>４ｂｈ３△ｙ</w:t>
      </w:r>
    </w:p>
    <w:p>
      <w:pPr>
        <w:spacing w:after="0"/>
        <w:sectPr>
          <w:type w:val="continuous"/>
          <w:pgSz w:w="11910" w:h="16840"/>
          <w:pgMar w:header="0" w:footer="918" w:top="1340" w:bottom="1040" w:left="1220" w:right="1180"/>
          <w:cols w:num="2" w:equalWidth="0">
            <w:col w:w="4198" w:space="40"/>
            <w:col w:w="5272"/>
          </w:cols>
        </w:sectPr>
      </w:pPr>
    </w:p>
    <w:p>
      <w:pPr>
        <w:pStyle w:val="BodyText"/>
        <w:spacing w:before="6"/>
        <w:rPr>
          <w:sz w:val="17"/>
        </w:rPr>
      </w:pPr>
    </w:p>
    <w:p>
      <w:pPr>
        <w:pStyle w:val="BodyText"/>
        <w:ind w:left="1473"/>
      </w:pPr>
      <w:r>
        <w:rPr>
          <w:spacing w:val="-2"/>
        </w:rPr>
        <w:t>弯曲强度（MPa或N/mm2）＝</w:t>
      </w:r>
    </w:p>
    <w:p>
      <w:pPr>
        <w:spacing w:before="81"/>
        <w:ind w:left="201" w:right="0" w:firstLine="0"/>
        <w:jc w:val="left"/>
        <w:rPr>
          <w:sz w:val="16"/>
        </w:rPr>
      </w:pPr>
      <w:r>
        <w:rPr/>
        <w:br w:type="column"/>
      </w:r>
      <w:r>
        <w:rPr>
          <w:sz w:val="16"/>
        </w:rPr>
        <w:t>３Ｐ</w:t>
      </w:r>
      <w:r>
        <w:rPr>
          <w:sz w:val="8"/>
        </w:rPr>
        <w:t>ｂℓ</w:t>
      </w:r>
    </w:p>
    <w:p>
      <w:pPr>
        <w:pStyle w:val="BodyText"/>
        <w:spacing w:before="7"/>
        <w:rPr>
          <w:sz w:val="2"/>
        </w:rPr>
      </w:pPr>
    </w:p>
    <w:p>
      <w:pPr>
        <w:pStyle w:val="BodyText"/>
        <w:spacing w:line="20" w:lineRule="exact"/>
        <w:ind w:left="41"/>
        <w:rPr>
          <w:sz w:val="2"/>
        </w:rPr>
      </w:pPr>
      <w:r>
        <w:rPr>
          <w:sz w:val="2"/>
        </w:rPr>
        <w:pict>
          <v:group style="width:40.1pt;height:.5pt;mso-position-horizontal-relative:char;mso-position-vertical-relative:line" id="docshapegroup139" coordorigin="0,0" coordsize="802,10">
            <v:rect style="position:absolute;left:0;top:0;width:802;height:10" id="docshape140" filled="true" fillcolor="#000000" stroked="false">
              <v:fill type="solid"/>
            </v:rect>
          </v:group>
        </w:pict>
      </w:r>
      <w:r>
        <w:rPr>
          <w:sz w:val="2"/>
        </w:rPr>
      </w:r>
    </w:p>
    <w:p>
      <w:pPr>
        <w:spacing w:before="28"/>
        <w:ind w:left="201" w:right="0" w:firstLine="0"/>
        <w:jc w:val="left"/>
        <w:rPr>
          <w:sz w:val="8"/>
        </w:rPr>
      </w:pPr>
      <w:r>
        <w:rPr>
          <w:sz w:val="16"/>
        </w:rPr>
        <w:t>２ｂｈ</w:t>
      </w:r>
      <w:r>
        <w:rPr>
          <w:position w:val="7"/>
          <w:sz w:val="8"/>
        </w:rPr>
        <w:t>２</w:t>
      </w:r>
    </w:p>
    <w:p>
      <w:pPr>
        <w:spacing w:after="0"/>
        <w:jc w:val="left"/>
        <w:rPr>
          <w:sz w:val="8"/>
        </w:rPr>
        <w:sectPr>
          <w:type w:val="continuous"/>
          <w:pgSz w:w="11910" w:h="16840"/>
          <w:pgMar w:header="0" w:footer="918" w:top="1340" w:bottom="1040" w:left="1220" w:right="1180"/>
          <w:cols w:num="2" w:equalWidth="0">
            <w:col w:w="3716" w:space="40"/>
            <w:col w:w="575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2"/>
        </w:rPr>
      </w:pPr>
    </w:p>
    <w:p>
      <w:pPr>
        <w:pStyle w:val="ListParagraph"/>
        <w:numPr>
          <w:ilvl w:val="0"/>
          <w:numId w:val="29"/>
        </w:numPr>
        <w:tabs>
          <w:tab w:pos="673" w:val="left" w:leader="none"/>
        </w:tabs>
        <w:spacing w:line="192" w:lineRule="auto" w:before="0" w:after="0"/>
        <w:ind w:left="672" w:right="0" w:hanging="402"/>
        <w:jc w:val="left"/>
        <w:rPr>
          <w:sz w:val="16"/>
        </w:rPr>
      </w:pPr>
      <w:r>
        <w:rPr>
          <w:spacing w:val="-1"/>
          <w:sz w:val="16"/>
        </w:rPr>
        <w:t>拉伸试验</w:t>
      </w:r>
    </w:p>
    <w:p>
      <w:pPr>
        <w:pStyle w:val="BodyText"/>
        <w:spacing w:before="81"/>
        <w:ind w:left="119"/>
      </w:pPr>
      <w:r>
        <w:rPr/>
        <w:br w:type="column"/>
      </w:r>
      <w:r>
        <w:rPr>
          <w:w w:val="95"/>
        </w:rPr>
        <w:t>△P为比例区域的上限载荷与下限载荷之差（N）</w:t>
      </w:r>
    </w:p>
    <w:p>
      <w:pPr>
        <w:pStyle w:val="BodyText"/>
        <w:spacing w:line="333" w:lineRule="auto" w:before="80"/>
        <w:ind w:left="159" w:right="4257" w:hanging="40"/>
      </w:pPr>
      <w:r>
        <w:rPr/>
        <w:t>△y表示，与△P对应的跨距的中央挠曲（mm）升为跨距（mm）</w:t>
      </w:r>
    </w:p>
    <w:p>
      <w:pPr>
        <w:pStyle w:val="BodyText"/>
        <w:spacing w:line="192" w:lineRule="auto" w:before="2"/>
        <w:ind w:left="119" w:right="5624"/>
      </w:pPr>
      <w:r>
        <w:rPr/>
        <w:t>b表示试样集成材料的宽度（mm）h，试样集成材料的厚度（mm）Pb表示最大载荷（N）</w:t>
      </w:r>
    </w:p>
    <w:p>
      <w:pPr>
        <w:spacing w:after="0" w:line="333" w:lineRule="auto"/>
        <w:sectPr>
          <w:type w:val="continuous"/>
          <w:pgSz w:w="11910" w:h="16840"/>
          <w:pgMar w:header="0" w:footer="918" w:top="1340" w:bottom="1040" w:left="1220" w:right="1180"/>
          <w:cols w:num="2" w:equalWidth="0">
            <w:col w:w="1474" w:space="40"/>
            <w:col w:w="7996"/>
          </w:cols>
        </w:sectPr>
      </w:pPr>
    </w:p>
    <w:p>
      <w:pPr>
        <w:pStyle w:val="BodyText"/>
        <w:spacing w:before="80"/>
        <w:ind w:left="511"/>
        <w:jc w:val="both"/>
      </w:pPr>
      <w:r>
        <w:rPr>
          <w:spacing w:val="8"/>
        </w:rPr>
        <w:t>A试验片的制作</w:t>
      </w:r>
    </w:p>
    <w:p>
      <w:pPr>
        <w:pStyle w:val="BodyText"/>
        <w:spacing w:line="333" w:lineRule="auto" w:before="81"/>
        <w:ind w:left="672" w:right="176" w:firstLine="159"/>
        <w:jc w:val="both"/>
      </w:pPr>
      <w:r>
        <w:rPr>
          <w:w w:val="95"/>
        </w:rPr>
        <w:t>试验片由各试样层压板分别制作将层压板的宽度及厚度保持不变的长度在两端的把手的长度上加上60cm以上的长度的试样。但是，对于在长度方向上粘接的层压板，应制作成其粘接部分位于该试验片的中央。试验时试验片含水率以12%为标准。</w:t>
      </w:r>
    </w:p>
    <w:p>
      <w:pPr>
        <w:pStyle w:val="BodyText"/>
        <w:spacing w:before="2"/>
        <w:ind w:left="511"/>
        <w:jc w:val="both"/>
      </w:pPr>
      <w:r>
        <w:rPr>
          <w:spacing w:val="10"/>
        </w:rPr>
        <w:t>B考试方法</w:t>
      </w:r>
    </w:p>
    <w:p>
      <w:pPr>
        <w:pStyle w:val="BodyText"/>
        <w:spacing w:line="333" w:lineRule="auto" w:before="80"/>
        <w:ind w:left="672" w:right="176" w:firstLine="159"/>
      </w:pPr>
      <w:r>
        <w:rPr/>
        <w:t>根据图21所示的方法，使试验片两端的夹持部的长度为30cm以上，跨距为60cm以上，通过两端的夹持施加拉伸载荷。此时，平均载荷速度为每分钟9.8MPa以下。</w:t>
      </w:r>
    </w:p>
    <w:p>
      <w:pPr>
        <w:pStyle w:val="BodyText"/>
        <w:spacing w:before="2"/>
        <w:ind w:left="752"/>
      </w:pPr>
      <w:r>
        <w:rPr/>
        <w:t>（注）拉伸强度通过下式计算。</w:t>
      </w:r>
    </w:p>
    <w:p>
      <w:pPr>
        <w:pStyle w:val="BodyText"/>
        <w:spacing w:line="163" w:lineRule="exact" w:before="82"/>
        <w:ind w:right="1591"/>
        <w:jc w:val="center"/>
      </w:pPr>
      <w:r>
        <w:rPr>
          <w:w w:val="99"/>
        </w:rPr>
        <w:t>Ｐ</w:t>
      </w:r>
    </w:p>
    <w:p>
      <w:pPr>
        <w:pStyle w:val="BodyText"/>
        <w:spacing w:line="154" w:lineRule="exact"/>
        <w:ind w:left="1152"/>
      </w:pPr>
      <w:r>
        <w:rPr/>
        <w:pict>
          <v:rect style="position:absolute;margin-left:242.820007pt;margin-top:3.758685pt;width:32.1pt;height:.47998pt;mso-position-horizontal-relative:page;mso-position-vertical-relative:paragraph;z-index:15775232" id="docshape141" filled="true" fillcolor="#000000" stroked="false">
            <v:fill type="solid"/>
            <w10:wrap type="none"/>
          </v:rect>
        </w:pict>
      </w:r>
      <w:r>
        <w:rPr>
          <w:w w:val="95"/>
        </w:rPr>
        <w:t>拉伸强度（MPa或N/mm2）＝</w:t>
      </w:r>
    </w:p>
    <w:p>
      <w:pPr>
        <w:pStyle w:val="BodyText"/>
        <w:spacing w:line="174" w:lineRule="exact"/>
        <w:ind w:left="3797"/>
      </w:pPr>
      <w:r>
        <w:rPr/>
        <w:t>ｂｈ</w:t>
      </w:r>
    </w:p>
    <w:p>
      <w:pPr>
        <w:pStyle w:val="BodyText"/>
        <w:spacing w:line="333" w:lineRule="auto" w:before="80"/>
        <w:ind w:left="1313" w:right="6427"/>
      </w:pPr>
      <w:r>
        <w:rPr/>
        <w:t>P的最大载荷（N）b为试验片的宽度（mm）</w:t>
      </w:r>
    </w:p>
    <w:p>
      <w:pPr>
        <w:pStyle w:val="BodyText"/>
        <w:spacing w:before="2"/>
        <w:ind w:left="1313"/>
      </w:pPr>
      <w:r>
        <w:rPr/>
        <w:t>h表示试验片的厚度（mm）</w:t>
      </w:r>
    </w:p>
    <w:p>
      <w:pPr>
        <w:tabs>
          <w:tab w:pos="1253" w:val="left" w:leader="none"/>
          <w:tab w:pos="4431" w:val="left" w:leader="none"/>
          <w:tab w:pos="4849" w:val="left" w:leader="none"/>
        </w:tabs>
        <w:spacing w:before="115"/>
        <w:ind w:left="0" w:right="87" w:firstLine="0"/>
        <w:jc w:val="center"/>
        <w:rPr>
          <w:rFonts w:ascii="Times New Roman" w:eastAsia="Times New Roman"/>
          <w:sz w:val="17"/>
        </w:rPr>
      </w:pPr>
      <w:r>
        <w:rPr/>
        <w:pict>
          <v:group style="position:absolute;margin-left:87.359718pt;margin-top:14.610402pt;width:370.7pt;height:58.9pt;mso-position-horizontal-relative:page;mso-position-vertical-relative:paragraph;z-index:-21900288" id="docshapegroup142" coordorigin="1747,292" coordsize="7414,1178">
            <v:shape style="position:absolute;left:2919;top:380;width:207;height:84" id="docshape143" coordorigin="2919,380" coordsize="207,84" path="m2953,389l2927,381,2925,380,2919,380,2919,464,2953,464,2953,389xm3039,415l2954,389,2954,464,3039,464,3039,415xm3125,441l3040,415,3040,464,3125,464,3125,441xe" filled="true" fillcolor="#000000" stroked="false">
              <v:path arrowok="t"/>
              <v:fill type="solid"/>
            </v:shape>
            <v:shape style="position:absolute;left:2918;top:379;width:294;height:172" type="#_x0000_t75" id="docshape144" stroked="false">
              <v:imagedata r:id="rId70" o:title=""/>
            </v:shape>
            <v:shape style="position:absolute;left:3126;top:440;width:79;height:24" id="docshape145" coordorigin="3127,441" coordsize="79,24" path="m3127,441l3127,464,3205,464,3127,441xe" filled="true" fillcolor="#000000" stroked="false">
              <v:path arrowok="t"/>
              <v:fill type="solid"/>
            </v:shape>
            <v:shape style="position:absolute;left:2918;top:465;width:573;height:173" type="#_x0000_t75" id="docshape146" stroked="false">
              <v:imagedata r:id="rId71" o:title=""/>
            </v:shape>
            <v:shape style="position:absolute;left:3299;top:492;width:191;height:59" id="docshape147" coordorigin="3299,493" coordsize="191,59" path="m3385,518l3299,493,3299,551,3385,551,3385,518xm3471,544l3386,519,3386,551,3471,551,3471,544xm3490,550l3477,546,3472,546,3472,551,3490,551,3490,550xe" filled="true" fillcolor="#000000" stroked="false">
              <v:path arrowok="t"/>
              <v:fill type="solid"/>
            </v:shape>
            <v:shape style="position:absolute;left:2918;top:551;width:837;height:162" type="#_x0000_t75" id="docshape148" stroked="false">
              <v:imagedata r:id="rId72" o:title=""/>
            </v:shape>
            <v:shape style="position:absolute;left:2919;top:552;width:836;height:162" type="#_x0000_t75" id="docshape149" stroked="false">
              <v:imagedata r:id="rId73" o:title=""/>
            </v:shape>
            <v:shape style="position:absolute;left:3385;top:395;width:4492;height:317" id="docshape150" coordorigin="3386,396" coordsize="4492,317" path="m3471,638l3386,638,3386,713,3471,713,3471,638xm3557,638l3472,638,3472,713,3557,713,3557,638xm3644,638l3559,638,3559,713,3644,713,3644,638xm3730,638l3645,638,3645,713,3730,713,3730,638xm3754,638l3731,638,3731,713,3754,713,3754,638xm7705,448l7649,464,7705,464,7705,448xm7791,422l7706,447,7706,464,7791,464,7791,422xm7877,396l7792,422,7792,464,7877,464,7877,396xe" filled="true" fillcolor="#000000" stroked="false">
              <v:path arrowok="t"/>
              <v:fill type="solid"/>
            </v:shape>
            <v:shape style="position:absolute;left:7359;top:379;width:575;height:172" type="#_x0000_t75" id="docshape151" stroked="false">
              <v:imagedata r:id="rId74" o:title=""/>
            </v:shape>
            <v:shape style="position:absolute;left:7098;top:465;width:836;height:172" id="docshape152" coordorigin="7099,466" coordsize="836,172" path="m7100,630l7099,630,7099,637,7100,637,7100,630xm7186,603l7103,628,7101,629,7101,637,7186,637,7186,603xm7445,525l7361,551,7445,551,7445,525xm7532,500l7447,525,7447,551,7532,551,7532,500xm7618,474l7533,499,7533,551,7618,551,7618,474xm7705,466l7645,466,7619,473,7619,551,7705,551,7705,466xm7791,466l7706,466,7706,551,7791,551,7791,466xm7877,466l7792,466,7792,551,7877,551,7877,466xm7934,466l7879,466,7879,551,7934,551,7934,466xe" filled="true" fillcolor="#000000" stroked="false">
              <v:path arrowok="t"/>
              <v:fill type="solid"/>
            </v:shape>
            <v:shape style="position:absolute;left:7100;top:465;width:834;height:173" type="#_x0000_t75" id="docshape153" stroked="false">
              <v:imagedata r:id="rId75" o:title=""/>
            </v:shape>
            <v:shape style="position:absolute;left:7187;top:577;width:86;height:60" id="docshape154" coordorigin="7187,577" coordsize="86,60" path="m7273,577l7187,603,7187,637,7273,637,7273,577xe" filled="true" fillcolor="#000000" stroked="false">
              <v:path arrowok="t"/>
              <v:fill type="solid"/>
            </v:shape>
            <v:shape style="position:absolute;left:7098;top:551;width:836;height:162" type="#_x0000_t75" id="docshape155" stroked="false">
              <v:imagedata r:id="rId76" o:title=""/>
            </v:shape>
            <v:shape style="position:absolute;left:7187;top:638;width:604;height:75" id="docshape156" coordorigin="7187,638" coordsize="604,75" path="m7273,638l7187,638,7187,713,7273,713,7273,638xm7359,638l7274,638,7274,713,7359,713,7359,638xm7445,638l7360,638,7360,713,7445,713,7445,638xm7532,638l7447,638,7447,713,7532,713,7532,638xm7618,638l7533,638,7533,713,7618,713,7618,638xm7705,638l7619,638,7619,713,7705,713,7705,638xm7791,638l7706,638,7706,713,7791,713,7791,638xe" filled="true" fillcolor="#000000" stroked="false">
              <v:path arrowok="t"/>
              <v:fill type="solid"/>
            </v:shape>
            <v:shape style="position:absolute;left:7618;top:637;width:316;height:76" type="#_x0000_t75" id="docshape157" stroked="false">
              <v:imagedata r:id="rId77" o:title=""/>
            </v:shape>
            <v:shape style="position:absolute;left:2918;top:638;width:5025;height:84" id="docshape158" coordorigin="2918,638" coordsize="5025,84" path="m7943,706l7936,706,7934,706,7934,706,7934,638,7879,638,7879,706,7877,706,7877,638,7792,638,7792,706,2918,706,2918,722,7934,722,7936,722,7936,721,7936,715,7942,715,7943,713,7943,706xe" filled="true" fillcolor="#000000" stroked="false">
              <v:path arrowok="t"/>
              <v:fill type="solid"/>
            </v:shape>
            <v:shape style="position:absolute;left:7098;top:1048;width:836;height:108" type="#_x0000_t75" id="docshape159" stroked="false">
              <v:imagedata r:id="rId78" o:title=""/>
            </v:shape>
            <v:shape style="position:absolute;left:7098;top:1048;width:836;height:83" id="docshape160" coordorigin="7099,1049" coordsize="836,83" path="m7100,1070l7099,1070,7099,1132,7100,1132,7100,1070xm7791,1049l7706,1049,7706,1069,7791,1069,7791,1049xm7877,1049l7792,1049,7792,1069,7877,1069,7877,1049xm7934,1049l7879,1049,7879,1069,7934,1069,7934,1049xe" filled="true" fillcolor="#000000" stroked="false">
              <v:path arrowok="t"/>
              <v:fill type="solid"/>
            </v:shape>
            <v:shape style="position:absolute;left:7101;top:1069;width:834;height:173" type="#_x0000_t75" id="docshape161" stroked="false">
              <v:imagedata r:id="rId79" o:title=""/>
            </v:shape>
            <v:shape style="position:absolute;left:7187;top:1070;width:747;height:139" id="docshape162" coordorigin="7187,1070" coordsize="747,139" path="m7273,1157l7187,1157,7187,1158,7273,1183,7273,1157xm7359,1157l7274,1157,7274,1183,7359,1209,7359,1157xm7705,1070l7619,1070,7619,1156,7705,1156,7705,1070xm7791,1070l7706,1070,7706,1156,7791,1156,7791,1070xm7877,1070l7792,1070,7792,1156,7877,1156,7877,1070xm7934,1070l7879,1070,7879,1156,7934,1156,7934,1070xe" filled="true" fillcolor="#000000" stroked="false">
              <v:path arrowok="t"/>
              <v:fill type="solid"/>
            </v:shape>
            <v:shape style="position:absolute;left:7273;top:1156;width:662;height:173" type="#_x0000_t75" id="docshape163" stroked="false">
              <v:imagedata r:id="rId80" o:title=""/>
            </v:shape>
            <v:shape style="position:absolute;left:7472;top:1156;width:462;height:183" type="#_x0000_t75" id="docshape164" stroked="false">
              <v:imagedata r:id="rId81" o:title=""/>
            </v:shape>
            <v:shape style="position:absolute;left:7761;top:1243;width:174;height:139" type="#_x0000_t75" id="docshape165" stroked="false">
              <v:imagedata r:id="rId82" o:title=""/>
            </v:shape>
            <v:shape style="position:absolute;left:7878;top:713;width:65;height:668" id="docshape166" coordorigin="7879,713" coordsize="65,668" path="m7934,1330l7879,1330,7879,1365,7927,1379,7933,1381,7934,1381,7934,1330xm7943,713l7927,713,7927,1048,7927,1049,7934,1049,7934,1055,7934,1057,7942,1057,7943,1055,7943,1049,7943,1048,7943,713xe" filled="true" fillcolor="#000000" stroked="false">
              <v:path arrowok="t"/>
              <v:fill type="solid"/>
            </v:shape>
            <v:shape style="position:absolute;left:2918;top:1048;width:837;height:108" type="#_x0000_t75" id="docshape167" stroked="false">
              <v:imagedata r:id="rId83" o:title=""/>
            </v:shape>
            <v:shape style="position:absolute;left:3472;top:1048;width:282;height:21" id="docshape168" coordorigin="3472,1049" coordsize="282,21" path="m3557,1049l3472,1049,3472,1069,3557,1069,3557,1049xm3644,1049l3559,1049,3559,1069,3644,1069,3644,1049xm3730,1049l3645,1049,3645,1069,3730,1069,3730,1049xm3754,1049l3731,1049,3731,1069,3754,1069,3754,1049xe" filled="true" fillcolor="#000000" stroked="false">
              <v:path arrowok="t"/>
              <v:fill type="solid"/>
            </v:shape>
            <v:shape style="position:absolute;left:2918;top:1069;width:837;height:173" type="#_x0000_t75" id="docshape169" stroked="false">
              <v:imagedata r:id="rId84" o:title=""/>
            </v:shape>
            <v:shape style="position:absolute;left:3385;top:1070;width:369;height:86" id="docshape170" coordorigin="3386,1070" coordsize="369,86" path="m3471,1070l3386,1070,3386,1156,3471,1156,3471,1070xm3557,1070l3472,1070,3472,1156,3557,1156,3557,1070xm3644,1070l3559,1070,3559,1156,3644,1156,3644,1070xm3730,1070l3645,1070,3645,1156,3673,1156,3730,1139,3730,1070xm3754,1070l3731,1070,3731,1138,3733,1138,3751,1132,3754,1132,3754,1070xe" filled="true" fillcolor="#000000" stroked="false">
              <v:path arrowok="t"/>
              <v:fill type="solid"/>
            </v:shape>
            <v:shape style="position:absolute;left:2918;top:1156;width:753;height:173" type="#_x0000_t75" id="docshape171" stroked="false">
              <v:imagedata r:id="rId85" o:title=""/>
            </v:shape>
            <v:shape style="position:absolute;left:3385;top:1156;width:284;height:85" id="docshape172" coordorigin="3386,1157" coordsize="284,85" path="m3471,1157l3386,1157,3386,1242,3471,1216,3471,1157xm3557,1157l3472,1157,3472,1216,3557,1190,3557,1157xm3644,1157l3559,1157,3559,1190,3644,1164,3644,1157xm3669,1157l3645,1157,3645,1164,3645,1164,3669,1157xe" filled="true" fillcolor="#000000" stroked="false">
              <v:path arrowok="t"/>
              <v:fill type="solid"/>
            </v:shape>
            <v:shape style="position:absolute;left:2918;top:1242;width:467;height:140" type="#_x0000_t75" id="docshape173" stroked="false">
              <v:imagedata r:id="rId86" o:title=""/>
            </v:shape>
            <v:shape style="position:absolute;left:3213;top:1243;width:169;height:51" id="docshape174" coordorigin="3213,1243" coordsize="169,51" path="m3298,1243l3213,1243,3213,1294,3298,1268,3298,1243xm3381,1243l3299,1243,3299,1268,3381,1243xe" filled="true" fillcolor="#000000" stroked="false">
              <v:path arrowok="t"/>
              <v:fill type="solid"/>
            </v:shape>
            <v:shape style="position:absolute;left:2919;top:1329;width:207;height:53" type="#_x0000_t75" id="docshape175" stroked="false">
              <v:imagedata r:id="rId87" o:title=""/>
            </v:shape>
            <v:shape style="position:absolute;left:2911;top:292;width:5025;height:1074" id="docshape176" coordorigin="2911,292" coordsize="5025,1074" path="m3093,1330l3040,1330,3040,1346,3093,1330xm3758,548l3754,548,3755,547,3755,545,3756,544,3756,543,3755,542,3751,542,3750,541,3748,541,3746,539,3744,539,3743,538,3739,538,3738,537,3736,537,3734,536,3732,536,3731,535,3727,535,3726,533,3724,533,3722,532,3720,532,3719,531,3715,531,3714,530,3712,530,3710,529,3708,529,3707,527,3703,527,3702,526,3700,526,3698,525,3696,525,3695,524,3691,524,3690,523,3688,523,3686,521,3684,521,3683,520,3679,520,3678,519,3676,519,3674,518,3672,518,3671,517,3667,517,3666,515,3665,515,3664,515,3662,514,3660,514,3659,513,3655,513,3654,512,3652,512,3650,511,3648,511,3647,509,3643,509,3642,508,3640,508,3638,507,3636,507,3635,506,3631,506,3630,505,3628,505,3626,503,3624,503,3623,502,3619,502,3618,501,3616,501,3614,500,3612,500,3611,499,3607,499,3606,497,3604,497,3602,496,3600,496,3599,495,3595,495,3594,494,3592,494,3590,493,3588,493,3587,491,3583,491,3582,490,3580,490,3578,489,3576,489,3575,488,3571,488,3570,487,3568,487,3566,485,3564,485,3563,484,3559,484,3558,483,3556,483,3554,482,3552,482,3551,481,3547,481,3546,479,3544,479,3542,478,3540,478,3539,477,3535,477,3534,476,3532,476,3530,475,3528,475,3527,473,3523,473,3522,472,3520,472,3518,471,3516,471,3515,470,3511,470,3510,469,3508,469,3506,467,3504,467,3503,466,3499,466,3498,465,3496,465,3494,464,3492,464,3491,463,3487,463,3486,461,3484,461,3482,460,3480,460,3479,459,3475,459,3474,458,3472,458,3470,457,3468,457,3467,455,3463,455,3462,454,3460,454,3458,453,3456,453,3455,452,3451,452,3450,451,3448,451,3446,449,3444,449,3443,448,3439,448,3438,447,3436,447,3434,446,3432,446,3431,445,3427,445,3426,443,3424,443,3422,442,3420,442,3419,441,3416,441,3415,441,3414,440,3412,440,3410,439,3408,439,3407,437,3403,437,3402,436,3400,436,3398,435,3396,435,3395,434,3391,434,3390,433,3388,433,3386,432,3384,432,3383,430,3379,430,3378,429,3376,429,3374,428,3372,428,3371,427,3367,427,3366,425,3364,425,3362,424,3360,424,3359,423,3355,423,3354,422,3352,422,3350,421,3348,421,3347,419,3343,419,3342,418,3340,418,3338,417,3336,417,3335,416,3331,416,3330,415,3328,415,3326,413,3324,413,3323,412,3319,412,3318,411,3316,411,3314,410,3312,410,3311,409,3307,409,3306,407,3304,407,3302,406,3300,406,3299,405,3295,405,3294,404,3292,404,3290,403,3288,403,3287,401,3283,401,3282,400,3280,400,3278,399,3276,399,3275,398,3271,398,3270,397,3268,397,3266,395,3264,395,3263,394,3259,394,3258,393,3256,393,3254,392,3252,392,3251,391,3247,391,3246,389,3244,389,3242,388,3240,388,3239,387,3235,387,3234,386,3232,386,3230,385,3228,385,3227,383,3223,383,3222,382,3220,382,3218,381,3216,381,3215,380,3211,380,3210,379,3208,379,3206,377,3204,377,3203,376,3199,376,3198,375,3196,375,3194,374,3192,374,3191,373,3187,373,3186,371,3184,371,3182,370,3180,370,3179,369,3175,369,3174,368,3172,368,3170,367,3169,367,3168,367,3167,366,3163,366,3162,364,3160,364,3158,363,3156,363,3155,362,3151,362,3150,361,3148,361,3146,359,3144,359,3143,358,3139,358,3138,357,3136,357,3134,356,3132,356,3131,355,3127,355,3126,353,3124,353,3122,352,3120,352,3119,351,3115,351,3114,350,3112,350,3110,349,3108,349,3107,347,3103,347,3102,346,3100,346,3098,345,3096,345,3095,344,3091,344,3090,343,3088,343,3086,341,3084,341,3083,340,3079,340,3078,339,3076,339,3074,338,3072,338,3071,337,3067,337,3066,335,3064,335,3062,334,3060,334,3059,333,3055,333,3054,332,3052,332,3050,331,3048,331,3047,329,3043,329,3042,328,3040,328,3038,327,3036,327,3035,326,3031,326,3030,325,3028,325,3026,323,3024,323,3023,322,3019,322,3018,321,3016,321,3014,320,3012,320,3011,319,3007,319,3006,317,3004,317,3002,316,3000,316,2999,315,2995,315,2994,314,2992,314,2990,313,2988,313,2987,311,2983,311,2982,310,2980,310,2978,309,2976,309,2975,308,2971,308,2970,307,2968,307,2966,305,2964,305,2963,304,2959,304,2958,303,2956,303,2954,302,2952,302,2951,301,2947,301,2946,299,2944,299,2942,298,2940,298,2939,297,2935,297,2934,296,2932,296,2930,295,2928,295,2927,293,2923,293,2922,292,2920,292,2917,298,2917,299,2918,299,2918,298,2920,299,2920,301,2921,301,2923,301,2923,299,2924,301,2924,302,2926,302,2927,302,2927,301,2928,302,2928,303,2929,303,2930,303,2930,302,2932,303,2932,304,2933,304,2935,304,2935,303,2936,304,2936,305,2938,305,2939,305,2939,304,2940,305,2940,307,2941,307,2942,307,2942,305,2944,307,2944,308,2945,308,2947,308,2947,307,2948,308,2948,309,2950,309,2951,309,2951,308,2952,309,2952,310,2953,310,2954,310,2954,309,2956,310,2956,311,2957,311,2959,311,2959,310,2960,311,2960,313,2962,313,2963,313,2963,311,2964,313,2964,314,2965,314,2966,314,2966,313,2968,314,2968,315,2969,315,2971,315,2971,314,2972,315,2972,316,2974,316,2975,316,2975,315,2976,316,2976,317,2977,317,2978,317,2978,316,2980,317,2980,319,2981,319,2983,319,2983,317,2984,319,2984,320,2986,320,2987,320,2987,319,2988,320,2988,321,2989,321,2990,321,2990,320,2992,321,2992,322,2993,322,2995,322,2995,321,2996,322,2996,323,2998,323,2999,323,2999,322,3000,323,3000,325,3001,325,3002,325,3002,323,3004,325,3004,326,3005,326,3007,326,3007,325,3008,326,3008,327,3010,327,3011,327,3011,326,3012,327,3012,328,3013,328,3014,328,3014,327,3016,328,3016,329,3017,329,3019,329,3019,328,3020,329,3020,331,3022,331,3023,331,3023,329,3024,331,3024,332,3025,332,3026,332,3026,331,3028,332,3028,333,3029,333,3031,333,3031,332,3032,333,3032,334,3034,334,3035,334,3035,333,3036,334,3036,335,3037,335,3038,335,3038,334,3040,335,3040,337,3041,337,3043,337,3043,335,3044,337,3044,338,3046,338,3047,338,3047,337,3048,338,3048,339,3049,339,3050,339,3050,338,3052,339,3052,340,3053,340,3055,340,3055,339,3056,340,3056,341,3058,341,3059,341,3059,340,3060,341,3060,343,3061,343,3062,343,3062,341,3064,343,3064,344,3065,344,3067,344,3067,343,3068,344,3068,345,3070,345,3071,345,3071,344,3072,345,3072,346,3073,346,3074,346,3074,345,3076,346,3076,347,3077,347,3079,347,3079,346,3080,347,3080,349,3082,349,3083,349,3083,347,3084,349,3084,350,3085,350,3086,350,3086,349,3088,350,3088,351,3089,351,3091,351,3091,350,3092,351,3092,352,3094,352,3095,352,3095,351,3096,352,3096,353,3097,353,3098,353,3098,352,3100,353,3100,355,3101,355,3103,355,3103,353,3104,355,3104,356,3106,356,3107,356,3107,355,3108,356,3108,357,3109,357,3110,357,3110,356,3112,357,3112,358,3113,358,3115,358,3115,357,3116,358,3116,359,3118,359,3119,359,3119,358,3120,359,3120,361,3121,361,3122,361,3122,359,3124,361,3124,362,3125,362,3127,362,3127,361,3128,362,3128,363,3130,363,3131,363,3131,362,3132,363,3132,364,3133,364,3134,364,3134,363,3136,364,3136,366,3137,366,3139,366,3139,364,3140,366,3140,367,3142,367,3143,367,3143,366,3144,367,3144,368,3145,368,3146,368,3146,367,3148,368,3148,369,3149,369,3151,369,3151,368,3152,369,3152,370,3154,370,3155,370,3155,369,3156,370,3156,371,3157,371,3158,371,3158,370,3160,371,3160,373,3161,373,3163,373,3163,371,3164,373,3164,374,3166,374,3167,374,3167,373,3168,374,3168,375,3169,375,3170,375,3170,374,3172,375,3172,376,3173,376,3175,376,3175,375,3176,376,3176,377,3178,377,3179,377,3179,376,3180,377,3180,379,3181,379,3182,379,3182,377,3184,379,3184,380,3185,380,3187,380,3187,379,3188,380,3188,381,3190,381,3191,381,3191,380,3192,381,3192,382,3193,382,3194,382,3194,381,3196,382,3196,383,3197,383,3199,383,3199,382,3200,383,3200,385,3202,385,3203,385,3203,383,3204,385,3204,386,3205,386,3206,386,3206,385,3208,386,3208,387,3209,387,3211,387,3211,386,3212,387,3212,388,3214,388,3215,388,3215,387,3216,388,3216,389,3217,389,3218,389,3218,388,3220,389,3220,391,3221,391,3223,391,3223,389,3224,391,3224,392,3226,392,3227,392,3227,391,3228,392,3228,393,3229,393,3230,393,3230,392,3232,393,3232,394,3233,394,3235,394,3235,393,3236,394,3236,395,3238,395,3239,395,3239,394,3240,395,3240,397,3241,397,3242,397,3242,395,3244,397,3244,398,3245,398,3247,398,3247,397,3248,398,3248,399,3250,399,3251,399,3251,398,3252,399,3252,400,3253,400,3254,400,3254,399,3256,400,3256,401,3257,401,3259,401,3259,400,3260,401,3260,403,3262,403,3263,403,3263,401,3264,403,3264,404,3265,404,3266,404,3266,403,3268,404,3268,405,3269,405,3271,405,3271,404,3272,405,3272,406,3274,406,3275,406,3275,405,3276,406,3276,407,3277,407,3278,407,3278,406,3280,407,3280,409,3281,409,3283,409,3283,407,3284,409,3284,410,3286,410,3287,410,3287,409,3288,410,3288,411,3289,411,3290,411,3290,410,3292,411,3292,412,3293,412,3295,412,3295,411,3296,412,3296,413,3298,413,3299,413,3299,412,3300,413,3300,415,3301,415,3302,415,3302,413,3304,415,3304,416,3305,416,3307,416,3307,415,3308,416,3308,417,3310,417,3311,417,3311,416,3312,417,3312,418,3313,418,3314,418,3314,417,3316,418,3316,419,3317,419,3319,419,3319,418,3320,419,3320,421,3322,421,3323,421,3323,419,3324,421,3324,422,3325,422,3326,422,3326,421,3328,422,3328,423,3329,423,3331,423,3331,422,3332,423,3332,424,3334,424,3335,424,3335,423,3336,424,3336,425,3337,425,3338,425,3338,424,3340,425,3340,427,3341,427,3343,427,3343,425,3344,427,3344,428,3346,428,3347,428,3347,427,3348,428,3348,429,3349,429,3350,429,3350,428,3352,429,3352,430,3353,430,3355,430,3355,429,3356,430,3356,432,3358,432,3359,432,3359,430,3360,432,3360,433,3361,433,3362,433,3362,432,3364,433,3364,434,3365,434,3367,434,3367,433,3368,434,3368,435,3370,435,3371,435,3371,434,3372,435,3372,436,3373,436,3374,436,3374,435,3376,436,3376,437,3377,437,3379,437,3379,436,3380,437,3380,439,3382,439,3383,439,3383,437,3384,439,3384,440,3385,440,3386,440,3386,439,3388,440,3388,441,3389,441,3391,441,3391,440,3392,441,3392,442,3394,442,3395,442,3395,441,3396,442,3396,443,3397,443,3398,443,3398,442,3400,443,3400,445,3401,445,3403,445,3403,443,3404,445,3404,446,3406,446,3407,446,3407,445,3408,446,3408,447,3409,447,3410,447,3410,446,3412,447,3412,448,3413,448,3415,448,3415,447,3416,448,3416,449,3418,449,3419,449,3419,448,3420,449,3420,451,3421,451,3422,451,3422,449,3424,451,3424,452,3425,452,3427,452,3427,451,3428,452,3428,453,3430,453,3431,453,3431,452,3432,453,3432,454,3433,454,3434,454,3434,453,3436,454,3436,455,3437,455,3439,455,3439,454,3440,455,3440,457,3442,457,3443,457,3443,455,3444,457,3444,458,3445,458,3446,458,3446,457,3448,458,3448,459,3449,459,3451,459,3451,458,3452,459,3452,460,3454,460,3455,460,3455,459,3456,460,3456,461,3457,461,3458,461,3458,460,3460,461,3460,463,3461,463,3463,463,3463,461,3464,463,3464,464,3466,464,3467,464,3467,463,3468,464,3468,465,3469,465,3470,465,3470,464,3472,465,3472,466,3473,466,3475,466,3475,465,3476,466,3476,467,3478,467,3479,467,3479,466,3480,467,3480,469,3481,469,3482,469,3482,467,3484,469,3484,470,3485,470,3487,470,3487,469,3488,470,3488,471,3490,471,3491,471,3491,470,3492,471,3492,472,3493,472,3494,472,3494,471,3496,472,3496,473,3497,473,3499,473,3499,472,3500,473,3500,475,3502,475,3503,475,3503,473,3504,475,3504,476,3505,476,3506,476,3506,475,3508,476,3508,477,3509,477,3511,477,3511,476,3512,477,3512,478,3514,478,3515,478,3515,477,3516,478,3516,479,3517,479,3518,479,3518,478,3520,479,3520,481,3521,481,3523,481,3523,479,3524,481,3524,482,3526,482,3527,482,3527,481,3528,482,3528,483,3529,483,3530,483,3530,482,3532,483,3532,484,3533,484,3535,484,3535,483,3536,484,3536,485,3538,485,3539,485,3539,484,3540,485,3540,487,3541,487,3542,487,3542,485,3544,487,3544,488,3545,488,3547,488,3547,487,3548,488,3548,489,3550,489,3551,489,3551,488,3552,489,3552,490,3553,490,3554,490,3554,489,3556,490,3556,491,3557,491,3559,491,3559,490,3560,491,3560,493,3562,493,3563,493,3563,491,3564,493,3564,494,3565,494,3566,494,3566,493,3568,494,3568,495,3569,495,3571,495,3571,494,3572,495,3572,496,3574,496,3575,496,3575,495,3576,496,3576,497,3577,497,3578,497,3578,496,3580,497,3580,499,3581,499,3583,499,3583,497,3584,499,3584,500,3586,500,3587,500,3587,499,3588,500,3588,501,3589,501,3590,501,3590,500,3592,501,3592,502,3593,502,3595,502,3595,501,3596,502,3596,503,3598,503,3599,503,3599,502,3600,503,3600,505,3601,505,3602,505,3602,503,3604,505,3604,506,3605,506,3607,506,3607,505,3608,506,3608,507,3610,507,3611,507,3611,506,3612,507,3612,508,3613,508,3614,508,3614,507,3616,508,3616,509,3617,509,3619,509,3619,508,3620,509,3620,511,3622,511,3623,511,3623,509,3624,511,3624,512,3625,512,3626,512,3626,511,3628,512,3628,513,3629,513,3631,513,3631,512,3632,513,3632,514,3634,514,3635,514,3635,513,3636,514,3636,515,3637,515,3638,515,3638,514,3640,515,3640,517,3641,517,3643,517,3643,515,3644,517,3644,518,3646,518,3647,518,3647,517,3648,518,3648,519,3649,519,3650,519,3650,518,3652,519,3652,520,3653,520,3655,520,3655,519,3656,520,3656,521,3658,521,3659,521,3659,520,3660,521,3660,523,3661,523,3662,523,3662,521,3664,523,3664,524,3665,524,3667,524,3667,523,3668,524,3668,525,3670,525,3671,525,3671,524,3672,525,3672,526,3673,526,3674,526,3674,525,3676,526,3676,527,3677,527,3679,527,3679,526,3680,527,3680,529,3682,529,3683,529,3683,527,3684,529,3684,530,3685,530,3686,530,3686,529,3688,530,3688,531,3689,531,3691,531,3691,530,3692,531,3692,532,3694,532,3695,532,3695,531,3696,532,3696,533,3697,533,3698,533,3698,532,3700,533,3700,535,3701,535,3703,535,3703,533,3704,535,3704,536,3706,536,3707,536,3707,535,3708,536,3708,537,3709,537,3710,537,3710,536,3712,537,3712,538,3713,538,3715,538,3715,537,3716,538,3716,539,3718,539,3719,539,3719,538,3720,539,3720,541,3721,541,3722,541,3722,539,3724,541,3724,542,3725,542,3727,542,3727,541,3728,542,3728,543,3730,543,3731,543,3731,542,3732,543,3732,544,3733,544,3734,544,3734,543,3736,544,3736,545,3737,545,3739,545,3739,544,3740,545,3740,547,3742,547,3743,547,3743,545,3744,547,3744,548,3745,548,3746,548,3746,547,3748,548,3748,549,3749,549,3751,549,3751,715,3758,715,3758,548xm7936,1041l5435,1041,5435,713,5419,713,5419,1041,2927,1041,2927,713,2920,713,2920,706,2918,706,2911,706,2911,713,2911,715,2911,1048,2911,1049,2911,1057,2918,1057,3751,1057,3751,1213,3748,1213,3746,1214,3744,1214,3743,1215,3740,1215,3739,1216,3736,1216,3734,1217,3732,1217,3731,1219,3728,1219,3727,1220,3724,1220,3722,1221,3720,1221,3719,1222,3716,1222,3715,1223,3712,1223,3710,1225,3708,1225,3707,1226,3704,1226,3703,1227,3700,1227,3698,1228,3696,1228,3695,1229,3692,1229,3691,1231,3688,1231,3686,1232,3684,1232,3683,1233,3680,1233,3679,1234,3676,1234,3674,1235,3672,1235,3671,1237,3668,1237,3667,1238,3664,1238,3662,1239,3660,1239,3659,1240,3656,1240,3655,1241,3652,1241,3650,1243,3648,1243,3647,1244,3644,1244,3643,1245,3640,1245,3638,1246,3636,1246,3635,1247,3632,1247,3631,1249,3628,1249,3626,1250,3624,1250,3623,1251,3620,1251,3619,1252,3616,1252,3614,1253,3612,1253,3611,1255,3608,1255,3607,1256,3604,1256,3602,1257,3600,1257,3599,1258,3596,1258,3595,1259,3592,1259,3590,1261,3588,1261,3587,1262,3584,1262,3583,1263,3580,1263,3578,1264,3576,1264,3575,1265,3572,1265,3571,1267,3568,1267,3566,1268,3564,1268,3563,1269,3560,1269,3559,1270,3556,1270,3554,1271,3552,1271,3551,1273,3548,1273,3547,1274,3544,1274,3542,1275,3540,1275,3539,1276,3536,1276,3535,1277,3532,1277,3530,1279,3528,1279,3527,1280,3524,1280,3523,1281,3520,1281,3518,1282,3516,1282,3515,1283,3512,1283,3511,1285,3508,1285,3506,1286,3504,1286,3503,1287,3500,1287,3499,1288,3496,1288,3494,1289,3492,1289,3491,1291,3488,1291,3487,1292,3484,1292,3482,1293,3480,1293,3479,1294,3476,1294,3475,1295,3472,1295,3470,1297,3468,1297,3467,1298,3464,1298,3463,1299,3460,1299,3458,1300,3456,1300,3455,1301,3452,1301,3451,1303,3448,1303,3446,1304,3444,1304,3443,1305,3440,1305,3439,1306,3436,1306,3434,1307,3432,1307,3431,1309,3428,1309,3427,1310,3424,1310,3422,1311,3420,1311,3419,1312,3416,1312,3415,1313,3412,1313,3410,1315,3408,1315,3407,1316,3404,1316,3403,1317,3400,1317,3398,1318,3396,1318,3395,1319,3392,1319,3391,1321,3388,1321,3386,1322,3384,1322,3383,1323,3380,1323,3379,1324,3376,1324,3374,1325,3372,1325,3371,1327,3368,1327,3367,1328,3364,1328,3362,1329,3360,1329,3359,1330,3356,1330,3355,1331,3352,1331,3350,1333,3348,1333,3347,1334,3344,1334,3343,1335,3340,1335,3338,1336,3336,1336,3335,1337,3332,1337,3331,1339,3328,1339,3326,1340,3324,1340,3323,1341,3320,1341,3319,1342,3316,1342,3314,1343,3312,1343,3311,1345,3308,1345,3307,1346,3304,1346,3302,1347,3300,1347,3299,1348,3296,1348,3295,1349,3292,1349,3290,1351,3288,1351,3287,1352,3284,1352,3283,1353,3280,1353,3278,1354,3276,1354,3275,1355,3272,1355,3271,1357,3268,1357,3266,1358,3264,1358,3263,1359,3260,1359,3263,1366,3265,1366,3266,1365,3269,1365,3270,1364,3274,1364,3275,1363,3277,1363,3278,1361,3281,1361,3282,1360,3286,1360,3287,1359,3289,1359,3290,1358,3293,1358,3294,1357,3298,1357,3299,1355,3301,1355,3302,1354,3305,1354,3306,1353,3310,1353,3311,1352,3313,1352,3314,1351,3317,1351,3318,1349,3322,1349,3323,1348,3325,1348,3326,1347,3329,1347,3330,1346,3334,1346,3335,1345,3337,1345,3338,1343,3341,1343,3342,1342,3346,1342,3347,1341,3349,1341,3350,1340,3353,1340,3354,1339,3358,1339,3359,1337,3361,1337,3362,1336,3365,1336,3366,1335,3370,1335,3371,1334,3373,1334,3374,1333,3377,1333,3378,1331,3382,1331,3383,1330,3385,1330,3386,1329,3389,1329,3390,1328,3394,1328,3395,1327,3397,1327,3398,1325,3401,1325,3402,1324,3406,1324,3407,1323,3409,1323,3410,1322,3413,1322,3414,1321,3418,1321,3419,1319,3421,1319,3422,1318,3425,1318,3426,1317,3430,1317,3431,1316,3433,1316,3434,1315,3437,1315,3438,1313,3442,1313,3443,1312,3445,1312,3446,1311,3449,1311,3450,1310,3454,1310,3455,1309,3457,1309,3458,1307,3461,1307,3462,1306,3466,1306,3467,1305,3469,1305,3470,1304,3473,1304,3474,1303,3478,1303,3479,1301,3481,1301,3482,1300,3485,1300,3486,1299,3490,1299,3491,1298,3493,1298,3494,1297,3497,1297,3498,1295,3502,1295,3503,1294,3505,1294,3506,1293,3509,1293,3510,1292,3514,1292,3515,1291,3517,1291,3518,1289,3521,1289,3522,1288,3526,1288,3527,1287,3529,1287,3530,1286,3533,1286,3534,1285,3538,1285,3539,1283,3541,1283,3542,1282,3545,1282,3546,1281,3550,1281,3551,1280,3553,1280,3554,1279,3557,1279,3558,1277,3562,1277,3563,1276,3565,1276,3566,1275,3569,1275,3570,1274,3574,1274,3575,1273,3577,1273,3578,1271,3581,1271,3582,1270,3586,1270,3587,1269,3589,1269,3590,1268,3593,1268,3594,1267,3598,1267,3599,1265,3601,1265,3602,1264,3605,1264,3606,1263,3610,1263,3611,1262,3613,1262,3614,1261,3617,1261,3618,1259,3622,1259,3623,1258,3625,1258,3626,1257,3629,1257,3630,1256,3634,1256,3635,1255,3637,1255,3638,1253,3641,1253,3642,1252,3646,1252,3647,1251,3649,1251,3650,1250,3653,1250,3654,1249,3658,1249,3659,1247,3661,1247,3662,1246,3665,1246,3666,1245,3670,1245,3671,1244,3673,1244,3674,1243,3677,1243,3678,1241,3682,1241,3683,1240,3685,1240,3686,1239,3689,1239,3690,1238,3694,1238,3695,1237,3697,1237,3698,1235,3701,1235,3702,1234,3706,1234,3707,1233,3709,1233,3710,1232,3713,1232,3714,1231,3718,1231,3719,1229,3721,1229,3722,1228,3725,1228,3726,1227,3730,1227,3731,1226,3733,1226,3734,1225,3737,1225,3738,1223,3742,1223,3743,1222,3745,1222,3746,1221,3749,1221,3750,1220,3754,1220,3755,1219,3756,1219,3756,1217,3757,1217,3756,1215,3758,1215,3758,1057,7936,1057,7936,1041xe" filled="true" fillcolor="#000000" stroked="false">
              <v:path arrowok="t"/>
              <v:fill type="solid"/>
            </v:shape>
            <v:shape style="position:absolute;left:2918;top:1359;width:346;height:111" type="#_x0000_t75" id="docshape177" stroked="false">
              <v:imagedata r:id="rId88" o:title=""/>
            </v:shape>
            <v:shape style="position:absolute;left:2497;top:292;width:918;height:1178" id="docshape178" coordorigin="2497,292" coordsize="918,1178" path="m2918,292l2501,292,2501,296,2497,296,2497,1466,2501,1466,2501,1469,2918,1469,2918,1462,2504,1462,2504,299,2918,299,2918,292xm3415,1235l3413,1229,3412,1229,3410,1231,3408,1231,3407,1232,3404,1232,3403,1233,3400,1233,3398,1234,3396,1234,3395,1235,3392,1235,3391,1237,3388,1237,3386,1238,3384,1238,3383,1239,3380,1239,3379,1240,3376,1240,3374,1241,3372,1241,3371,1243,3368,1243,3367,1244,3364,1244,3362,1245,3360,1245,3359,1246,3356,1246,3355,1247,3352,1247,3350,1249,3348,1249,3347,1250,3344,1250,3343,1251,3340,1251,3338,1252,3336,1252,3335,1253,3332,1253,3331,1255,3328,1255,3326,1256,3324,1256,3323,1257,3320,1257,3319,1258,3316,1258,3314,1259,3312,1259,3311,1261,3308,1261,3307,1262,3304,1262,3302,1263,3300,1263,3299,1264,3296,1264,3295,1265,3292,1265,3290,1267,3288,1267,3287,1268,3284,1268,3283,1269,3280,1269,3278,1270,3276,1270,3275,1271,3272,1271,3271,1273,3268,1273,3266,1274,3264,1274,3263,1275,3260,1275,3259,1276,3256,1276,3254,1277,3252,1277,3251,1279,3248,1279,3247,1280,3244,1280,3242,1281,3240,1281,3239,1282,3236,1282,3235,1283,3232,1283,3230,1285,3228,1285,3227,1286,3224,1286,3223,1287,3220,1287,3218,1288,3216,1288,3215,1289,3212,1289,3211,1291,3208,1291,3206,1292,3204,1292,3203,1293,3200,1293,3199,1294,3196,1294,3194,1295,3192,1295,3191,1297,3188,1297,3187,1298,3184,1298,3182,1299,3180,1299,3179,1300,3176,1300,3175,1301,3172,1301,3170,1303,3168,1303,3167,1304,3164,1304,3163,1305,3160,1305,3158,1306,3156,1306,3155,1307,3152,1307,3151,1309,3148,1309,3146,1310,3144,1310,3143,1311,3140,1311,3139,1312,3136,1312,3134,1313,3132,1313,3131,1315,3128,1315,3127,1316,3124,1316,3122,1317,3120,1317,3119,1318,3116,1318,3115,1319,3112,1319,3110,1321,3108,1321,3107,1322,3104,1322,3103,1323,3100,1323,3098,1324,3096,1324,3095,1325,3092,1325,3091,1327,3088,1327,3086,1328,3084,1328,3083,1329,3080,1329,3079,1330,3076,1330,3074,1331,3072,1331,3071,1333,3068,1333,3067,1334,3064,1334,3062,1335,3060,1335,3059,1336,3056,1336,3055,1337,3052,1337,3050,1339,3048,1339,3047,1340,3044,1340,3043,1341,3040,1341,3038,1342,3036,1342,3035,1343,3032,1343,3031,1345,3028,1345,3026,1346,3024,1346,3023,1347,3020,1347,3019,1348,3016,1348,3014,1349,3012,1349,3011,1351,3008,1351,3007,1352,3004,1352,3002,1353,3000,1353,2999,1354,2996,1354,2995,1355,2992,1355,2990,1357,2988,1357,2987,1358,2984,1358,2983,1359,2980,1359,2978,1360,2976,1360,2975,1361,2972,1361,2971,1363,2968,1363,2966,1364,2964,1364,2963,1365,2960,1365,2959,1366,2956,1366,2954,1367,2952,1367,2951,1369,2948,1369,2947,1370,2944,1370,2942,1371,2940,1371,2939,1372,2936,1372,2935,1373,2932,1373,2930,1375,2928,1375,2927,1376,2924,1376,2923,1377,2920,1377,2918,1378,2917,1378,2920,1385,2921,1385,2922,1384,2926,1384,2927,1383,2929,1383,2930,1382,2933,1382,2934,1381,2938,1381,2939,1379,2941,1379,2942,1378,2945,1378,2946,1377,2950,1377,2951,1376,2953,1376,2954,1375,2957,1375,2958,1373,2962,1373,2963,1372,2965,1372,2966,1371,2969,1371,2970,1370,2974,1370,2975,1369,2977,1369,2978,1367,2981,1367,2982,1366,2986,1366,2987,1365,2989,1365,2990,1364,2993,1364,2994,1363,2998,1363,2999,1361,3001,1361,3002,1360,3005,1360,3006,1359,3010,1359,3011,1358,3013,1358,3014,1357,3017,1357,3018,1355,3022,1355,3023,1354,3025,1354,3026,1353,3029,1353,3030,1352,3034,1352,3035,1351,3037,1351,3038,1349,3041,1349,3042,1348,3046,1348,3047,1347,3049,1347,3050,1346,3053,1346,3054,1345,3058,1345,3059,1343,3061,1343,3062,1342,3065,1342,3066,1341,3070,1341,3071,1340,3073,1340,3074,1339,3077,1339,3078,1337,3082,1337,3083,1336,3085,1336,3086,1335,3089,1335,3090,1334,3094,1334,3095,1333,3097,1333,3098,1331,3101,1331,3102,1330,3106,1330,3107,1329,3109,1329,3110,1328,3113,1328,3114,1327,3118,1327,3119,1325,3121,1325,3122,1324,3125,1324,3126,1323,3130,1323,3131,1322,3133,1322,3134,1321,3137,1321,3138,1319,3142,1319,3143,1318,3145,1318,3146,1317,3149,1317,3150,1316,3154,1316,3155,1315,3157,1315,3158,1313,3161,1313,3162,1312,3166,1312,3167,1311,3169,1311,3170,1310,3173,1310,3174,1309,3178,1309,3179,1307,3181,1307,3182,1306,3185,1306,3186,1305,3190,1305,3191,1304,3193,1304,3194,1303,3197,1303,3198,1301,3202,1301,3203,1300,3205,1300,3206,1299,3209,1299,3210,1298,3214,1298,3215,1297,3217,1297,3218,1295,3221,1295,3222,1294,3226,1294,3227,1293,3229,1293,3230,1292,3233,1292,3234,1291,3238,1291,3239,1289,3241,1289,3242,1288,3245,1288,3246,1287,3250,1287,3251,1286,3253,1286,3254,1285,3257,1285,3258,1283,3262,1283,3263,1282,3265,1282,3266,1281,3269,1281,3270,1280,3274,1280,3275,1279,3277,1279,3278,1277,3281,1277,3282,1276,3286,1276,3287,1275,3289,1275,3290,1274,3293,1274,3294,1273,3298,1273,3299,1271,3301,1271,3302,1270,3305,1270,3306,1269,3310,1269,3311,1268,3313,1268,3314,1267,3317,1267,3318,1265,3322,1265,3323,1264,3325,1264,3326,1263,3329,1263,3330,1262,3334,1262,3335,1261,3337,1261,3338,1259,3341,1259,3342,1258,3346,1258,3347,1257,3349,1257,3350,1256,3353,1256,3354,1255,3358,1255,3359,1253,3361,1253,3362,1252,3365,1252,3366,1251,3370,1251,3371,1250,3373,1250,3374,1249,3377,1249,3378,1247,3382,1247,3383,1246,3385,1246,3386,1245,3389,1245,3390,1244,3394,1244,3395,1243,3397,1243,3398,1241,3401,1241,3402,1240,3406,1240,3407,1239,3409,1239,3410,1238,3413,1238,3415,1235xe" filled="true" fillcolor="#000000" stroked="false">
              <v:path arrowok="t"/>
              <v:fill type="solid"/>
            </v:shape>
            <v:shape style="position:absolute;left:3411;top:1127;width:345;height:110" type="#_x0000_t75" id="docshape179" stroked="false">
              <v:imagedata r:id="rId89" o:title=""/>
            </v:shape>
            <v:shape style="position:absolute;left:2914;top:375;width:4680;height:1007" id="docshape180" coordorigin="2915,375" coordsize="4680,1007" path="m2922,1048l2915,1048,2915,1382,2922,1382,2922,1048xm3757,626l3756,626,3755,625,3751,625,3750,623,3748,623,3746,622,3744,622,3743,621,3739,621,3738,620,3736,620,3734,619,3732,619,3731,617,3727,617,3726,616,3724,616,3722,615,3720,615,3719,614,3715,614,3714,613,3712,613,3710,611,3708,611,3707,610,3703,610,3702,609,3700,609,3698,608,3696,608,3695,607,3691,607,3690,605,3688,605,3686,604,3684,604,3683,603,3679,603,3678,602,3676,602,3674,601,3672,601,3671,599,3667,599,3666,598,3664,598,3662,597,3660,597,3659,596,3655,596,3654,595,3652,595,3650,593,3648,593,3647,592,3643,592,3642,591,3640,591,3638,590,3636,590,3635,589,3631,589,3630,587,3628,587,3626,586,3624,586,3623,585,3619,585,3618,584,3616,584,3614,583,3612,583,3611,581,3607,581,3606,580,3604,580,3602,579,3600,579,3599,578,3595,578,3594,577,3592,577,3590,575,3588,575,3587,574,3583,574,3582,573,3580,573,3578,572,3576,572,3575,571,3571,571,3570,569,3568,569,3566,568,3564,568,3563,567,3559,567,3558,566,3556,566,3554,565,3552,565,3551,563,3547,563,3546,562,3544,562,3542,561,3540,561,3539,560,3535,560,3534,559,3532,559,3530,557,3528,557,3527,556,3523,556,3522,555,3520,555,3518,554,3516,554,3515,553,3511,553,3510,552,3510,552,3510,551,3508,551,3506,550,3504,550,3503,549,3499,549,3498,548,3496,548,3494,547,3492,547,3491,546,3487,546,3486,544,3484,544,3482,543,3480,543,3479,542,3475,542,3474,541,3472,541,3470,539,3468,539,3467,538,3463,538,3462,537,3460,537,3458,536,3456,536,3455,535,3451,535,3450,533,3448,533,3446,532,3444,532,3443,531,3439,531,3438,530,3436,530,3434,529,3432,529,3431,527,3427,527,3426,526,3424,526,3422,525,3420,525,3419,524,3415,524,3414,523,3412,523,3410,521,3408,521,3407,520,3403,520,3402,519,3400,519,3398,518,3396,518,3395,517,3391,517,3390,515,3388,515,3386,514,3384,514,3383,513,3379,513,3378,512,3376,512,3374,511,3372,511,3371,509,3367,509,3366,508,3364,508,3362,507,3360,507,3359,506,3355,506,3354,505,3352,505,3350,503,3348,503,3347,502,3343,502,3342,501,3340,501,3338,500,3336,500,3335,499,3331,499,3330,497,3328,497,3326,496,3324,496,3323,495,3319,495,3318,494,3316,494,3314,493,3312,493,3311,491,3307,491,3306,490,3304,490,3302,489,3300,489,3299,488,3295,488,3294,487,3292,487,3290,485,3288,485,3287,484,3283,484,3282,483,3280,483,3278,482,3276,482,3275,481,3271,481,3270,479,3268,479,3266,478,3264,478,3264,478,3263,477,3259,477,3258,476,3256,476,3254,475,3252,475,3251,473,3247,473,3246,472,3244,472,3242,471,3240,471,3239,470,3235,470,3234,469,3232,469,3230,468,3228,468,3227,466,3223,466,3222,465,3220,465,3218,464,3216,464,3215,463,3211,463,3210,461,3208,461,3206,460,3204,460,3203,459,3199,459,3198,458,3196,458,3194,457,3192,457,3191,455,3187,455,3186,454,3184,454,3182,453,3180,453,3179,452,3175,452,3174,451,3172,451,3170,449,3168,449,3167,448,3163,448,3162,447,3160,447,3158,446,3156,446,3155,445,3151,445,3150,443,3148,443,3146,442,3144,442,3143,441,3139,441,3138,440,3136,440,3134,439,3132,439,3131,437,3127,437,3126,436,3124,436,3122,435,3120,435,3119,434,3115,434,3114,433,3112,433,3110,431,3108,431,3107,430,3103,430,3102,429,3100,429,3098,428,3096,428,3095,427,3091,427,3090,425,3088,425,3086,424,3084,424,3083,423,3079,423,3078,422,3076,422,3074,421,3072,421,3071,419,3067,419,3066,418,3064,418,3062,417,3060,417,3059,416,3055,416,3054,415,3052,415,3050,413,3048,413,3047,412,3043,412,3042,411,3040,411,3038,410,3036,410,3035,409,3031,409,3030,407,3028,407,3026,406,3024,406,3023,405,3019,405,3018,404,3017,404,3017,404,3016,404,3014,403,3012,403,3011,401,3007,401,3006,400,3004,400,3002,399,3000,399,2999,398,2995,398,2994,397,2992,397,2990,395,2988,395,2987,394,2983,394,2982,393,2980,393,2978,392,2976,392,2975,391,2971,391,2970,389,2968,389,2966,388,2964,388,2963,387,2959,387,2958,386,2956,386,2954,385,2952,385,2951,383,2947,383,2946,382,2944,382,2942,381,2940,381,2939,380,2935,380,2934,379,2932,379,2930,377,2928,377,2927,376,2923,376,2922,375,2921,375,2919,379,2915,379,2915,713,2922,713,2922,383,2923,383,2923,382,2924,383,2924,385,2926,385,2927,385,2927,383,2928,385,2928,386,2929,386,2930,386,2930,385,2932,386,2932,387,2934,387,2935,387,2935,386,2936,387,2936,388,2938,388,2939,388,2939,387,2940,388,2940,389,2941,389,2942,389,2942,388,2944,389,2944,391,2946,391,2947,391,2947,389,2948,391,2948,392,2950,392,2951,392,2951,391,2952,392,2952,393,2953,393,2954,393,2954,392,2956,393,2956,394,2958,394,2959,394,2959,393,2960,394,2960,395,2962,395,2963,395,2963,394,2964,395,2964,397,2965,397,2966,397,2966,395,2968,397,2968,398,2970,398,2971,398,2971,397,2972,398,2972,399,2974,399,2975,399,2975,398,2976,399,2976,400,2977,400,2978,400,2978,399,2980,400,2980,401,2982,401,2983,401,2983,400,2984,401,2984,403,2986,403,2987,403,2987,401,2988,403,2988,404,2989,404,2990,404,2990,403,2992,404,2992,405,2994,405,2995,405,2995,404,2996,405,2996,406,2998,406,2999,406,2999,405,3000,406,3000,407,3001,407,3002,407,3002,406,3004,407,3004,409,3006,409,3007,409,3007,407,3008,409,3008,410,3010,410,3011,410,3011,409,3012,410,3012,411,3013,411,3014,411,3014,410,3016,411,3016,412,3018,412,3019,412,3019,411,3020,412,3020,413,3022,413,3023,413,3023,412,3024,413,3024,415,3025,415,3026,415,3026,413,3028,415,3028,416,3030,416,3031,416,3031,415,3032,416,3032,417,3034,417,3035,417,3035,416,3036,417,3036,418,3037,418,3038,418,3038,417,3040,418,3040,419,3042,419,3043,419,3043,418,3044,419,3044,421,3046,421,3047,421,3047,419,3048,421,3048,422,3049,422,3050,422,3050,421,3052,422,3052,423,3054,423,3055,423,3055,422,3056,423,3056,424,3058,424,3059,424,3059,423,3060,424,3060,425,3061,425,3062,425,3062,424,3064,425,3064,427,3066,427,3067,427,3067,425,3068,427,3068,428,3070,428,3071,428,3071,427,3072,428,3072,429,3073,429,3074,429,3074,428,3076,429,3076,430,3078,430,3079,430,3079,429,3080,430,3080,431,3082,431,3083,431,3083,430,3084,431,3084,433,3085,433,3086,433,3086,431,3088,433,3088,434,3090,434,3091,434,3091,433,3092,434,3092,435,3094,435,3095,435,3095,434,3096,435,3096,436,3097,436,3098,436,3098,435,3100,436,3100,437,3102,437,3103,437,3103,436,3104,437,3104,439,3106,439,3107,439,3107,437,3108,439,3108,440,3109,440,3110,440,3110,439,3112,440,3112,441,3114,441,3115,441,3115,440,3116,441,3116,442,3118,442,3119,442,3119,441,3120,442,3120,443,3121,443,3122,443,3122,442,3124,443,3124,445,3126,445,3127,445,3127,443,3128,445,3128,446,3130,446,3131,446,3131,445,3132,446,3132,447,3133,447,3134,447,3134,446,3136,447,3136,448,3138,448,3139,448,3139,447,3140,448,3140,449,3142,449,3143,449,3143,448,3144,449,3144,451,3145,451,3146,451,3146,449,3148,451,3148,452,3150,452,3151,452,3151,451,3152,452,3152,453,3154,453,3155,453,3155,452,3156,453,3156,454,3157,454,3158,454,3158,453,3160,454,3160,455,3162,455,3163,455,3163,454,3164,455,3164,457,3166,457,3167,457,3167,455,3168,457,3168,458,3169,458,3170,458,3170,457,3172,458,3172,459,3174,459,3175,459,3175,458,3176,459,3176,460,3178,460,3179,460,3179,459,3180,460,3180,461,3181,461,3182,461,3182,460,3184,461,3184,463,3186,463,3187,463,3187,461,3188,463,3188,464,3190,464,3191,464,3191,463,3192,464,3192,465,3193,465,3194,465,3194,464,3196,465,3196,466,3198,466,3199,466,3199,465,3200,466,3200,468,3202,468,3203,468,3203,466,3204,468,3204,469,3205,469,3206,469,3206,468,3208,469,3208,470,3210,470,3211,470,3211,469,3212,470,3212,471,3214,471,3215,471,3215,470,3216,471,3216,472,3217,472,3218,472,3218,471,3220,472,3220,473,3222,473,3223,473,3223,472,3224,473,3224,475,3226,475,3227,475,3227,473,3228,475,3228,476,3229,476,3230,476,3230,475,3232,476,3232,477,3234,477,3235,477,3235,476,3236,477,3236,478,3238,478,3239,478,3239,477,3240,478,3240,479,3241,479,3242,479,3242,478,3244,479,3244,481,3246,481,3247,481,3247,479,3248,481,3248,482,3250,482,3251,482,3251,481,3252,482,3252,483,3253,483,3254,483,3254,482,3256,483,3256,484,3258,484,3259,484,3259,483,3260,484,3260,485,3262,485,3263,485,3263,484,3264,485,3264,487,3265,487,3266,487,3266,485,3268,487,3268,488,3270,488,3271,488,3271,487,3272,488,3272,489,3274,489,3275,489,3275,488,3276,489,3276,490,3277,490,3278,490,3278,489,3280,490,3280,491,3282,491,3283,491,3283,490,3284,491,3284,493,3286,493,3287,493,3287,491,3288,493,3288,494,3289,494,3290,494,3290,493,3292,494,3292,495,3294,495,3295,495,3295,494,3296,495,3296,496,3298,496,3299,496,3299,495,3300,496,3300,497,3301,497,3302,497,3302,496,3304,497,3304,499,3306,499,3307,499,3307,497,3308,499,3308,500,3310,500,3311,500,3311,499,3312,500,3312,501,3313,501,3314,501,3314,500,3316,501,3316,502,3318,502,3319,502,3319,501,3320,502,3320,503,3322,503,3323,503,3323,502,3324,503,3324,505,3325,505,3326,505,3326,503,3328,505,3328,506,3330,506,3331,506,3331,505,3332,506,3332,507,3334,507,3335,507,3335,506,3336,507,3336,508,3337,508,3338,508,3338,507,3340,508,3340,509,3342,509,3343,509,3343,508,3344,509,3344,511,3346,511,3347,511,3347,509,3348,511,3348,512,3349,512,3350,512,3350,511,3352,512,3352,513,3354,513,3355,513,3355,512,3356,513,3356,514,3358,514,3359,514,3359,513,3360,514,3360,515,3361,515,3362,515,3362,514,3364,515,3364,517,3366,517,3367,517,3367,515,3368,517,3368,518,3370,518,3371,518,3371,517,3372,518,3372,519,3373,519,3374,519,3374,518,3376,519,3376,520,3378,520,3379,520,3379,519,3380,520,3380,521,3382,521,3383,521,3383,520,3384,521,3384,523,3385,523,3386,523,3386,521,3388,523,3388,524,3390,524,3391,524,3391,523,3392,524,3392,525,3394,525,3395,525,3395,524,3396,525,3396,526,3397,526,3398,526,3398,525,3400,526,3400,527,3402,527,3403,527,3403,526,3404,527,3404,529,3406,529,3407,529,3407,527,3408,529,3408,530,3409,530,3410,530,3410,529,3412,530,3412,531,3414,531,3415,531,3415,530,3416,531,3416,532,3418,532,3419,532,3419,531,3420,532,3420,533,3421,533,3422,533,3422,532,3424,533,3424,535,3426,535,3427,535,3427,533,3428,535,3428,536,3430,536,3431,536,3431,535,3432,536,3432,537,3433,537,3434,537,3434,536,3436,537,3436,538,3438,538,3439,538,3439,537,3440,538,3440,539,3442,539,3443,539,3443,538,3444,539,3444,541,3445,541,3446,541,3446,539,3448,541,3448,542,3450,542,3451,542,3451,541,3452,542,3452,543,3454,543,3455,543,3455,542,3456,543,3456,544,3457,544,3458,544,3458,543,3460,544,3460,546,3462,546,3463,546,3463,544,3464,546,3464,547,3466,547,3467,547,3467,546,3468,547,3468,548,3469,548,3470,548,3470,547,3472,548,3472,549,3474,549,3475,549,3475,548,3476,549,3476,550,3478,550,3479,550,3479,549,3480,550,3480,551,3481,551,3482,551,3482,550,3484,551,3484,553,3486,553,3487,553,3487,551,3488,553,3488,554,3490,554,3491,554,3491,553,3492,554,3492,555,3493,555,3494,555,3494,554,3496,555,3496,556,3498,556,3499,556,3499,555,3500,556,3500,557,3502,557,3503,557,3503,556,3504,557,3504,559,3505,559,3506,559,3507,558,3508,559,3508,560,3510,560,3511,560,3511,559,3512,560,3512,561,3514,561,3515,561,3515,560,3516,561,3516,562,3517,562,3518,562,3518,561,3520,562,3520,563,3522,563,3523,563,3523,562,3524,563,3524,565,3526,565,3527,565,3527,563,3528,565,3528,566,3529,566,3530,566,3530,565,3532,566,3532,567,3534,567,3535,567,3535,566,3536,567,3536,568,3538,568,3539,568,3539,567,3540,568,3540,569,3541,569,3542,569,3542,568,3544,569,3544,571,3546,571,3547,571,3547,569,3548,571,3548,572,3550,572,3551,572,3551,571,3552,572,3552,573,3553,573,3554,573,3554,572,3556,573,3556,574,3558,574,3559,574,3559,573,3560,574,3560,575,3562,575,3563,575,3563,574,3564,575,3564,577,3565,577,3566,577,3566,575,3568,577,3568,578,3570,578,3571,578,3571,577,3572,578,3572,579,3574,579,3575,579,3575,578,3576,579,3576,580,3577,580,3578,580,3578,579,3580,580,3580,581,3582,581,3583,581,3583,580,3584,581,3584,583,3586,583,3587,583,3587,581,3588,583,3588,584,3589,584,3590,584,3590,583,3592,584,3592,585,3594,585,3595,585,3595,584,3596,585,3596,586,3598,586,3599,586,3599,585,3600,586,3600,587,3601,587,3602,587,3602,586,3604,587,3604,589,3606,589,3607,589,3607,587,3608,589,3608,590,3610,590,3611,590,3611,589,3612,590,3612,591,3613,591,3614,591,3614,590,3616,591,3616,592,3618,592,3619,592,3619,591,3620,592,3620,593,3622,593,3623,593,3623,592,3624,593,3624,595,3625,595,3626,595,3626,593,3628,595,3628,596,3630,596,3631,596,3631,595,3632,596,3632,597,3634,597,3635,597,3635,596,3636,597,3636,598,3637,598,3638,598,3638,597,3640,598,3640,599,3642,599,3643,599,3643,598,3644,599,3644,601,3646,601,3647,601,3647,599,3648,601,3648,602,3649,602,3650,602,3650,601,3652,602,3652,603,3654,603,3655,603,3655,602,3656,603,3656,604,3658,604,3659,604,3659,603,3660,604,3660,605,3661,605,3662,605,3662,604,3664,605,3664,607,3666,607,3667,607,3667,605,3668,607,3668,608,3670,608,3671,608,3671,607,3672,608,3672,609,3673,609,3674,609,3674,608,3676,609,3676,610,3678,610,3679,610,3679,609,3680,610,3680,611,3682,611,3683,611,3683,610,3684,611,3684,613,3685,613,3686,613,3686,611,3688,613,3688,614,3690,614,3691,614,3691,613,3692,614,3692,615,3694,615,3695,615,3695,614,3696,615,3696,616,3697,616,3698,616,3698,615,3700,616,3700,617,3702,617,3703,617,3703,616,3704,617,3704,619,3706,619,3707,619,3707,617,3708,619,3708,620,3709,620,3710,620,3710,619,3712,620,3712,621,3714,621,3715,621,3715,620,3716,621,3716,622,3718,622,3719,622,3719,621,3720,622,3720,623,3721,623,3722,623,3722,622,3724,623,3724,625,3726,625,3727,625,3727,623,3728,625,3728,626,3730,626,3731,626,3731,625,3732,626,3732,627,3733,627,3734,627,3734,626,3736,627,3736,628,3738,628,3739,628,3739,627,3740,628,3740,629,3742,629,3743,629,3743,628,3744,629,3744,631,3745,631,3746,631,3746,629,3748,631,3748,632,3750,632,3751,632,3751,631,3752,632,3752,633,3754,633,3755,632,3755,631,3756,629,3756,628,3757,627,3757,626xm7595,400l7592,394,7591,394,7590,395,7588,395,7586,397,7584,397,7583,398,7579,398,7578,399,7576,399,7574,400,7572,400,7571,401,7567,401,7566,403,7564,403,7562,404,7560,404,7559,405,7555,405,7554,406,7552,406,7550,407,7548,407,7547,409,7543,409,7542,410,7540,410,7538,411,7536,411,7535,412,7531,412,7530,413,7528,413,7526,415,7524,415,7523,416,7519,416,7518,417,7516,417,7514,418,7512,418,7511,419,7507,419,7506,421,7504,421,7502,422,7500,422,7499,423,7495,423,7494,424,7492,424,7490,425,7488,425,7487,427,7483,427,7482,428,7480,428,7478,429,7476,429,7475,430,7471,430,7470,431,7468,431,7466,433,7464,433,7463,434,7459,434,7458,435,7456,435,7454,436,7452,436,7451,437,7447,437,7446,439,7444,439,7442,440,7440,440,7439,441,7435,441,7434,442,7432,442,7430,443,7428,443,7427,445,7423,445,7422,446,7420,446,7418,447,7416,447,7415,448,7411,448,7410,449,7408,449,7406,451,7404,451,7403,452,7399,452,7398,453,7396,453,7394,454,7392,454,7391,455,7387,455,7386,457,7384,457,7382,458,7380,458,7379,459,7375,459,7374,460,7372,460,7370,461,7368,461,7367,463,7363,463,7362,464,7360,464,7358,465,7356,465,7355,466,7351,466,7350,467,7348,467,7346,469,7344,469,7343,470,7339,470,7338,471,7336,471,7334,472,7332,472,7331,473,7327,473,7326,475,7324,475,7322,476,7320,476,7319,477,7315,477,7314,478,7312,478,7310,479,7308,479,7307,481,7303,481,7302,482,7300,482,7298,483,7296,483,7295,484,7291,484,7290,485,7288,485,7286,487,7284,487,7283,488,7279,488,7278,489,7276,489,7274,490,7272,490,7271,491,7267,491,7266,493,7264,493,7262,494,7260,494,7259,495,7255,495,7254,496,7252,496,7250,497,7248,497,7247,499,7243,499,7242,500,7240,500,7238,501,7236,501,7235,502,7231,502,7230,503,7228,503,7226,505,7224,505,7223,506,7219,506,7218,507,7216,507,7214,508,7212,508,7211,509,7207,509,7206,511,7204,511,7202,512,7200,512,7199,513,7195,513,7194,514,7192,514,7190,515,7188,515,7187,517,7183,517,7182,518,7180,518,7178,519,7176,519,7175,520,7171,520,7170,521,7168,521,7166,523,7164,523,7163,524,7159,524,7158,525,7156,525,7154,526,7152,526,7151,527,7147,527,7146,529,7144,529,7142,530,7140,530,7139,531,7135,531,7134,532,7132,532,7130,533,7128,533,7127,535,7123,535,7122,536,7120,536,7118,537,7116,537,7115,538,7111,538,7110,539,7108,539,7106,541,7104,541,7103,542,7099,542,7098,543,7097,543,7098,547,7094,547,7094,713,7102,713,7102,549,7105,549,7106,548,7109,548,7110,547,7112,547,7114,545,7117,545,7118,544,7121,544,7122,543,7124,543,7126,542,7129,542,7130,541,7133,541,7134,539,7136,539,7138,538,7141,538,7142,537,7145,537,7146,536,7148,536,7150,535,7153,535,7154,533,7157,533,7158,532,7160,532,7162,531,7165,531,7166,530,7169,530,7170,529,7172,529,7174,527,7177,527,7178,526,7181,526,7182,525,7184,525,7186,524,7189,524,7190,523,7193,523,7194,521,7196,521,7198,520,7201,520,7202,519,7205,519,7206,518,7208,518,7210,517,7213,517,7214,515,7217,515,7218,514,7220,514,7222,513,7225,513,7226,512,7229,512,7230,511,7232,511,7234,509,7237,509,7238,508,7241,508,7242,507,7244,507,7246,506,7249,506,7250,505,7253,505,7254,503,7256,503,7258,502,7261,502,7262,501,7265,501,7266,500,7268,500,7270,499,7273,499,7274,497,7277,497,7278,496,7280,496,7282,495,7285,495,7286,494,7289,494,7290,493,7292,493,7294,491,7297,491,7298,490,7301,490,7302,489,7304,489,7306,488,7309,488,7310,487,7313,487,7314,485,7316,485,7318,484,7321,484,7322,483,7325,483,7326,482,7328,482,7330,481,7333,481,7334,479,7337,479,7338,478,7340,478,7342,477,7345,477,7346,476,7349,476,7350,475,7352,475,7354,473,7357,473,7358,472,7361,472,7362,471,7364,471,7366,470,7369,470,7370,469,7373,469,7374,467,7376,467,7378,466,7381,466,7382,465,7385,465,7386,464,7388,464,7390,463,7393,463,7394,461,7397,461,7398,460,7400,460,7402,459,7405,459,7406,458,7409,458,7410,457,7412,457,7414,455,7417,455,7418,454,7421,454,7422,453,7424,453,7426,452,7429,452,7430,451,7433,451,7434,449,7436,449,7438,448,7441,448,7442,447,7445,447,7446,446,7448,446,7450,445,7453,445,7454,443,7457,443,7458,442,7460,442,7462,441,7465,441,7466,440,7469,440,7470,439,7472,439,7474,437,7477,437,7478,436,7481,436,7482,435,7484,435,7486,434,7489,434,7490,433,7493,433,7494,431,7496,431,7498,430,7501,430,7502,429,7505,429,7506,428,7508,428,7510,427,7513,427,7514,425,7517,425,7518,424,7520,424,7522,423,7525,423,7526,422,7529,422,7530,421,7532,421,7534,419,7537,419,7538,418,7541,418,7542,417,7544,417,7546,416,7549,416,7550,415,7553,415,7554,413,7556,413,7558,412,7561,412,7562,411,7565,411,7566,410,7568,410,7570,409,7573,409,7574,407,7577,407,7578,406,7580,406,7582,405,7585,405,7586,404,7589,404,7590,403,7592,403,7595,400xe" filled="true" fillcolor="#000000" stroked="false">
              <v:path arrowok="t"/>
              <v:fill type="solid"/>
            </v:shape>
            <v:shape style="position:absolute;left:7591;top:292;width:345;height:110" type="#_x0000_t75" id="docshape181" stroked="false">
              <v:imagedata r:id="rId89" o:title=""/>
            </v:shape>
            <v:shape style="position:absolute;left:7094;top:295;width:1262;height:1174" id="docshape182" coordorigin="7094,296" coordsize="1262,1174" path="m7938,379l7935,379,7933,375,7932,375,7931,376,7927,376,7926,377,7924,377,7922,379,7920,379,7919,380,7915,380,7914,381,7912,381,7910,382,7908,382,7907,383,7903,383,7902,385,7900,385,7898,386,7896,386,7895,387,7891,387,7890,388,7888,388,7886,389,7884,389,7883,391,7879,391,7878,392,7876,392,7874,393,7872,393,7871,394,7867,394,7866,395,7864,395,7862,397,7860,397,7859,398,7855,398,7854,399,7852,399,7850,400,7848,400,7847,401,7843,401,7842,403,7840,403,7838,404,7836,404,7835,405,7831,405,7830,406,7828,406,7826,407,7824,407,7823,409,7819,409,7818,410,7816,410,7814,411,7812,411,7811,412,7807,412,7806,413,7804,413,7802,415,7800,415,7799,416,7795,416,7794,417,7792,417,7790,418,7788,418,7787,419,7783,419,7782,421,7780,421,7778,422,7776,422,7775,423,7771,423,7770,424,7768,424,7766,425,7764,425,7763,427,7759,427,7758,428,7756,428,7754,429,7752,429,7751,430,7747,430,7746,431,7744,431,7742,433,7740,433,7739,434,7735,434,7734,435,7732,435,7730,436,7728,436,7727,437,7723,437,7722,439,7720,439,7718,440,7716,440,7715,441,7711,441,7710,442,7708,442,7706,443,7704,443,7703,445,7699,445,7698,446,7696,446,7694,447,7692,447,7691,448,7687,448,7686,449,7684,449,7682,451,7680,451,7679,452,7675,452,7674,453,7672,453,7670,454,7668,454,7667,455,7663,455,7662,457,7660,457,7658,458,7656,458,7655,459,7651,459,7650,460,7648,460,7646,461,7644,461,7643,463,7639,463,7638,464,7636,464,7634,465,7632,465,7631,466,7627,466,7626,467,7624,467,7622,469,7620,469,7619,470,7615,470,7614,471,7612,471,7610,472,7608,472,7607,473,7603,473,7602,475,7600,475,7598,476,7596,476,7595,477,7592,477,7591,477,7590,478,7588,478,7586,479,7584,479,7583,481,7579,481,7578,482,7576,482,7574,483,7572,483,7571,484,7567,484,7566,485,7564,485,7562,487,7560,487,7559,488,7555,488,7554,489,7552,489,7550,490,7548,490,7547,491,7543,491,7542,493,7540,493,7538,494,7536,494,7535,495,7531,495,7530,496,7528,496,7526,497,7524,497,7523,499,7519,499,7518,500,7516,500,7514,501,7512,501,7511,502,7507,502,7506,503,7504,503,7502,505,7500,505,7499,506,7495,506,7494,507,7492,507,7490,508,7488,508,7487,509,7483,509,7482,511,7480,511,7478,512,7476,512,7475,513,7471,513,7470,514,7468,514,7466,515,7464,515,7463,517,7459,517,7458,518,7456,518,7454,519,7452,519,7451,520,7447,520,7446,521,7444,521,7442,523,7440,523,7439,524,7435,524,7434,525,7432,525,7430,526,7428,526,7427,527,7423,527,7422,529,7420,529,7418,530,7416,530,7415,531,7411,531,7410,532,7408,532,7406,533,7404,533,7403,535,7399,535,7398,536,7396,536,7394,537,7392,537,7391,538,7387,538,7386,539,7384,539,7382,541,7380,541,7379,542,7375,542,7374,543,7372,543,7370,544,7368,544,7367,545,7363,545,7362,547,7360,547,7358,548,7356,548,7355,549,7351,549,7350,550,7348,550,7346,551,7344,551,7343,553,7339,553,7338,554,7336,554,7334,555,7332,555,7331,556,7327,556,7326,557,7324,557,7322,559,7320,559,7319,560,7315,560,7314,561,7312,561,7310,562,7308,562,7307,563,7303,563,7302,565,7300,565,7298,566,7296,566,7295,567,7291,567,7290,568,7288,568,7286,569,7284,569,7283,571,7279,571,7278,572,7276,572,7274,573,7272,573,7271,574,7267,574,7266,575,7264,575,7262,577,7260,577,7259,578,7255,578,7254,579,7252,579,7250,580,7248,580,7247,581,7243,581,7242,583,7240,583,7238,584,7236,584,7235,585,7231,585,7230,586,7228,586,7226,587,7224,587,7223,589,7219,589,7218,590,7216,590,7214,591,7212,591,7211,592,7207,592,7206,593,7204,593,7202,595,7200,595,7199,596,7195,596,7194,597,7192,597,7190,598,7188,598,7187,599,7183,599,7182,601,7180,601,7178,602,7176,602,7175,603,7171,603,7170,604,7168,604,7166,605,7164,605,7163,607,7159,607,7158,608,7156,608,7154,609,7152,609,7151,610,7147,610,7146,611,7144,611,7142,613,7140,613,7139,614,7135,614,7134,615,7132,615,7130,616,7128,616,7127,617,7123,617,7122,619,7120,619,7118,620,7116,620,7115,621,7111,621,7110,622,7108,622,7106,623,7104,623,7103,625,7099,625,7098,626,7097,626,7099,633,7100,633,7102,632,7105,632,7106,631,7109,631,7110,629,7112,629,7114,628,7117,628,7118,627,7121,627,7122,626,7124,626,7126,625,7129,625,7130,623,7133,623,7134,622,7136,622,7138,621,7141,621,7142,620,7145,620,7146,619,7148,619,7150,617,7153,617,7154,616,7157,616,7158,615,7160,615,7162,614,7165,614,7166,613,7169,613,7170,611,7172,611,7174,610,7177,610,7178,609,7181,609,7182,608,7184,608,7186,607,7189,607,7190,605,7193,605,7194,604,7196,604,7198,603,7201,603,7202,602,7205,602,7206,601,7208,601,7210,599,7213,599,7214,598,7217,598,7218,597,7220,597,7222,596,7225,596,7226,595,7229,595,7230,593,7232,593,7234,592,7237,592,7238,591,7241,591,7242,590,7244,590,7246,589,7249,589,7250,587,7253,587,7254,586,7256,586,7258,585,7261,585,7262,584,7265,584,7266,583,7268,583,7270,581,7273,581,7274,580,7277,580,7278,579,7280,579,7282,578,7285,578,7286,577,7289,577,7290,575,7292,575,7294,574,7297,574,7298,573,7301,573,7302,572,7304,572,7306,571,7309,571,7310,569,7313,569,7314,568,7316,568,7318,567,7321,567,7322,566,7325,566,7326,565,7328,565,7330,563,7333,563,7334,562,7337,562,7338,561,7340,561,7342,560,7345,560,7346,559,7349,559,7350,557,7352,557,7354,556,7357,556,7358,555,7361,555,7362,554,7364,554,7366,553,7369,553,7370,551,7373,551,7374,550,7376,550,7378,549,7381,549,7382,548,7385,548,7386,547,7388,547,7390,545,7393,545,7394,544,7397,544,7398,543,7400,543,7402,542,7405,542,7406,541,7409,541,7410,539,7412,539,7414,538,7417,538,7418,537,7421,537,7422,536,7424,536,7426,535,7429,535,7430,533,7433,533,7434,532,7436,532,7438,531,7441,531,7442,530,7445,530,7446,529,7448,529,7450,527,7453,527,7454,526,7457,526,7458,525,7460,525,7462,524,7465,524,7466,523,7469,523,7470,521,7472,521,7474,520,7477,520,7478,519,7481,519,7482,518,7484,518,7486,517,7489,517,7490,515,7493,515,7494,514,7496,514,7498,513,7501,513,7502,512,7505,512,7506,511,7508,511,7510,509,7513,509,7514,508,7517,508,7518,507,7520,507,7522,506,7525,506,7526,505,7529,505,7530,503,7532,503,7534,502,7537,502,7538,501,7541,501,7542,500,7544,500,7546,499,7549,499,7550,497,7553,497,7554,496,7556,496,7558,495,7561,495,7562,494,7565,494,7566,493,7568,493,7570,491,7573,491,7574,490,7577,490,7578,489,7580,489,7582,488,7585,488,7586,487,7589,487,7590,485,7592,485,7594,484,7597,484,7598,483,7601,483,7602,482,7604,482,7606,481,7609,481,7610,479,7613,479,7614,478,7616,478,7618,477,7621,477,7622,476,7625,476,7626,475,7628,475,7630,473,7633,473,7634,472,7637,472,7638,471,7640,471,7642,470,7645,470,7646,469,7649,469,7650,467,7652,467,7654,466,7657,466,7658,465,7661,465,7662,464,7664,464,7666,463,7669,463,7670,461,7673,461,7674,460,7676,460,7678,459,7681,459,7682,458,7685,458,7686,457,7688,457,7690,455,7693,455,7694,454,7697,454,7698,453,7700,453,7702,452,7705,452,7706,451,7709,451,7710,449,7712,449,7714,448,7717,448,7718,447,7721,447,7722,446,7724,446,7726,445,7729,445,7730,443,7733,443,7734,442,7736,442,7738,441,7741,441,7742,440,7745,440,7746,439,7748,439,7750,437,7753,437,7754,436,7757,436,7758,435,7760,435,7762,434,7765,434,7766,433,7769,433,7770,431,7772,431,7774,430,7777,430,7778,429,7781,429,7782,428,7784,428,7786,427,7789,427,7790,425,7793,425,7794,424,7796,424,7798,423,7801,423,7802,422,7805,422,7806,421,7808,421,7810,419,7813,419,7814,418,7817,418,7818,417,7820,417,7822,416,7825,416,7826,415,7829,415,7830,413,7832,413,7834,412,7837,412,7838,411,7841,411,7842,410,7844,410,7846,409,7849,409,7850,407,7853,407,7854,406,7856,406,7858,405,7861,405,7862,404,7865,404,7866,403,7868,403,7870,401,7873,401,7874,400,7877,400,7878,399,7880,399,7882,398,7885,398,7886,397,7889,397,7890,395,7892,395,7894,394,7897,394,7898,393,7901,393,7902,392,7904,392,7906,391,7909,391,7910,389,7913,389,7914,388,7916,388,7918,387,7921,387,7922,386,7925,386,7926,385,7928,385,7930,383,7931,383,7931,713,7938,713,7938,379xm8356,296l8348,296,8348,1462,7936,1462,7936,1462,7934,1461,7931,1461,7930,1460,7927,1460,7926,1459,7924,1459,7922,1457,7919,1457,7918,1456,7915,1456,7914,1455,7912,1455,7910,1454,7907,1454,7906,1453,7903,1453,7902,1451,7900,1451,7898,1450,7895,1450,7894,1449,7891,1449,7890,1448,7888,1448,7886,1447,7883,1447,7882,1445,7879,1445,7878,1444,7876,1444,7874,1443,7871,1443,7870,1442,7867,1442,7866,1441,7864,1441,7862,1439,7859,1439,7858,1438,7855,1438,7854,1437,7852,1437,7850,1436,7847,1436,7846,1435,7844,1435,7843,1435,7842,1434,7840,1434,7838,1432,7835,1432,7834,1431,7831,1431,7830,1430,7828,1430,7826,1429,7823,1429,7822,1427,7819,1427,7818,1426,7816,1426,7814,1425,7811,1425,7810,1424,7807,1424,7806,1423,7804,1423,7802,1421,7799,1421,7798,1420,7795,1420,7794,1419,7792,1419,7790,1418,7787,1418,7786,1417,7783,1417,7782,1415,7780,1415,7778,1414,7775,1414,7774,1413,7771,1413,7770,1412,7768,1412,7766,1411,7763,1411,7762,1409,7759,1409,7758,1408,7756,1408,7754,1407,7751,1407,7750,1406,7747,1406,7746,1405,7744,1405,7742,1403,7739,1403,7738,1402,7735,1402,7734,1401,7732,1401,7730,1400,7727,1400,7726,1399,7723,1399,7722,1397,7720,1397,7718,1396,7715,1396,7714,1395,7711,1395,7710,1394,7708,1394,7706,1393,7703,1393,7702,1391,7699,1391,7698,1390,7696,1390,7694,1389,7691,1389,7690,1388,7687,1388,7686,1387,7684,1387,7682,1385,7679,1385,7678,1384,7675,1384,7674,1383,7672,1383,7670,1382,7667,1382,7666,1381,7663,1381,7662,1379,7660,1379,7658,1378,7655,1378,7654,1377,7651,1377,7650,1376,7648,1376,7646,1375,7643,1375,7642,1373,7639,1373,7638,1372,7636,1372,7634,1371,7631,1371,7630,1370,7627,1370,7626,1369,7624,1369,7622,1367,7619,1367,7618,1366,7615,1366,7614,1365,7612,1365,7610,1364,7607,1364,7606,1363,7603,1363,7602,1361,7600,1361,7598,1360,7596,1360,7595,1360,7594,1359,7591,1359,7590,1358,7588,1358,7586,1357,7583,1357,7582,1355,7579,1355,7578,1354,7576,1354,7574,1353,7571,1353,7570,1352,7567,1352,7566,1351,7564,1351,7562,1350,7559,1350,7558,1348,7555,1348,7554,1347,7552,1347,7550,1346,7547,1346,7546,1345,7543,1345,7542,1343,7540,1343,7538,1342,7535,1342,7534,1341,7531,1341,7530,1340,7528,1340,7526,1339,7523,1339,7522,1337,7519,1337,7518,1336,7516,1336,7514,1335,7511,1335,7510,1334,7507,1334,7506,1333,7504,1333,7502,1332,7499,1332,7498,1330,7495,1330,7494,1329,7492,1329,7490,1328,7487,1328,7486,1327,7483,1327,7482,1325,7480,1325,7478,1324,7475,1324,7474,1323,7471,1323,7470,1322,7468,1322,7466,1321,7463,1321,7462,1319,7459,1319,7458,1318,7456,1318,7454,1317,7451,1317,7450,1316,7447,1316,7446,1315,7444,1315,7442,1313,7439,1313,7438,1312,7435,1312,7434,1311,7432,1311,7430,1310,7427,1310,7426,1309,7423,1309,7422,1307,7420,1307,7418,1306,7415,1306,7414,1305,7411,1305,7410,1304,7408,1304,7406,1303,7403,1303,7402,1301,7399,1301,7398,1300,7396,1300,7394,1299,7391,1299,7390,1298,7387,1298,7386,1297,7384,1297,7382,1295,7379,1295,7378,1294,7375,1294,7374,1293,7372,1293,7370,1292,7367,1292,7366,1291,7363,1291,7362,1289,7360,1289,7358,1288,7355,1288,7354,1287,7351,1287,7350,1286,7349,1286,7348,1286,7346,1285,7343,1285,7342,1283,7339,1283,7338,1282,7336,1282,7334,1281,7331,1281,7330,1280,7327,1280,7326,1279,7324,1279,7322,1277,7319,1277,7318,1276,7315,1276,7314,1275,7312,1275,7310,1274,7307,1274,7306,1273,7303,1273,7302,1271,7300,1271,7298,1270,7295,1270,7294,1269,7291,1269,7290,1268,7288,1268,7286,1267,7283,1267,7282,1265,7279,1265,7278,1264,7276,1264,7274,1263,7271,1263,7270,1262,7267,1262,7266,1261,7264,1261,7262,1259,7259,1259,7258,1258,7255,1258,7254,1257,7252,1257,7250,1256,7247,1256,7246,1255,7243,1255,7242,1253,7240,1253,7238,1252,7235,1252,7234,1251,7231,1251,7230,1250,7228,1250,7226,1249,7223,1249,7222,1247,7219,1247,7218,1246,7216,1246,7214,1245,7211,1245,7210,1244,7207,1244,7206,1243,7204,1243,7202,1241,7199,1241,7198,1240,7195,1240,7194,1239,7192,1239,7190,1238,7187,1238,7186,1237,7183,1237,7182,1235,7180,1235,7178,1234,7175,1234,7174,1233,7171,1233,7170,1232,7168,1232,7166,1231,7163,1231,7162,1229,7159,1229,7158,1228,7156,1228,7154,1227,7151,1227,7150,1226,7147,1226,7146,1225,7144,1225,7142,1223,7139,1223,7138,1222,7135,1222,7134,1221,7132,1221,7130,1220,7127,1220,7126,1219,7123,1219,7122,1217,7120,1217,7118,1216,7115,1216,7114,1215,7111,1215,7110,1214,7108,1214,7106,1213,7103,1213,7102,1211,7102,1136,7103,1136,7103,1135,7104,1136,7104,1137,7105,1137,7106,1137,7106,1136,7108,1137,7108,1138,7109,1138,7110,1138,7110,1137,7111,1138,7111,1139,7112,1139,7115,1139,7115,1138,7116,1139,7116,1141,7117,1141,7118,1141,7118,1139,7120,1141,7120,1142,7121,1142,7122,1142,7122,1141,7123,1142,7123,1143,7124,1143,7127,1143,7127,1142,7128,1143,7128,1144,7129,1144,7130,1144,7130,1143,7132,1144,7132,1145,7133,1145,7134,1145,7134,1144,7135,1145,7135,1147,7136,1147,7139,1147,7139,1145,7140,1147,7140,1148,7141,1148,7142,1148,7142,1147,7144,1148,7144,1149,7145,1149,7146,1149,7146,1148,7147,1149,7147,1150,7148,1150,7151,1150,7151,1149,7152,1150,7152,1151,7153,1151,7154,1151,7154,1150,7156,1151,7156,1153,7157,1153,7158,1153,7158,1151,7159,1153,7159,1154,7160,1154,7163,1154,7163,1153,7164,1154,7164,1155,7165,1155,7166,1155,7166,1154,7168,1155,7168,1156,7169,1156,7170,1156,7170,1155,7171,1156,7171,1157,7172,1157,7175,1157,7175,1156,7176,1157,7176,1159,7177,1159,7178,1159,7178,1157,7180,1159,7180,1160,7181,1160,7182,1160,7182,1159,7183,1160,7183,1161,7184,1161,7187,1161,7187,1160,7188,1161,7188,1162,7189,1162,7190,1162,7190,1161,7192,1162,7192,1163,7193,1163,7194,1163,7194,1162,7195,1163,7195,1165,7196,1165,7199,1165,7199,1163,7200,1165,7200,1166,7201,1166,7202,1166,7202,1165,7204,1166,7204,1167,7205,1167,7206,1167,7206,1166,7207,1167,7207,1168,7208,1168,7211,1168,7211,1167,7212,1168,7212,1169,7213,1169,7214,1169,7214,1168,7216,1169,7216,1171,7217,1171,7218,1171,7218,1169,7219,1171,7219,1172,7220,1172,7223,1172,7223,1171,7224,1172,7224,1173,7225,1173,7226,1173,7226,1172,7228,1173,7228,1174,7229,1174,7230,1174,7230,1173,7231,1174,7231,1175,7232,1175,7235,1175,7235,1174,7236,1175,7236,1177,7237,1177,7238,1177,7238,1175,7240,1177,7240,1178,7241,1178,7242,1178,7242,1177,7243,1178,7243,1179,7244,1179,7247,1179,7247,1178,7248,1179,7248,1180,7249,1180,7250,1180,7250,1179,7252,1180,7252,1181,7253,1181,7254,1181,7254,1180,7255,1181,7255,1183,7256,1183,7259,1183,7259,1181,7260,1183,7260,1184,7261,1184,7262,1184,7262,1183,7264,1184,7264,1185,7265,1185,7266,1185,7266,1184,7267,1185,7267,1186,7268,1186,7271,1186,7271,1185,7272,1186,7272,1187,7273,1187,7274,1187,7274,1186,7276,1187,7276,1189,7277,1189,7278,1189,7278,1187,7279,1189,7279,1190,7280,1190,7283,1190,7283,1189,7284,1190,7284,1191,7285,1191,7286,1191,7286,1190,7288,1191,7288,1192,7289,1192,7290,1192,7290,1191,7291,1192,7291,1193,7292,1193,7295,1193,7295,1192,7296,1193,7296,1195,7297,1195,7298,1195,7298,1193,7300,1195,7300,1196,7301,1196,7302,1196,7302,1195,7303,1196,7303,1197,7304,1197,7307,1197,7307,1196,7308,1197,7308,1198,7309,1198,7310,1198,7310,1197,7312,1198,7312,1199,7313,1199,7314,1199,7314,1198,7315,1199,7315,1201,7316,1201,7319,1201,7319,1199,7320,1201,7320,1202,7321,1202,7322,1202,7322,1201,7324,1202,7324,1203,7325,1203,7326,1203,7326,1202,7327,1203,7327,1204,7328,1204,7331,1204,7331,1203,7332,1204,7332,1205,7333,1205,7334,1205,7334,1204,7336,1205,7336,1207,7337,1207,7338,1207,7338,1205,7339,1207,7339,1208,7340,1208,7343,1208,7343,1207,7344,1208,7344,1209,7345,1209,7346,1209,7346,1208,7348,1209,7348,1210,7349,1210,7350,1210,7350,1209,7351,1210,7351,1211,7352,1211,7355,1211,7355,1210,7356,1211,7356,1213,7357,1213,7358,1213,7358,1211,7360,1213,7360,1214,7361,1214,7362,1214,7362,1213,7363,1214,7363,1215,7364,1215,7367,1215,7367,1214,7368,1215,7368,1216,7369,1216,7370,1216,7370,1215,7372,1216,7372,1217,7373,1217,7374,1217,7374,1216,7375,1217,7375,1219,7376,1219,7379,1219,7379,1217,7380,1219,7380,1220,7381,1220,7382,1220,7382,1219,7384,1220,7384,1221,7385,1221,7386,1221,7386,1220,7387,1221,7387,1222,7388,1222,7391,1222,7391,1221,7392,1222,7392,1223,7393,1223,7394,1223,7394,1222,7396,1223,7396,1225,7397,1225,7398,1225,7398,1223,7399,1225,7399,1226,7400,1226,7403,1226,7403,1225,7404,1226,7404,1227,7405,1227,7406,1227,7406,1226,7408,1227,7408,1228,7409,1228,7410,1228,7410,1227,7411,1228,7411,1229,7412,1229,7415,1229,7415,1228,7416,1229,7416,1231,7417,1231,7418,1231,7418,1229,7420,1231,7420,1232,7421,1232,7422,1232,7422,1231,7423,1232,7423,1233,7424,1233,7427,1233,7427,1232,7428,1233,7428,1234,7429,1234,7430,1234,7430,1233,7432,1234,7432,1235,7433,1235,7434,1235,7434,1234,7435,1235,7435,1237,7436,1237,7439,1237,7439,1235,7440,1237,7440,1238,7441,1238,7442,1238,7442,1237,7444,1238,7444,1239,7445,1239,7446,1239,7446,1238,7447,1239,7447,1240,7448,1240,7451,1240,7451,1239,7452,1240,7452,1241,7453,1241,7454,1241,7454,1240,7456,1241,7456,1243,7457,1243,7458,1243,7458,1241,7459,1243,7459,1244,7460,1244,7463,1244,7463,1243,7464,1244,7464,1245,7465,1245,7466,1245,7466,1244,7468,1245,7468,1246,7469,1246,7470,1246,7470,1245,7471,1246,7471,1248,7472,1248,7475,1248,7475,1246,7476,1248,7476,1249,7477,1249,7478,1249,7478,1248,7480,1249,7480,1250,7481,1250,7482,1250,7482,1249,7483,1250,7483,1251,7484,1251,7487,1251,7487,1250,7488,1251,7488,1252,7489,1252,7490,1252,7490,1251,7492,1252,7492,1253,7493,1253,7494,1253,7494,1252,7495,1253,7495,1255,7496,1255,7499,1255,7499,1253,7500,1255,7500,1256,7501,1256,7502,1256,7502,1255,7504,1256,7504,1257,7505,1257,7506,1257,7506,1256,7507,1257,7507,1258,7508,1258,7511,1258,7511,1257,7512,1258,7512,1259,7513,1259,7514,1259,7514,1258,7516,1259,7516,1261,7517,1261,7518,1261,7518,1259,7519,1261,7519,1262,7520,1262,7523,1262,7523,1261,7524,1262,7524,1263,7525,1263,7526,1263,7526,1262,7528,1263,7528,1264,7529,1264,7530,1264,7530,1263,7531,1264,7531,1266,7532,1266,7535,1266,7535,1264,7536,1266,7536,1267,7537,1267,7538,1267,7538,1266,7540,1267,7540,1268,7541,1268,7542,1268,7542,1267,7543,1268,7543,1269,7544,1269,7547,1269,7547,1268,7548,1269,7548,1270,7549,1270,7550,1270,7550,1269,7552,1270,7552,1271,7553,1271,7554,1271,7554,1270,7555,1271,7555,1273,7556,1273,7559,1273,7559,1271,7560,1273,7560,1274,7561,1274,7562,1274,7562,1273,7564,1274,7564,1275,7565,1275,7566,1275,7566,1274,7567,1275,7567,1276,7568,1276,7571,1276,7571,1275,7572,1276,7572,1278,7573,1278,7574,1278,7574,1276,7576,1278,7576,1279,7577,1279,7578,1279,7578,1278,7579,1279,7579,1280,7580,1280,7583,1280,7583,1279,7584,1280,7584,1281,7585,1281,7586,1281,7586,1280,7588,1281,7588,1282,7589,1282,7590,1282,7590,1281,7591,1282,7591,1283,7592,1283,7595,1283,7595,1282,7596,1283,7596,1285,7597,1285,7598,1285,7598,1283,7600,1285,7600,1286,7601,1286,7602,1286,7602,1285,7603,1286,7603,1287,7604,1287,7607,1287,7607,1286,7608,1287,7608,1288,7609,1288,7610,1288,7610,1287,7612,1288,7612,1289,7613,1289,7614,1289,7614,1288,7615,1289,7615,1291,7616,1291,7619,1291,7619,1289,7620,1291,7620,1292,7621,1292,7622,1292,7622,1291,7624,1292,7624,1293,7625,1293,7626,1293,7626,1292,7627,1293,7627,1294,7628,1294,7631,1294,7631,1293,7632,1294,7632,1295,7633,1295,7634,1295,7634,1294,7636,1295,7636,1297,7637,1297,7638,1297,7638,1295,7639,1297,7639,1298,7640,1298,7643,1298,7643,1297,7644,1298,7644,1299,7645,1299,7646,1299,7646,1298,7648,1299,7648,1300,7649,1300,7650,1300,7650,1299,7651,1300,7651,1301,7652,1301,7655,1301,7655,1300,7656,1301,7656,1303,7657,1303,7658,1303,7658,1301,7660,1303,7660,1304,7661,1304,7662,1304,7662,1303,7663,1304,7663,1305,7664,1305,7667,1305,7667,1304,7668,1305,7668,1306,7669,1306,7670,1306,7670,1305,7672,1306,7672,1307,7673,1307,7674,1307,7674,1306,7675,1307,7675,1309,7676,1309,7679,1309,7679,1307,7680,1309,7680,1310,7681,1310,7682,1310,7682,1309,7684,1310,7684,1311,7685,1311,7686,1311,7686,1310,7687,1311,7687,1312,7688,1312,7691,1312,7691,1311,7692,1312,7692,1313,7693,1313,7694,1313,7694,1312,7696,1313,7696,1315,7697,1315,7698,1315,7698,1313,7699,1315,7699,1316,7700,1316,7703,1316,7703,1315,7704,1316,7704,1317,7705,1317,7706,1317,7706,1316,7708,1317,7708,1318,7709,1318,7710,1318,7710,1317,7711,1318,7711,1319,7712,1319,7715,1319,7715,1318,7716,1319,7716,1321,7717,1321,7718,1321,7718,1319,7720,1321,7720,1322,7721,1322,7722,1322,7722,1321,7723,1322,7723,1323,7724,1323,7727,1323,7727,1322,7728,1323,7728,1324,7729,1324,7730,1324,7730,1323,7732,1324,7732,1325,7733,1325,7734,1325,7734,1324,7735,1325,7735,1327,7736,1327,7739,1327,7739,1325,7740,1327,7740,1328,7741,1328,7742,1328,7742,1327,7744,1328,7744,1329,7745,1329,7746,1329,7746,1328,7747,1329,7747,1330,7748,1330,7751,1330,7751,1329,7752,1330,7752,1331,7753,1331,7754,1331,7754,1330,7756,1331,7756,1333,7757,1333,7758,1333,7758,1331,7759,1333,7759,1334,7760,1334,7763,1334,7763,1333,7764,1334,7764,1335,7765,1335,7766,1335,7766,1334,7768,1335,7768,1336,7769,1336,7770,1336,7770,1335,7771,1336,7771,1337,7772,1337,7775,1337,7775,1336,7776,1337,7776,1339,7777,1339,7778,1339,7778,1337,7780,1339,7780,1340,7781,1340,7782,1340,7782,1339,7783,1340,7783,1341,7784,1341,7787,1341,7787,1340,7788,1341,7788,1342,7789,1342,7790,1342,7790,1341,7792,1342,7792,1343,7793,1343,7794,1343,7794,1342,7795,1343,7795,1345,7796,1345,7799,1345,7799,1343,7800,1345,7800,1346,7801,1346,7802,1346,7802,1345,7804,1346,7804,1347,7805,1347,7806,1347,7806,1346,7807,1347,7807,1348,7808,1348,7811,1348,7811,1347,7812,1348,7812,1350,7813,1350,7814,1350,7814,1348,7816,1350,7816,1351,7817,1351,7818,1351,7818,1350,7819,1351,7819,1352,7820,1352,7823,1352,7823,1351,7824,1352,7824,1353,7825,1353,7826,1353,7826,1352,7828,1353,7828,1354,7829,1354,7830,1354,7830,1353,7831,1354,7831,1355,7832,1355,7835,1355,7835,1354,7836,1355,7836,1357,7837,1357,7838,1357,7838,1355,7840,1357,7840,1358,7841,1358,7842,1358,7842,1357,7843,1358,7843,1359,7844,1359,7847,1359,7847,1358,7848,1359,7848,1360,7849,1360,7850,1360,7850,1359,7852,1360,7852,1361,7853,1361,7854,1361,7854,1360,7855,1361,7855,1363,7856,1363,7859,1363,7859,1361,7860,1363,7860,1364,7861,1364,7862,1364,7862,1363,7864,1364,7864,1365,7865,1365,7866,1365,7866,1364,7867,1365,7867,1366,7868,1366,7871,1366,7871,1365,7872,1366,7872,1367,7873,1367,7874,1367,7874,1366,7876,1367,7876,1369,7877,1369,7878,1369,7878,1367,7879,1369,7879,1370,7880,1370,7883,1370,7883,1369,7884,1370,7884,1371,7885,1371,7886,1371,7886,1370,7888,1371,7888,1372,7889,1372,7890,1372,7890,1371,7891,1372,7891,1373,7892,1373,7895,1373,7895,1372,7896,1373,7896,1375,7897,1375,7898,1375,7898,1373,7900,1375,7900,1376,7901,1376,7902,1376,7902,1375,7903,1376,7903,1377,7904,1377,7907,1377,7907,1376,7908,1377,7908,1378,7909,1378,7910,1378,7910,1377,7912,1378,7912,1379,7913,1379,7914,1379,7914,1378,7915,1379,7915,1381,7916,1381,7919,1381,7919,1379,7920,1381,7920,1382,7921,1382,7922,1382,7922,1381,7924,1382,7924,1383,7925,1383,7926,1383,7926,1382,7927,1383,7927,1384,7928,1384,7931,1384,7931,1383,7932,1384,7932,1385,7933,1384,7934,1383,7934,1382,7938,1382,7938,1048,7931,1048,7931,1377,7930,1376,7927,1376,7926,1375,7924,1375,7922,1373,7919,1373,7918,1372,7915,1372,7914,1371,7912,1371,7910,1370,7907,1370,7906,1369,7903,1369,7902,1367,7900,1367,7898,1366,7895,1366,7894,1365,7891,1365,7890,1364,7888,1364,7886,1363,7883,1363,7882,1361,7879,1361,7878,1360,7876,1360,7874,1359,7871,1359,7870,1358,7867,1358,7866,1357,7864,1357,7862,1355,7859,1355,7858,1354,7855,1354,7854,1353,7852,1353,7850,1352,7847,1352,7846,1351,7844,1351,7843,1351,7842,1350,7840,1350,7838,1348,7835,1348,7834,1347,7831,1347,7830,1346,7828,1346,7826,1345,7823,1345,7822,1343,7819,1343,7818,1342,7816,1342,7814,1341,7811,1341,7810,1340,7807,1340,7806,1339,7804,1339,7802,1337,7799,1337,7798,1336,7795,1336,7794,1335,7792,1335,7790,1334,7787,1334,7786,1333,7783,1333,7782,1331,7780,1331,7778,1330,7775,1330,7774,1329,7771,1329,7770,1328,7768,1328,7766,1327,7763,1327,7762,1325,7759,1325,7758,1324,7756,1324,7754,1323,7751,1323,7750,1322,7747,1322,7746,1321,7744,1321,7742,1319,7739,1319,7738,1318,7735,1318,7734,1317,7732,1317,7730,1316,7727,1316,7726,1315,7723,1315,7722,1313,7720,1313,7718,1312,7715,1312,7714,1311,7711,1311,7710,1310,7708,1310,7706,1309,7703,1309,7702,1307,7699,1307,7698,1306,7696,1306,7694,1305,7691,1305,7690,1304,7687,1304,7686,1303,7684,1303,7682,1301,7679,1301,7678,1300,7675,1300,7674,1299,7672,1299,7670,1298,7667,1298,7666,1297,7663,1297,7662,1295,7660,1295,7658,1294,7655,1294,7654,1293,7651,1293,7650,1292,7648,1292,7646,1291,7643,1291,7642,1289,7639,1289,7638,1288,7636,1288,7634,1287,7631,1287,7630,1286,7627,1286,7626,1285,7624,1285,7622,1283,7619,1283,7618,1282,7615,1282,7614,1281,7612,1281,7610,1280,7607,1280,7606,1279,7603,1279,7602,1277,7600,1277,7598,1276,7596,1276,7595,1276,7594,1275,7591,1275,7590,1274,7588,1274,7586,1273,7583,1273,7582,1271,7579,1271,7578,1270,7576,1270,7574,1269,7571,1269,7570,1268,7567,1268,7566,1267,7564,1267,7562,1266,7559,1266,7558,1264,7555,1264,7554,1263,7552,1263,7550,1262,7547,1262,7546,1261,7543,1261,7542,1259,7540,1259,7538,1258,7535,1258,7534,1257,7531,1257,7530,1256,7528,1256,7526,1255,7523,1255,7522,1253,7519,1253,7518,1252,7516,1252,7514,1251,7511,1251,7510,1250,7507,1250,7506,1249,7504,1249,7502,1248,7499,1248,7498,1246,7495,1246,7494,1245,7492,1245,7490,1244,7487,1244,7486,1243,7483,1243,7482,1241,7480,1241,7478,1240,7475,1240,7474,1239,7471,1239,7470,1238,7468,1238,7466,1237,7463,1237,7462,1235,7459,1235,7458,1234,7456,1234,7454,1233,7451,1233,7450,1232,7447,1232,7446,1231,7444,1231,7442,1229,7439,1229,7438,1228,7435,1228,7434,1227,7432,1227,7430,1226,7427,1226,7426,1225,7423,1225,7422,1223,7420,1223,7418,1222,7415,1222,7414,1221,7411,1221,7410,1220,7408,1220,7406,1219,7403,1219,7402,1217,7399,1217,7398,1216,7396,1216,7394,1215,7391,1215,7390,1214,7387,1214,7386,1213,7384,1213,7382,1211,7379,1211,7378,1210,7375,1210,7374,1209,7372,1209,7370,1208,7367,1208,7366,1207,7363,1207,7362,1205,7360,1205,7358,1204,7355,1204,7354,1203,7351,1203,7350,1202,7349,1202,7348,1202,7346,1201,7343,1201,7342,1199,7339,1199,7338,1198,7336,1198,7334,1197,7331,1197,7330,1196,7327,1196,7326,1195,7324,1195,7322,1193,7319,1193,7318,1192,7315,1192,7314,1191,7312,1191,7310,1190,7307,1190,7306,1189,7303,1189,7302,1187,7300,1187,7298,1186,7295,1186,7294,1185,7291,1185,7290,1184,7288,1184,7286,1183,7283,1183,7282,1181,7279,1181,7278,1180,7276,1180,7274,1179,7271,1179,7270,1178,7267,1178,7266,1177,7264,1177,7262,1175,7259,1175,7258,1174,7255,1174,7254,1173,7252,1173,7250,1172,7247,1172,7246,1171,7243,1171,7242,1169,7240,1169,7238,1168,7235,1168,7234,1167,7231,1167,7230,1166,7228,1166,7226,1165,7223,1165,7222,1163,7219,1163,7218,1162,7216,1162,7214,1161,7211,1161,7210,1160,7207,1160,7206,1159,7204,1159,7202,1157,7199,1157,7198,1156,7195,1156,7194,1155,7192,1155,7190,1154,7187,1154,7186,1153,7183,1153,7182,1151,7180,1151,7178,1150,7175,1150,7174,1149,7171,1149,7170,1148,7168,1148,7166,1147,7163,1147,7162,1145,7159,1145,7158,1144,7156,1144,7154,1143,7151,1143,7150,1142,7147,1142,7146,1141,7144,1141,7142,1139,7139,1139,7138,1138,7135,1138,7134,1137,7132,1137,7130,1136,7127,1136,7126,1135,7123,1135,7122,1133,7120,1133,7118,1132,7115,1132,7114,1131,7111,1131,7110,1130,7108,1130,7106,1129,7103,1129,7102,1127,7102,1048,7094,1048,7094,1215,7098,1215,7097,1217,7097,1219,7098,1219,7098,1217,7099,1219,7099,1220,7100,1220,7103,1220,7103,1219,7104,1220,7104,1221,7105,1221,7106,1221,7106,1220,7108,1221,7108,1222,7109,1222,7110,1222,7110,1221,7111,1222,7111,1223,7112,1223,7115,1223,7115,1222,7116,1223,7116,1225,7117,1225,7118,1225,7118,1223,7120,1225,7120,1226,7121,1226,7122,1226,7122,1225,7123,1226,7123,1227,7124,1227,7127,1227,7127,1226,7128,1227,7128,1228,7129,1228,7130,1228,7130,1227,7132,1228,7132,1229,7133,1229,7134,1229,7134,1228,7135,1229,7135,1231,7136,1231,7139,1231,7139,1229,7140,1231,7140,1232,7141,1232,7142,1232,7142,1231,7144,1232,7144,1233,7145,1233,7146,1233,7146,1232,7147,1233,7147,1234,7148,1234,7151,1234,7151,1233,7152,1234,7152,1235,7153,1235,7154,1235,7154,1234,7156,1235,7156,1237,7157,1237,7158,1237,7158,1235,7159,1237,7159,1238,7160,1238,7163,1238,7163,1237,7164,1238,7164,1239,7165,1239,7166,1239,7166,1238,7168,1239,7168,1240,7169,1240,7170,1240,7170,1239,7171,1240,7171,1241,7172,1241,7175,1241,7175,1240,7176,1241,7176,1243,7177,1243,7178,1243,7178,1241,7180,1243,7180,1244,7181,1244,7182,1244,7182,1243,7183,1244,7183,1245,7184,1245,7187,1245,7187,1244,7188,1245,7188,1246,7189,1246,7190,1246,7190,1245,7192,1246,7192,1247,7193,1247,7194,1247,7194,1246,7195,1247,7195,1249,7196,1249,7199,1249,7199,1247,7200,1249,7200,1250,7201,1250,7202,1250,7202,1249,7204,1250,7204,1251,7205,1251,7206,1251,7206,1250,7207,1251,7207,1252,7208,1252,7211,1252,7211,1251,7212,1252,7212,1253,7213,1253,7214,1253,7214,1252,7216,1253,7216,1255,7217,1255,7218,1255,7218,1253,7219,1255,7219,1256,7220,1256,7223,1256,7223,1255,7224,1256,7224,1257,7225,1257,7226,1257,7226,1256,7228,1257,7228,1258,7229,1258,7230,1258,7230,1257,7231,1258,7231,1259,7232,1259,7235,1259,7235,1258,7236,1259,7236,1261,7237,1261,7238,1261,7238,1259,7240,1261,7240,1262,7241,1262,7242,1262,7242,1261,7243,1262,7243,1263,7244,1263,7247,1263,7247,1262,7248,1263,7248,1264,7249,1264,7250,1264,7250,1263,7252,1264,7252,1265,7253,1265,7254,1265,7254,1264,7255,1265,7255,1267,7256,1267,7259,1267,7259,1265,7260,1267,7260,1268,7261,1268,7262,1268,7262,1267,7264,1268,7264,1269,7265,1269,7266,1269,7266,1268,7267,1269,7267,1270,7268,1270,7271,1270,7271,1269,7272,1270,7272,1271,7273,1271,7274,1271,7274,1270,7276,1271,7276,1273,7277,1273,7278,1273,7278,1271,7279,1273,7279,1274,7280,1274,7283,1274,7283,1273,7284,1274,7284,1275,7285,1275,7286,1275,7286,1274,7288,1275,7288,1276,7289,1276,7290,1276,7290,1275,7291,1276,7291,1277,7292,1277,7295,1277,7295,1276,7296,1277,7296,1279,7297,1279,7298,1279,7298,1277,7300,1279,7300,1280,7301,1280,7302,1280,7302,1279,7303,1280,7303,1281,7304,1281,7307,1281,7307,1280,7308,1281,7308,1282,7309,1282,7310,1282,7310,1281,7312,1282,7312,1283,7313,1283,7314,1283,7314,1282,7315,1283,7315,1285,7316,1285,7319,1285,7319,1283,7320,1285,7320,1286,7321,1286,7322,1286,7322,1285,7324,1286,7324,1287,7325,1287,7326,1287,7326,1286,7327,1287,7327,1288,7328,1288,7331,1288,7331,1287,7332,1288,7332,1289,7333,1289,7334,1289,7334,1288,7336,1289,7336,1291,7337,1291,7338,1291,7338,1289,7339,1291,7339,1292,7340,1292,7343,1292,7343,1291,7344,1292,7344,1293,7345,1293,7346,1293,7346,1292,7348,1293,7348,1294,7349,1294,7350,1294,7350,1293,7351,1294,7351,1295,7352,1295,7355,1295,7355,1294,7356,1295,7356,1297,7357,1297,7358,1297,7358,1295,7360,1297,7360,1298,7361,1298,7362,1298,7362,1297,7363,1298,7363,1299,7364,1299,7367,1299,7367,1298,7368,1299,7368,1300,7369,1300,7370,1300,7370,1299,7372,1300,7372,1301,7373,1301,7374,1301,7374,1300,7375,1301,7375,1303,7376,1303,7379,1303,7379,1301,7380,1303,7380,1304,7381,1304,7382,1304,7382,1303,7384,1304,7384,1305,7385,1305,7386,1305,7386,1304,7387,1305,7387,1306,7388,1306,7391,1306,7391,1305,7392,1306,7392,1307,7393,1307,7394,1307,7394,1306,7396,1307,7396,1309,7397,1309,7398,1309,7398,1307,7399,1309,7399,1310,7400,1310,7403,1310,7403,1309,7404,1310,7404,1311,7405,1311,7406,1311,7406,1310,7408,1311,7408,1312,7409,1312,7410,1312,7410,1311,7411,1312,7411,1313,7412,1313,7415,1313,7415,1312,7416,1313,7416,1315,7417,1315,7418,1315,7418,1313,7420,1315,7420,1316,7421,1316,7422,1316,7422,1315,7423,1316,7423,1317,7424,1317,7427,1317,7427,1316,7428,1317,7428,1318,7429,1318,7430,1318,7430,1317,7432,1318,7432,1319,7433,1319,7434,1319,7434,1318,7435,1319,7435,1321,7436,1321,7439,1321,7439,1319,7440,1321,7440,1322,7441,1322,7442,1322,7442,1321,7444,1322,7444,1323,7445,1323,7446,1323,7446,1322,7447,1323,7447,1324,7448,1324,7451,1324,7451,1323,7452,1324,7452,1325,7453,1325,7454,1325,7454,1324,7456,1325,7456,1327,7457,1327,7458,1327,7458,1325,7459,1327,7459,1328,7460,1328,7463,1328,7463,1327,7464,1328,7464,1329,7465,1329,7466,1329,7466,1328,7468,1329,7468,1330,7469,1330,7470,1330,7470,1329,7471,1330,7471,1332,7472,1332,7475,1332,7475,1330,7476,1332,7476,1333,7477,1333,7478,1333,7478,1332,7480,1333,7480,1334,7481,1334,7482,1334,7482,1333,7483,1334,7483,1335,7484,1335,7487,1335,7487,1334,7488,1335,7488,1336,7489,1336,7490,1336,7490,1335,7492,1336,7492,1337,7493,1337,7494,1337,7494,1336,7495,1337,7495,1339,7496,1339,7499,1339,7499,1337,7500,1339,7500,1340,7501,1340,7502,1340,7502,1339,7504,1340,7504,1341,7505,1341,7506,1341,7506,1340,7507,1341,7507,1342,7508,1342,7511,1342,7511,1341,7512,1342,7512,1343,7513,1343,7514,1343,7514,1342,7516,1343,7516,1345,7517,1345,7518,1345,7518,1343,7519,1345,7519,1346,7520,1346,7523,1346,7523,1345,7524,1346,7524,1347,7525,1347,7526,1347,7526,1346,7528,1347,7528,1348,7529,1348,7530,1348,7530,1347,7531,1348,7531,1350,7532,1350,7535,1350,7535,1348,7536,1350,7536,1351,7537,1351,7538,1351,7538,1350,7540,1351,7540,1352,7541,1352,7542,1352,7542,1351,7543,1352,7543,1353,7544,1353,7547,1353,7547,1352,7548,1353,7548,1354,7549,1354,7550,1354,7550,1353,7552,1354,7552,1355,7553,1355,7554,1355,7554,1354,7555,1355,7555,1357,7556,1357,7559,1357,7559,1355,7560,1357,7560,1358,7561,1358,7562,1358,7562,1357,7564,1358,7564,1359,7565,1359,7566,1359,7566,1358,7567,1359,7567,1360,7568,1360,7571,1360,7571,1359,7572,1360,7572,1362,7573,1362,7574,1362,7574,1360,7576,1362,7576,1363,7577,1363,7578,1363,7578,1362,7579,1363,7579,1364,7580,1364,7583,1364,7583,1363,7584,1364,7584,1365,7585,1365,7586,1365,7586,1364,7588,1365,7588,1366,7589,1366,7590,1366,7590,1365,7591,1366,7591,1367,7592,1367,7595,1367,7595,1366,7596,1367,7596,1369,7597,1369,7598,1369,7598,1367,7600,1369,7600,1370,7601,1370,7602,1370,7602,1369,7603,1370,7603,1371,7604,1371,7607,1371,7607,1370,7608,1371,7608,1372,7609,1372,7610,1372,7610,1371,7612,1372,7612,1373,7613,1373,7614,1373,7614,1372,7615,1373,7615,1375,7616,1375,7619,1375,7619,1373,7620,1375,7620,1376,7621,1376,7622,1376,7622,1375,7624,1376,7624,1377,7625,1377,7626,1377,7626,1376,7627,1377,7627,1378,7628,1378,7631,1378,7631,1377,7632,1378,7632,1379,7633,1379,7634,1379,7634,1378,7636,1379,7636,1381,7637,1381,7638,1381,7638,1379,7639,1381,7639,1382,7640,1382,7643,1382,7643,1381,7644,1382,7644,1383,7645,1383,7646,1383,7646,1382,7648,1383,7648,1384,7649,1384,7650,1384,7650,1383,7651,1384,7651,1385,7652,1385,7655,1385,7655,1384,7656,1385,7656,1387,7657,1387,7658,1387,7658,1385,7660,1387,7660,1388,7661,1388,7662,1388,7662,1387,7663,1388,7663,1389,7664,1389,7667,1389,7667,1388,7668,1389,7668,1390,7669,1390,7670,1390,7670,1389,7672,1390,7672,1391,7673,1391,7674,1391,7674,1390,7675,1391,7675,1393,7676,1393,7679,1393,7679,1391,7680,1393,7680,1394,7681,1394,7682,1394,7682,1393,7684,1394,7684,1395,7685,1395,7686,1395,7686,1394,7687,1395,7687,1396,7688,1396,7691,1396,7691,1395,7692,1396,7692,1397,7693,1397,7694,1397,7694,1396,7696,1397,7696,1399,7697,1399,7698,1399,7698,1397,7699,1399,7699,1400,7700,1400,7703,1400,7703,1399,7704,1400,7704,1401,7705,1401,7706,1401,7706,1400,7708,1401,7708,1402,7709,1402,7710,1402,7710,1401,7711,1402,7711,1403,7712,1403,7715,1403,7715,1402,7716,1403,7716,1405,7717,1405,7718,1405,7718,1403,7720,1405,7720,1406,7721,1406,7722,1406,7722,1405,7723,1406,7723,1407,7724,1407,7727,1407,7727,1406,7728,1407,7728,1408,7729,1408,7730,1408,7730,1407,7732,1408,7732,1409,7733,1409,7734,1409,7734,1408,7735,1409,7735,1411,7736,1411,7739,1411,7739,1409,7740,1411,7740,1412,7741,1412,7742,1412,7742,1411,7744,1412,7744,1413,7745,1413,7746,1413,7746,1412,7747,1413,7747,1414,7748,1414,7751,1414,7751,1413,7752,1414,7752,1415,7753,1415,7754,1415,7754,1414,7756,1415,7756,1417,7757,1417,7758,1417,7758,1415,7759,1417,7759,1418,7760,1418,7763,1418,7763,1417,7764,1418,7764,1419,7765,1419,7766,1419,7766,1418,7768,1419,7768,1420,7769,1420,7770,1420,7770,1419,7771,1420,7771,1421,7772,1421,7775,1421,7775,1420,7776,1421,7776,1423,7777,1423,7778,1423,7778,1421,7780,1423,7780,1424,7781,1424,7782,1424,7782,1423,7783,1424,7783,1425,7784,1425,7787,1425,7787,1424,7788,1425,7788,1426,7789,1426,7790,1426,7790,1425,7792,1426,7792,1427,7793,1427,7794,1427,7794,1426,7795,1427,7795,1429,7796,1429,7799,1429,7799,1427,7800,1429,7800,1430,7801,1430,7802,1430,7802,1429,7804,1430,7804,1431,7805,1431,7806,1431,7806,1430,7807,1431,7807,1432,7808,1432,7811,1432,7811,1431,7812,1432,7812,1434,7813,1434,7814,1434,7814,1432,7816,1434,7816,1435,7817,1435,7818,1435,7818,1434,7819,1435,7819,1436,7820,1436,7823,1436,7823,1435,7824,1436,7824,1437,7825,1437,7826,1437,7826,1436,7828,1437,7828,1438,7829,1438,7830,1438,7830,1437,7831,1438,7831,1439,7832,1439,7835,1439,7835,1438,7836,1439,7836,1441,7837,1441,7838,1441,7838,1439,7840,1441,7840,1442,7841,1442,7842,1442,7842,1441,7843,1442,7843,1443,7844,1443,7847,1443,7847,1442,7848,1443,7848,1444,7849,1444,7850,1444,7850,1443,7852,1444,7852,1445,7853,1445,7854,1445,7854,1444,7855,1445,7855,1447,7856,1447,7859,1447,7859,1445,7860,1447,7860,1448,7861,1448,7862,1448,7862,1447,7864,1448,7864,1449,7865,1449,7866,1449,7866,1448,7867,1449,7867,1450,7868,1450,7871,1450,7871,1449,7872,1450,7872,1451,7873,1451,7874,1451,7874,1450,7876,1451,7876,1453,7877,1453,7878,1453,7878,1451,7879,1453,7879,1454,7880,1454,7883,1454,7883,1453,7884,1454,7884,1455,7885,1455,7886,1455,7886,1454,7888,1455,7888,1456,7889,1456,7890,1456,7890,1455,7891,1456,7891,1457,7892,1457,7895,1457,7895,1456,7896,1457,7896,1459,7897,1459,7898,1459,7898,1457,7900,1459,7900,1460,7901,1460,7902,1460,7902,1459,7903,1460,7903,1461,7904,1461,7907,1461,7907,1460,7908,1461,7908,1462,7909,1462,7910,1462,7910,1461,7912,1462,7912,1463,7913,1463,7914,1463,7914,1462,7915,1463,7915,1465,7916,1465,7919,1465,7919,1463,7920,1465,7920,1466,7921,1466,7922,1466,7922,1465,7924,1466,7924,1467,7925,1467,7926,1467,7926,1466,7927,1467,7927,1468,7928,1468,7931,1468,7931,1467,7932,1468,7932,1469,7933,1468,7934,1467,7934,1466,7934,1465,7934,1469,8352,1469,8352,1466,8356,1466,8356,296xe" filled="true" fillcolor="#000000" stroked="false">
              <v:path arrowok="t"/>
              <v:fill type="solid"/>
            </v:shape>
            <v:shape style="position:absolute;left:2077;top:755;width:418;height:249" id="docshape183" coordorigin="2077,755" coordsize="418,249" path="m2202,755l2201,755,2077,879,2202,1004,2202,943,2495,943,2495,817,2202,817,2202,755xe" filled="true" fillcolor="#bbbbbb" stroked="false">
              <v:path arrowok="t"/>
              <v:fill type="solid"/>
            </v:shape>
            <v:shape style="position:absolute;left:2072;top:747;width:426;height:267" type="#_x0000_t75" id="docshape184" stroked="false">
              <v:imagedata r:id="rId90" o:title=""/>
            </v:shape>
            <v:shape style="position:absolute;left:8355;top:756;width:418;height:250" id="docshape185" coordorigin="8356,757" coordsize="418,250" path="m8650,757l8648,757,8648,818,8356,818,8356,944,8648,944,8648,1006,8772,883,8773,880,8650,757xe" filled="true" fillcolor="#bbbbbb" stroked="false">
              <v:path arrowok="t"/>
              <v:fill type="solid"/>
            </v:shape>
            <v:shape style="position:absolute;left:8352;top:747;width:428;height:269" type="#_x0000_t75" id="docshape186" stroked="false">
              <v:imagedata r:id="rId91" o:title=""/>
            </v:shape>
            <v:shape style="position:absolute;left:3835;top:292;width:2013;height:404" id="docshape187" coordorigin="3835,292" coordsize="2013,404" path="m3881,315l3880,314,3878,314,3877,313,3876,313,3875,311,3874,311,3871,309,3870,309,3869,308,3868,308,3866,307,3865,307,3864,305,3863,305,3860,303,3859,303,3858,302,3857,302,3856,301,3854,301,3853,299,3852,299,3850,297,3848,297,3847,296,3846,296,3845,295,3844,295,3842,293,3841,293,3840,292,3839,292,3835,298,3836,299,3836,301,3838,301,3838,299,3839,301,3839,302,3840,302,3840,301,3841,302,3841,303,3842,303,3842,302,3844,303,3844,304,3845,304,3845,303,3847,305,3847,307,3848,307,3848,305,3850,307,3850,308,3851,308,3851,307,3852,308,3852,309,3853,309,3853,308,3854,309,3854,310,3856,310,3856,309,3858,311,3858,313,3859,313,3859,311,3860,313,3860,314,3862,314,3862,313,3863,314,3863,315,3864,315,3864,314,3865,315,3865,316,3866,316,3866,315,3869,317,3869,319,3870,319,3870,317,3871,319,3871,320,3872,320,3872,319,3874,320,3874,321,3875,321,3875,320,3876,321,3876,322,3877,321,3878,320,3879,319,3879,317,3881,315xm3965,362l3964,361,3962,361,3961,359,3960,359,3958,357,3956,357,3955,356,3954,356,3953,355,3951,354,3949,353,3948,353,3947,351,3946,351,3944,350,3943,350,3942,349,3940,348,3938,347,3938,347,3936,345,3935,345,3934,344,3932,344,3931,343,3930,343,3929,341,3928,341,3925,339,3923,339,3919,345,3919,346,3920,346,3920,345,3923,347,3923,349,3924,349,3924,347,3925,349,3925,350,3926,350,3926,349,3928,350,3928,351,3929,351,3929,350,3930,351,3930,352,3931,352,3931,351,3934,353,3934,355,3935,355,3935,353,3936,355,3936,356,3937,356,3937,355,3938,356,3938,357,3940,357,3940,356,3941,357,3941,358,3942,358,3942,357,3944,359,3944,361,3946,361,3946,359,3947,361,3947,362,3948,362,3948,361,3949,362,3949,363,3950,363,3950,362,3952,363,3952,364,3953,364,3953,363,3955,365,3955,367,3956,367,3956,365,3958,367,3958,368,3959,368,3959,367,3960,368,3960,369,3961,368,3962,367,3963,365,3964,363,3965,362xm4049,409l4046,406,4045,406,4044,405,4043,405,4042,404,4040,404,4039,403,4038,403,4036,400,4034,400,4033,399,4032,399,4031,398,4030,398,4028,397,4027,397,4025,394,4024,394,4022,393,4021,393,4020,392,4019,392,4018,391,4016,391,4014,388,4013,388,4012,387,4010,387,4009,386,4007,386,4003,392,4003,393,4004,393,4004,392,4006,393,4006,394,4007,394,4007,393,4008,394,4008,395,4009,395,4009,394,4012,397,4012,398,4013,398,4013,397,4014,398,4014,399,4015,399,4015,398,4016,399,4016,400,4018,400,4018,399,4019,400,4019,401,4020,401,4020,400,4022,403,4022,404,4024,404,4024,403,4025,404,4025,405,4026,405,4026,404,4027,405,4027,406,4028,406,4028,405,4030,406,4030,407,4031,407,4031,406,4033,409,4033,410,4034,410,4034,409,4036,410,4036,411,4037,411,4037,410,4038,411,4038,412,4039,412,4039,411,4040,412,4040,413,4042,413,4042,412,4044,415,4044,416,4045,415,4047,412,4047,411,4048,410,4049,409xm4133,454l4132,454,4130,453,4129,453,4128,452,4127,452,4126,451,4124,451,4122,448,4121,448,4120,447,4118,447,4117,446,4116,446,4115,445,4114,445,4111,442,4110,442,4109,441,4108,441,4106,440,4105,440,4104,439,4103,439,4100,436,4099,436,4098,435,4097,435,4096,434,4094,434,4093,433,4091,433,4087,439,4087,440,4088,440,4088,439,4090,440,4090,441,4091,441,4091,440,4092,441,4092,442,4093,442,4093,441,4094,442,4094,443,4096,443,4096,442,4098,445,4098,446,4099,446,4099,445,4100,446,4100,447,4102,447,4102,446,4103,447,4103,448,4104,448,4104,447,4105,448,4105,449,4106,449,4106,448,4109,451,4109,452,4110,452,4110,451,4111,452,4111,453,4112,453,4112,452,4114,453,4114,454,4115,454,4115,453,4116,454,4116,455,4117,455,4117,454,4120,457,4120,458,4121,458,4121,457,4122,458,4122,459,4123,459,4123,458,4124,459,4124,460,4126,460,4126,459,4127,460,4127,461,4128,461,4129,460,4130,459,4131,458,4131,457,4133,454xm4217,501l4216,501,4214,500,4213,500,4212,499,4211,499,4208,496,4207,496,4206,495,4205,495,4204,494,4202,494,4201,493,4200,493,4198,490,4196,490,4195,489,4194,489,4193,488,4192,488,4190,487,4189,487,4187,484,4186,484,4184,483,4183,483,4182,482,4181,482,4180,481,4178,481,4176,478,4175,478,4171,484,4174,487,4174,488,4175,488,4175,487,4176,488,4176,489,4177,489,4177,488,4178,489,4178,490,4180,490,4180,489,4181,490,4181,491,4182,491,4182,490,4184,493,4184,494,4186,494,4186,493,4187,494,4187,495,4188,495,4188,494,4189,495,4189,496,4190,496,4190,495,4192,496,4192,497,4193,497,4193,496,4195,499,4195,500,4196,500,4196,499,4198,500,4198,501,4199,501,4199,500,4200,501,4200,502,4201,502,4201,501,4202,502,4202,503,4204,503,4204,502,4206,505,4206,506,4207,506,4207,505,4208,506,4208,507,4210,507,4210,506,4211,507,4211,508,4212,508,4213,507,4214,506,4215,505,4216,502,4217,501xm4301,548l4300,548,4297,545,4296,545,4295,544,4294,544,4292,543,4291,543,4290,542,4289,542,4286,539,4285,539,4284,538,4283,538,4282,537,4280,537,4279,536,4278,536,4276,533,4274,533,4273,532,4272,532,4271,531,4270,531,4268,530,4267,530,4265,527,4264,527,4262,526,4261,526,4260,525,4259,525,4255,531,4256,532,4256,533,4258,533,4258,532,4259,533,4259,535,4260,535,4260,533,4262,536,4262,537,4264,537,4264,536,4265,537,4265,538,4266,538,4266,537,4267,538,4267,539,4268,539,4268,538,4270,539,4270,541,4271,541,4271,539,4273,542,4273,543,4274,543,4274,542,4276,543,4276,544,4277,544,4277,543,4278,544,4278,545,4279,545,4279,544,4280,545,4280,547,4282,547,4282,545,4284,548,4284,549,4285,549,4285,548,4286,549,4286,550,4288,550,4288,549,4289,550,4289,551,4290,551,4290,550,4291,551,4291,553,4292,553,4292,551,4295,554,4295,555,4296,555,4297,554,4299,551,4299,550,4300,549,4301,548xm4385,595l4384,593,4382,593,4381,592,4380,592,4379,591,4378,591,4376,590,4375,590,4373,587,4372,587,4370,586,4369,586,4368,585,4367,585,4366,584,4364,584,4362,581,4361,581,4360,580,4358,580,4357,579,4356,579,4355,578,4354,578,4351,575,4350,575,4349,574,4348,574,4346,573,4345,573,4344,572,4343,572,4339,578,4340,579,4340,580,4342,580,4342,579,4343,580,4343,581,4344,581,4344,580,4345,581,4345,583,4346,583,4346,581,4349,584,4349,585,4350,585,4350,584,4351,585,4351,586,4352,586,4352,585,4354,586,4354,587,4355,587,4355,586,4356,587,4356,589,4357,589,4357,587,4360,590,4360,591,4361,591,4361,590,4362,591,4362,592,4363,592,4363,591,4364,592,4364,593,4366,593,4366,592,4367,593,4367,595,4368,595,4368,593,4370,596,4370,597,4372,597,4372,596,4373,597,4373,598,4374,598,4374,597,4375,598,4375,599,4376,599,4376,598,4378,599,4378,601,4379,601,4379,599,4380,601,4380,602,4381,601,4382,599,4383,598,4383,597,4384,596,4385,595xm4469,641l4468,640,4466,640,4465,639,4464,639,4463,638,4462,638,4459,635,4458,635,4457,634,4456,634,4454,633,4453,633,4452,632,4451,632,4448,629,4447,629,4446,628,4445,628,4444,627,4442,627,4441,626,4440,626,4438,623,4436,623,4435,622,4434,622,4433,621,4432,621,4430,620,4429,620,4428,619,4427,619,4423,625,4424,626,4424,627,4426,627,4426,626,4427,627,4427,628,4428,628,4428,627,4429,628,4429,629,4430,629,4430,628,4432,629,4432,631,4433,631,4433,629,4435,632,4435,633,4436,633,4436,632,4438,633,4438,634,4439,634,4439,633,4440,634,4440,635,4441,635,4441,634,4442,635,4442,637,4444,637,4444,635,4446,638,4446,639,4447,639,4447,638,4448,639,4448,640,4450,640,4450,639,4451,640,4451,641,4452,641,4452,640,4453,641,4453,643,4454,643,4454,641,4457,644,4457,645,4458,645,4458,644,4459,645,4459,646,4460,646,4460,645,4462,646,4462,647,4463,647,4463,646,4464,647,4464,649,4465,647,4466,646,4467,645,4467,644,4469,641xm4553,688l4552,687,4550,687,4548,685,4547,685,4546,683,4544,683,4543,682,4542,682,4541,681,4540,681,4537,679,4536,679,4535,677,4534,677,4532,676,4531,676,4530,675,4529,675,4526,673,4525,673,4524,671,4523,671,4522,670,4519,670,4517,668,4516,667,4514,667,4513,665,4511,665,4507,671,4507,673,4508,673,4508,671,4510,673,4510,674,4511,674,4511,673,4513,675,4513,676,4514,676,4514,675,4516,676,4516,677,4517,677,4517,676,4518,677,4518,679,4519,679,4519,677,4520,679,4520,680,4522,680,4522,679,4524,681,4524,682,4525,682,4525,681,4526,682,4526,683,4528,683,4528,682,4529,683,4529,685,4530,685,4530,683,4531,685,4531,686,4532,686,4532,685,4535,687,4535,688,4536,688,4536,687,4537,688,4537,689,4538,689,4538,688,4540,689,4540,691,4541,691,4541,689,4542,691,4542,692,4543,692,4543,691,4546,693,4546,694,4547,694,4547,693,4548,694,4548,695,4549,694,4550,693,4551,691,4552,689,4553,688xm5512,634l5507,629,5506,629,5465,670,5470,675,5470,676,5512,634xm5596,550l5591,545,5590,545,5549,586,5554,591,5554,592,5596,550xm5680,466l5675,461,5674,461,5633,502,5638,507,5638,508,5680,466xm5764,382l5759,377,5758,377,5717,418,5722,423,5722,424,5764,382xm5848,298l5843,293,5842,293,5801,334,5806,339,5806,340,5848,298xe" filled="true" fillcolor="#000000" stroked="false">
              <v:path arrowok="t"/>
              <v:fill type="solid"/>
            </v:shape>
            <v:shape style="position:absolute;left:1747;top:546;width:726;height:177" type="#_x0000_t202" id="docshape188" filled="false" stroked="false">
              <v:textbox inset="0,0,0,0">
                <w:txbxContent>
                  <w:p>
                    <w:pPr>
                      <w:spacing w:line="176" w:lineRule="exact" w:before="0"/>
                      <w:ind w:left="0" w:right="0" w:firstLine="0"/>
                      <w:jc w:val="left"/>
                      <w:rPr>
                        <w:sz w:val="17"/>
                      </w:rPr>
                    </w:pPr>
                    <w:r>
                      <w:rPr>
                        <w:sz w:val="17"/>
                      </w:rPr>
                      <w:t>载荷方向</w:t>
                    </w:r>
                  </w:p>
                </w:txbxContent>
              </v:textbox>
              <w10:wrap type="none"/>
            </v:shape>
            <v:shape style="position:absolute;left:8434;top:1047;width:726;height:177" type="#_x0000_t202" id="docshape189" filled="false" stroked="false">
              <v:textbox inset="0,0,0,0">
                <w:txbxContent>
                  <w:p>
                    <w:pPr>
                      <w:spacing w:line="176" w:lineRule="exact" w:before="0"/>
                      <w:ind w:left="0" w:right="0" w:firstLine="0"/>
                      <w:jc w:val="left"/>
                      <w:rPr>
                        <w:sz w:val="17"/>
                      </w:rPr>
                    </w:pPr>
                    <w:r>
                      <w:rPr>
                        <w:sz w:val="17"/>
                      </w:rPr>
                      <w:t>载荷方向</w:t>
                    </w:r>
                  </w:p>
                </w:txbxContent>
              </v:textbox>
              <w10:wrap type="none"/>
            </v:shape>
            <w10:wrap type="none"/>
          </v:group>
        </w:pict>
      </w:r>
      <w:r>
        <w:rPr>
          <w:w w:val="105"/>
          <w:sz w:val="17"/>
        </w:rPr>
        <w:t>试验片层压板长度方向的粘接层部分</w:t>
        <w:tab/>
      </w:r>
      <w:r>
        <w:rPr>
          <w:rFonts w:ascii="Times New Roman" w:eastAsia="Times New Roman"/>
          <w:sz w:val="17"/>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4"/>
        </w:rPr>
      </w:pPr>
    </w:p>
    <w:p>
      <w:pPr>
        <w:spacing w:before="82"/>
        <w:ind w:left="982" w:right="2036" w:firstLine="0"/>
        <w:jc w:val="center"/>
        <w:rPr>
          <w:sz w:val="17"/>
        </w:rPr>
      </w:pPr>
      <w:r>
        <w:rPr/>
        <w:pict>
          <v:group style="position:absolute;margin-left:145.320007pt;margin-top:.8404pt;width:96.75pt;height:37.65pt;mso-position-horizontal-relative:page;mso-position-vertical-relative:paragraph;z-index:15776256" id="docshapegroup190" coordorigin="2906,17" coordsize="1935,753">
            <v:shape style="position:absolute;left:2906;top:16;width:1935;height:753" id="docshape191" coordorigin="2906,17" coordsize="1935,753" path="m4841,599l2944,599,2947,599,2948,598,2951,598,2952,596,2956,596,2957,595,2959,595,2960,594,2964,594,2965,593,2969,593,2970,592,2972,592,2974,590,2977,590,2978,589,2981,589,2982,588,2986,588,2987,587,2989,587,2990,586,2994,586,2995,584,2999,584,3000,583,3002,583,3004,582,3007,582,3008,581,3011,581,3012,580,3016,580,3017,578,3019,578,3020,577,3024,577,3025,576,3029,576,3030,575,3032,575,3034,574,3037,574,3038,572,3040,572,3040,571,3041,571,3038,565,3036,565,3035,566,3031,566,3030,568,3028,568,3026,569,3023,569,3022,570,3018,570,3017,571,3014,571,3013,572,3010,572,3008,574,3006,574,3005,575,3001,575,3000,576,2998,576,2996,577,2993,577,2992,578,2988,578,2987,580,2984,580,2983,581,2980,581,2978,582,2976,582,2975,583,2971,583,2970,584,2968,584,2966,586,2963,586,2962,587,2958,587,2957,588,2954,588,2953,589,2950,589,2948,590,2946,590,2945,592,2941,592,2940,593,2938,593,2936,594,2933,594,2932,595,2928,595,2927,596,2924,596,2923,598,2922,598,2922,190,2923,190,2923,188,2924,190,2924,191,2926,191,2928,191,2928,190,2929,191,2929,192,2930,192,2932,192,2932,191,2933,192,2933,193,2934,193,2936,193,2936,192,2938,193,2938,195,2939,195,2941,195,2941,193,2942,195,2942,196,2944,196,2945,196,2945,195,2946,196,2946,197,2947,197,2950,197,2950,196,2951,197,2951,198,2952,198,2954,198,2954,197,2956,198,2956,199,2957,199,2958,199,2958,198,2959,199,2959,200,2960,200,2963,200,2963,199,2964,200,2964,202,2965,202,2968,202,2968,200,2969,202,2969,203,2970,203,2971,203,2971,202,2972,203,2972,204,2974,204,2976,204,2976,203,2977,204,2977,205,2978,205,2981,205,2981,204,2982,205,2982,206,2983,206,2984,206,2984,205,2986,206,2986,208,2987,208,2989,208,2989,206,2990,208,2990,209,2992,209,2994,209,2994,208,2995,209,2995,210,2996,210,2998,210,2998,209,2999,210,2999,211,3000,211,3002,211,3002,210,3004,211,3004,213,3005,213,3007,213,3007,211,3008,213,3008,214,3010,214,3011,214,3011,213,3012,214,3012,215,3013,215,3016,215,3016,214,3017,215,3017,216,3018,216,3020,216,3020,215,3022,216,3022,217,3023,217,3024,217,3024,216,3025,217,3025,218,3026,218,3029,218,3029,217,3030,218,3030,220,3031,220,3034,220,3034,218,3035,220,3035,221,3036,221,3037,220,3038,218,3038,217,3039,216,3039,215,3040,214,3038,214,3037,213,3034,213,3032,211,3029,211,3028,210,3025,210,3024,209,3020,209,3019,208,3016,208,3014,206,3012,206,3011,205,3007,205,3006,204,3002,204,3001,203,2999,203,2998,202,2994,202,2993,200,2989,200,2988,199,2986,199,2984,198,2981,198,2980,197,2976,197,2975,196,2972,196,2971,195,2968,195,2966,193,2963,193,2962,192,2959,192,2958,191,2954,191,2953,190,2950,190,2948,188,3253,188,3253,181,2944,181,2946,181,2947,180,2951,180,2952,179,2956,179,2957,178,2959,178,2960,176,2964,176,2965,175,2968,175,2969,174,2972,174,2974,173,2976,173,2977,172,2981,172,2982,170,2984,170,2986,169,2989,169,2990,168,2993,168,2994,167,2998,167,2999,166,3001,166,3002,164,3006,164,3007,163,3011,163,3012,162,3014,162,3016,161,3019,161,3020,160,3023,160,3024,158,3028,158,3029,157,3031,157,3032,156,3036,156,3037,155,3038,155,3038,154,3040,154,3037,148,3035,148,3034,149,3030,149,3029,150,3026,150,3025,151,3022,151,3020,152,3018,152,3017,154,3013,154,3012,155,3010,155,3008,156,3005,156,3004,157,3000,157,2999,158,2996,158,2995,160,2992,160,2990,161,2988,161,2987,162,2983,162,2982,163,2980,163,2978,164,2975,164,2974,166,2971,166,2970,167,2966,167,2965,168,2963,168,2962,169,2958,169,2957,170,2954,170,2953,172,2950,172,2948,173,2945,173,2944,174,2941,174,2940,175,2936,175,2935,176,2933,176,2932,178,2928,178,2927,179,2924,179,2923,180,2922,180,2922,17,2915,17,2915,182,2906,185,2915,187,2915,600,2906,602,2915,604,2915,769,2922,769,2922,607,2923,607,2923,606,2924,607,2924,608,2926,608,2928,608,2928,607,2929,608,2929,610,2930,610,2932,610,2932,608,2933,610,2933,611,2934,611,2936,611,2936,610,2938,611,2938,612,2939,612,2941,612,2941,611,2942,612,2942,613,2944,613,2946,613,2946,612,2947,613,2947,614,2948,614,2950,614,2950,613,2951,614,2951,616,2952,616,2954,616,2954,614,2956,616,2956,617,2957,617,2959,617,2959,616,2960,617,2960,618,2962,618,2963,618,2963,617,2964,618,2964,619,2965,619,2968,619,2968,618,2969,619,2969,621,2970,621,2972,621,2972,619,2974,621,2974,622,2975,622,2976,622,2976,621,2977,622,2977,623,2978,623,2981,623,2981,622,2982,623,2982,624,2983,624,2986,624,2986,623,2987,624,2987,625,2988,625,2990,625,2990,624,2992,625,2992,626,2993,626,2994,626,2994,625,2995,626,2995,628,2996,628,2999,628,2999,626,3000,628,3000,629,3001,629,3004,629,3004,628,3005,629,3005,630,3006,630,3007,630,3007,629,3008,630,3008,631,3010,631,3012,631,3012,630,3013,631,3013,633,3014,633,3017,633,3017,631,3018,633,3018,634,3019,634,3022,634,3022,633,3023,634,3023,635,3024,635,3025,635,3025,634,3026,635,3026,636,3028,636,3030,636,3030,635,3031,636,3031,637,3032,637,3035,637,3035,636,3036,637,3036,638,3037,638,3038,637,3039,636,3039,635,3040,634,3040,633,3041,631,3040,631,3038,630,3035,630,3034,629,3030,629,3029,628,3026,628,3025,626,3022,626,3020,625,3017,625,3016,624,3012,624,3011,623,3008,623,3007,622,3004,622,3002,621,2999,621,2998,619,2995,619,2994,618,2990,618,2989,617,2986,617,2984,616,2981,616,2980,614,2977,614,2976,613,2972,613,2971,612,2968,612,2966,611,2964,611,2963,610,2959,610,2958,608,2954,608,2953,607,2951,607,2950,606,4841,606,4841,599xe" filled="true" fillcolor="#000000" stroked="false">
              <v:path arrowok="t"/>
              <v:fill type="solid"/>
            </v:shape>
            <v:shape style="position:absolute;left:3252;top:90;width:197;height:177" type="#_x0000_t202" id="docshape192" filled="false" stroked="false">
              <v:textbox inset="0,0,0,0">
                <w:txbxContent>
                  <w:p>
                    <w:pPr>
                      <w:spacing w:line="176" w:lineRule="exact" w:before="0"/>
                      <w:ind w:left="0" w:right="0" w:firstLine="0"/>
                      <w:jc w:val="left"/>
                      <w:rPr>
                        <w:sz w:val="17"/>
                      </w:rPr>
                    </w:pPr>
                    <w:r>
                      <w:rPr>
                        <w:w w:val="103"/>
                        <w:sz w:val="17"/>
                      </w:rPr>
                      <w:t>ｔ</w:t>
                    </w:r>
                  </w:p>
                </w:txbxContent>
              </v:textbox>
              <w10:wrap type="none"/>
            </v:shape>
            <w10:wrap type="none"/>
          </v:group>
        </w:pict>
      </w:r>
      <w:r>
        <w:rPr/>
        <w:pict>
          <v:shape style="position:absolute;margin-left:171.480011pt;margin-top:.840393pt;width:79pt;height:16.75pt;mso-position-horizontal-relative:page;mso-position-vertical-relative:paragraph;z-index:15776768" id="docshape193" coordorigin="3430,17" coordsize="1580,335" path="m5009,181l3780,181,3782,181,3784,180,3787,180,3788,179,3792,179,3793,178,3796,178,3797,176,3800,176,3802,175,3804,175,3805,174,3809,174,3810,173,3812,173,3814,172,3817,172,3818,170,3821,170,3822,169,3826,169,3827,168,3829,168,3830,167,3834,167,3835,166,3838,166,3839,164,3842,164,3844,163,3847,163,3848,162,3851,162,3852,161,3856,161,3857,160,3859,160,3860,158,3864,158,3865,157,3868,157,3869,156,3872,156,3874,155,3875,155,3875,154,3876,154,3874,148,3871,148,3870,149,3866,149,3865,150,3863,150,3862,151,3858,151,3857,152,3854,152,3853,154,3850,154,3848,155,3846,155,3845,156,3841,156,3840,157,3836,157,3835,158,3833,158,3832,160,3828,160,3827,161,3824,161,3823,162,3820,162,3818,163,3816,163,3815,164,3811,164,3810,166,3808,166,3806,167,3803,167,3802,168,3799,168,3798,169,3794,169,3793,170,3791,170,3790,172,3786,172,3785,173,3781,173,3780,174,3778,174,3776,175,3773,175,3772,176,3769,176,3768,178,3764,178,3763,179,3761,179,3760,180,3758,180,3758,17,3751,17,3751,180,3750,179,3746,179,3745,178,3743,178,3742,176,3738,176,3737,175,3734,175,3733,174,3730,174,3728,173,3725,173,3724,172,3721,172,3720,171,3716,171,3715,169,3713,169,3712,168,3708,168,3707,167,3703,167,3702,166,3700,166,3698,164,3695,164,3694,163,3691,163,3690,162,3686,162,3685,161,3682,161,3680,160,3678,160,3677,158,3673,158,3672,157,3670,157,3668,156,3665,156,3664,155,3660,155,3659,154,3656,154,3655,152,3652,152,3650,151,3648,151,3647,150,3643,150,3642,149,3638,149,3637,148,3635,148,3632,154,3632,155,3634,155,3634,154,3635,155,3635,156,3637,156,3638,156,3638,155,3640,156,3640,157,3642,157,3643,157,3643,156,3644,157,3644,158,3646,158,3647,158,3647,157,3648,158,3648,160,3650,160,3652,160,3652,158,3653,160,3653,161,3654,161,3655,161,3655,160,3656,161,3656,162,3659,162,3660,162,3660,161,3661,162,3661,163,3664,163,3665,163,3665,162,3666,163,3666,164,3667,164,3668,164,3668,163,3670,164,3670,166,3672,166,3673,166,3673,164,3674,166,3674,167,3676,167,3677,167,3677,166,3678,167,3678,168,3680,168,3682,168,3682,167,3683,168,3683,169,3685,169,3686,169,3686,168,3688,169,3688,171,3689,171,3690,171,3690,169,3691,171,3691,172,3694,172,3695,172,3695,171,3696,172,3696,173,3697,173,3698,173,3698,172,3700,173,3700,174,3702,174,3703,174,3703,173,3704,174,3704,175,3707,175,3708,175,3708,174,3709,175,3709,176,3710,176,3712,176,3712,175,3713,176,3713,178,3715,178,3716,178,3716,176,3718,178,3718,179,3719,179,3720,179,3720,178,3721,179,3721,180,3724,180,3725,180,3725,179,3726,180,3726,181,3728,181,3730,181,3730,180,3731,181,3430,181,3430,188,3725,188,3724,190,3720,190,3719,191,3716,191,3715,192,3712,192,3710,193,3707,193,3706,194,3702,194,3701,196,3698,196,3697,197,3694,197,3692,198,3689,198,3688,199,3685,199,3684,200,3680,200,3679,202,3676,202,3674,203,3671,203,3670,204,3667,204,3666,205,3662,205,3661,206,3658,206,3656,208,3653,208,3652,209,3649,209,3648,210,3644,210,3643,211,3640,211,3638,212,3635,212,3634,214,3632,214,3635,221,3636,221,3637,220,3641,220,3642,218,3646,218,3647,217,3650,217,3652,216,3654,216,3655,215,3659,215,3660,214,3664,214,3665,212,3668,212,3670,211,3672,211,3673,210,3677,210,3678,209,3682,209,3683,208,3686,208,3688,206,3690,206,3691,205,3695,205,3696,204,3700,204,3701,203,3703,203,3704,202,3708,202,3709,200,3713,200,3714,199,3718,199,3719,198,3721,198,3722,197,3726,197,3727,196,3731,196,3732,194,3736,194,3737,193,3739,193,3740,192,3744,192,3745,191,3749,191,3750,190,3751,190,3751,352,3758,352,3758,190,3760,190,3760,188,3761,190,3761,191,3762,191,3764,191,3764,190,3766,191,3766,192,3767,192,3768,192,3768,191,3769,192,3769,193,3770,193,3773,193,3773,192,3774,193,3774,195,3775,195,3778,195,3778,193,3779,195,3779,196,3780,196,3781,196,3781,195,3782,196,3782,197,3784,197,3786,197,3786,196,3787,197,3787,198,3788,198,3791,198,3791,197,3792,198,3792,199,3793,199,3794,199,3794,198,3796,199,3796,200,3797,200,3799,200,3799,199,3800,200,3800,202,3802,202,3804,202,3804,200,3805,202,3805,203,3806,203,3808,203,3808,202,3809,203,3809,204,3810,204,3812,204,3812,203,3814,204,3814,205,3815,205,3817,205,3817,204,3818,205,3818,206,3820,206,3821,206,3821,205,3822,206,3822,208,3823,208,3826,208,3826,206,3827,208,3827,209,3828,209,3830,209,3830,208,3832,209,3832,210,3833,210,3834,210,3834,209,3835,210,3835,211,3836,211,3839,211,3839,210,3840,211,3840,213,3841,213,3844,213,3844,211,3845,213,3845,214,3846,214,3847,214,3847,213,3848,214,3848,215,3850,215,3852,215,3852,214,3853,215,3853,216,3854,216,3857,216,3857,215,3858,216,3858,217,3859,217,3860,217,3860,216,3862,217,3862,218,3863,218,3865,218,3865,217,3866,218,3866,220,3868,220,3870,220,3870,218,3871,220,3871,221,3872,221,3874,220,3874,218,3875,217,3875,216,3876,215,3876,214,3875,214,3874,213,3870,213,3869,211,3865,211,3864,210,3862,210,3860,209,3857,209,3856,208,3852,208,3851,206,3848,206,3847,205,3844,205,3842,204,3839,204,3838,203,3835,203,3834,202,3830,202,3829,200,3826,200,3824,199,3822,199,3821,198,3817,198,3816,197,3812,197,3811,196,3809,196,3808,195,3804,195,3803,193,3799,193,3798,192,3796,192,3794,191,3791,191,3790,190,3786,190,3785,188,5009,188,5009,181xe" filled="true" fillcolor="#000000" stroked="false">
            <v:path arrowok="t"/>
            <v:fill type="solid"/>
            <w10:wrap type="none"/>
          </v:shape>
        </w:pict>
      </w:r>
      <w:r>
        <w:rPr/>
        <w:pict>
          <v:shape style="position:absolute;margin-left:292.260010pt;margin-top:.840393pt;width:78.9pt;height:16.75pt;mso-position-horizontal-relative:page;mso-position-vertical-relative:paragraph;z-index:15777280" id="docshape194" coordorigin="5845,17" coordsize="1578,335" path="m7423,182l7126,182,7127,181,7130,181,7132,180,7135,180,7136,179,7139,179,7140,178,7144,178,7145,176,7147,176,7148,175,7152,175,7153,174,7156,174,7157,173,7160,173,7162,172,7164,172,7165,170,7169,170,7170,169,7172,169,7174,168,7177,168,7178,167,7181,167,7182,166,7186,166,7187,164,7190,164,7192,163,7194,163,7195,162,7199,162,7200,161,7202,161,7204,160,7207,160,7208,158,7211,158,7212,157,7216,157,7217,156,7218,156,7218,155,7219,155,7217,149,7214,149,7213,150,7210,150,7208,151,7206,151,7205,152,7201,152,7200,154,7198,154,7196,155,7193,155,7192,156,7189,156,7188,157,7184,157,7183,158,7180,158,7178,160,7176,160,7175,161,7171,161,7170,162,7168,162,7166,163,7163,163,7162,164,7159,164,7158,166,7154,166,7153,167,7151,167,7150,168,7146,168,7145,169,7142,169,7141,170,7138,170,7136,172,7134,172,7133,173,7129,173,7128,174,7124,174,7123,175,7121,175,7120,176,7116,176,7115,178,7112,178,7111,179,7108,179,7106,180,7104,180,7103,181,7102,181,7102,17,7094,17,7094,180,7093,179,7090,179,7088,178,7086,178,7085,176,7081,176,7080,175,7078,175,7076,174,7073,174,7072,173,7068,173,7067,172,7064,172,7063,171,7060,171,7058,169,7056,169,7055,168,7051,168,7050,167,7046,167,7045,166,7043,166,7042,164,7038,164,7037,163,7034,163,7033,162,7030,162,7028,161,7025,161,7024,160,7021,160,7020,158,7016,158,7015,157,7013,157,7012,156,7008,156,7007,155,7003,155,7002,154,7000,154,6998,152,6995,152,6994,151,6991,151,6990,150,6986,150,6985,149,6982,149,6980,148,6978,148,6976,154,6976,155,6977,155,6977,154,6978,155,6978,156,6980,156,6982,156,6982,155,6983,156,6983,157,6985,157,6986,157,6986,156,6988,157,6988,158,6989,158,6990,158,6990,157,6991,158,6991,160,6994,160,6995,160,6995,158,6996,160,6996,161,6997,161,6998,161,6998,160,7000,161,7000,162,7002,162,7003,162,7003,161,7004,162,7004,163,7007,163,7008,163,7008,162,7009,163,7009,164,7010,164,7012,164,7012,163,7013,164,7013,166,7015,166,7016,166,7016,164,7018,166,7018,167,7019,167,7020,167,7020,166,7021,167,7021,168,7024,168,7025,168,7025,167,7026,168,7026,169,7028,169,7030,169,7030,168,7031,169,7031,171,7032,171,7033,171,7033,169,7034,171,7034,172,7037,172,7038,172,7038,171,7039,172,7039,173,7040,173,7042,173,7042,172,7043,173,7043,174,7045,174,7046,174,7046,173,7048,174,7048,175,7050,175,7051,175,7051,174,7052,175,7052,176,7054,176,7055,176,7055,175,7056,176,7056,178,7058,178,7060,178,7060,176,7061,178,7061,179,7062,179,7063,179,7063,178,7064,179,7064,180,7067,180,7068,180,7068,179,7069,180,7069,181,7072,181,7073,181,7073,180,7074,181,5845,181,5845,188,7068,188,7067,190,7063,190,7062,191,7060,191,7058,192,7055,192,7054,193,7050,193,7049,194,7045,194,7044,196,7042,196,7040,197,7037,197,7036,198,7032,198,7031,199,7028,199,7027,200,7024,200,7022,202,7019,202,7018,203,7014,203,7013,204,7010,204,7009,205,7006,205,7004,206,7001,206,7000,208,6996,208,6995,209,6992,209,6991,210,6988,210,6986,211,6983,211,6982,212,6978,212,6977,214,6976,214,6978,221,6979,221,6980,220,6984,220,6985,218,6989,218,6990,217,6994,217,6995,216,6997,216,6998,215,7002,215,7003,214,7007,214,7008,212,7012,212,7013,211,7015,211,7016,210,7020,210,7021,209,7025,209,7026,208,7030,208,7031,206,7033,206,7034,205,7038,205,7039,204,7043,204,7044,203,7046,203,7048,202,7051,202,7052,200,7056,200,7057,199,7061,199,7062,198,7064,198,7066,197,7069,197,7070,196,7074,196,7075,194,7079,194,7080,193,7082,193,7084,192,7087,192,7088,191,7092,191,7093,190,7094,190,7094,352,7102,352,7102,191,7103,191,7103,190,7104,191,7104,192,7105,192,7108,192,7108,191,7109,192,7109,193,7110,193,7111,193,7111,192,7112,193,7112,194,7114,194,7116,194,7116,193,7117,194,7117,196,7118,196,7121,196,7121,194,7122,196,7122,197,7123,197,7124,197,7124,196,7126,197,7126,198,7127,198,7129,198,7129,197,7130,198,7130,199,7132,199,7134,199,7134,198,7135,199,7135,200,7136,200,7138,200,7138,199,7139,200,7139,202,7140,202,7142,202,7142,200,7144,202,7144,203,7145,203,7147,203,7147,202,7148,203,7148,204,7150,204,7151,204,7151,203,7152,204,7152,205,7153,205,7156,205,7156,204,7157,205,7157,206,7158,206,7160,206,7160,205,7162,206,7162,208,7163,208,7164,208,7164,206,7165,208,7165,209,7166,209,7169,209,7169,208,7170,209,7170,210,7171,210,7174,210,7174,209,7175,210,7175,211,7176,211,7177,211,7177,210,7178,211,7178,212,7180,212,7182,212,7182,211,7183,212,7183,214,7184,214,7187,214,7187,212,7188,214,7188,215,7189,215,7190,215,7190,214,7192,215,7192,216,7193,216,7195,216,7195,215,7196,216,7196,217,7198,217,7200,217,7200,216,7201,217,7201,219,7202,219,7204,219,7204,217,7205,219,7205,220,7206,220,7208,220,7208,219,7210,220,7210,221,7211,221,7213,221,7213,220,7214,221,7214,222,7216,222,7217,221,7217,220,7218,219,7218,217,7219,216,7219,215,7218,215,7217,214,7213,214,7212,212,7208,212,7207,211,7205,211,7204,210,7200,210,7199,209,7195,209,7194,208,7192,208,7190,206,7187,206,7186,205,7182,205,7181,204,7178,204,7177,203,7174,203,7172,202,7169,202,7168,200,7165,200,7164,199,7160,199,7159,198,7156,198,7154,197,7152,197,7151,196,7147,196,7146,194,7142,194,7141,193,7139,193,7138,192,7134,192,7133,191,7129,191,7128,190,7423,190,7423,182xe" filled="true" fillcolor="#000000" stroked="false">
            <v:path arrowok="t"/>
            <v:fill type="solid"/>
            <w10:wrap type="none"/>
          </v:shape>
        </w:pict>
      </w:r>
      <w:r>
        <w:rPr/>
        <w:pict>
          <v:group style="position:absolute;margin-left:300.660004pt;margin-top:.8404pt;width:96.75pt;height:37.65pt;mso-position-horizontal-relative:page;mso-position-vertical-relative:paragraph;z-index:15777792" id="docshapegroup195" coordorigin="6013,17" coordsize="1935,753">
            <v:shape style="position:absolute;left:6013;top:16;width:1935;height:753" id="docshape196" coordorigin="6013,17" coordsize="1935,753" path="m7948,186l7938,183,7938,17,7931,17,7931,181,7930,180,7926,180,7925,179,7922,179,7921,178,7918,178,7916,177,7914,177,7913,175,7910,175,7910,182,7909,182,7909,181,7910,182,7910,175,7909,175,7908,174,7904,174,7903,173,7901,173,7900,172,7896,172,7895,170,7892,170,7891,169,7888,169,7886,168,7883,168,7882,167,7879,167,7878,166,7874,166,7873,164,7871,164,7870,163,7866,163,7865,162,7861,162,7860,161,7858,161,7856,160,7853,160,7852,158,7849,158,7848,157,7844,157,7843,156,7840,156,7838,155,7836,155,7835,154,7831,154,7830,152,7828,152,7826,151,7823,151,7822,150,7818,150,7817,149,7814,149,7812,155,7812,156,7813,156,7813,155,7814,156,7814,157,7817,157,7818,157,7818,156,7819,157,7819,158,7822,158,7823,158,7823,157,7824,158,7824,160,7825,160,7826,160,7826,158,7828,160,7828,161,7830,161,7831,161,7831,160,7832,161,7832,162,7834,162,7835,162,7835,161,7836,162,7836,163,7838,163,7840,163,7840,162,7841,163,7841,164,7843,164,7844,164,7844,163,7846,164,7846,166,7847,166,7848,166,7848,164,7849,166,7849,167,7852,167,7853,167,7853,166,7854,167,7854,168,7855,168,7856,168,7856,167,7858,168,7858,169,7860,169,7861,169,7861,168,7862,169,7862,170,7865,170,7866,170,7866,169,7867,170,7867,172,7868,172,7870,172,7870,170,7871,172,7871,173,7873,173,7874,173,7874,172,7876,173,7876,174,7877,174,7878,174,7878,173,7879,174,7879,175,7882,175,7883,175,7883,174,7884,175,7884,177,7886,177,7888,177,7888,175,7889,177,7889,178,7890,178,7891,178,7891,177,7892,178,7892,179,7895,179,7896,179,7896,178,7897,179,7897,180,7898,180,7900,180,7900,179,7901,180,7901,181,7903,181,7904,181,7904,180,7906,181,7906,182,7600,182,7600,190,7904,190,7903,191,7900,191,7898,192,7896,192,7895,193,7891,193,7890,194,7886,194,7885,196,7882,196,7880,197,7878,197,7877,198,7873,198,7872,199,7868,199,7867,200,7865,200,7864,202,7860,202,7859,203,7855,203,7854,204,7850,204,7849,205,7847,205,7846,206,7842,206,7841,208,7837,208,7836,209,7832,209,7831,210,7829,210,7828,211,7824,211,7823,212,7819,212,7818,214,7814,214,7813,215,7812,215,7814,222,7816,222,7817,221,7820,221,7822,220,7825,220,7826,218,7830,218,7831,217,7834,217,7835,216,7838,216,7840,215,7843,215,7844,214,7848,214,7849,212,7852,212,7853,211,7856,211,7858,210,7861,210,7862,209,7866,209,7867,208,7870,208,7871,206,7874,206,7876,205,7879,205,7880,204,7883,204,7884,203,7888,203,7889,202,7892,202,7894,200,7897,200,7898,199,7901,199,7902,198,7906,198,7907,197,7910,197,7912,196,7915,196,7916,194,7919,194,7920,193,7924,193,7925,192,7928,192,7930,191,7931,191,7931,598,7930,596,7926,596,7925,595,7922,595,7921,594,7918,594,7916,593,7914,593,7913,592,7909,592,7908,590,7904,590,7903,589,7901,589,7900,588,7896,588,7895,587,7892,587,7891,586,7888,586,7886,584,7883,584,7882,583,7879,583,7878,582,7874,582,7873,581,7871,581,7870,580,7866,580,7865,578,7861,578,7860,577,7858,577,7856,576,7853,576,7852,575,7849,575,7848,574,7844,574,7843,572,7840,572,7838,571,7836,571,7835,570,7831,570,7830,569,7828,569,7826,568,7823,568,7822,566,7818,566,7817,565,7814,565,7812,571,7812,572,7813,572,7813,571,7814,572,7814,574,7817,574,7818,574,7818,572,7819,574,7819,575,7822,575,7823,575,7823,574,7824,575,7824,576,7825,576,7826,576,7826,575,7828,576,7828,577,7830,577,7831,577,7831,576,7832,577,7832,578,7834,578,7835,578,7835,577,7836,578,7836,580,7838,580,7840,580,7840,578,7841,580,7841,581,7843,581,7844,581,7844,580,7846,581,7846,582,7847,582,7848,582,7848,581,7849,582,7849,583,7852,583,7853,583,7853,582,7854,583,7854,584,7855,584,7856,584,7856,583,7858,584,7858,586,7860,586,7861,586,7861,584,7862,586,7862,587,7865,587,7866,587,7866,586,7867,587,7867,588,7868,588,7870,588,7870,587,7871,588,7871,589,7873,589,7874,589,7874,588,7876,589,7876,590,7877,590,7878,590,7878,589,7879,590,7879,592,7882,592,7883,592,7883,590,7884,592,7884,593,7886,593,7888,593,7888,592,7889,593,7889,594,7890,594,7891,594,7891,593,7892,594,7892,595,7895,595,7896,595,7896,594,7897,595,7897,596,7898,596,7900,596,7900,595,7901,596,7901,598,7903,598,7904,598,7904,596,7906,598,7906,599,7908,599,7909,599,7909,598,7910,599,6013,599,6013,606,7904,606,7903,607,7900,607,7898,608,7896,608,7895,610,7891,610,7890,611,7886,611,7885,612,7882,612,7880,613,7878,613,7877,614,7873,614,7872,616,7868,616,7867,617,7865,617,7864,618,7860,618,7859,619,7855,619,7854,620,7850,620,7849,622,7847,622,7846,623,7842,623,7841,624,7837,624,7836,625,7832,625,7831,626,7829,626,7828,628,7824,628,7823,629,7819,629,7818,630,7814,630,7813,631,7812,631,7814,638,7816,638,7817,637,7820,637,7822,636,7825,636,7826,635,7830,635,7831,634,7834,634,7835,632,7838,632,7840,631,7843,631,7844,630,7848,630,7849,629,7852,629,7853,628,7856,628,7858,626,7861,626,7862,625,7866,625,7867,624,7870,624,7871,623,7874,623,7876,622,7879,622,7880,620,7883,620,7884,619,7888,619,7889,618,7892,618,7894,617,7897,617,7898,616,7901,616,7902,614,7906,614,7907,613,7910,613,7912,612,7915,612,7916,611,7919,611,7920,610,7924,610,7925,608,7928,608,7930,607,7931,607,7931,769,7938,769,7938,605,7948,602,7938,599,7938,188,7948,186xe" filled="true" fillcolor="#000000" stroked="false">
              <v:path arrowok="t"/>
              <v:fill type="solid"/>
            </v:shape>
            <v:shape style="position:absolute;left:7422;top:90;width:197;height:177" type="#_x0000_t202" id="docshape197" filled="false" stroked="false">
              <v:textbox inset="0,0,0,0">
                <w:txbxContent>
                  <w:p>
                    <w:pPr>
                      <w:spacing w:line="176" w:lineRule="exact" w:before="0"/>
                      <w:ind w:left="0" w:right="0" w:firstLine="0"/>
                      <w:jc w:val="left"/>
                      <w:rPr>
                        <w:sz w:val="17"/>
                      </w:rPr>
                    </w:pPr>
                    <w:r>
                      <w:rPr>
                        <w:w w:val="103"/>
                        <w:sz w:val="17"/>
                      </w:rPr>
                      <w:t>ｔ</w:t>
                    </w:r>
                  </w:p>
                </w:txbxContent>
              </v:textbox>
              <w10:wrap type="none"/>
            </v:shape>
            <w10:wrap type="none"/>
          </v:group>
        </w:pict>
      </w:r>
      <w:r>
        <w:rPr>
          <w:w w:val="105"/>
          <w:sz w:val="17"/>
        </w:rPr>
        <w:t>ℓ≧60cm</w:t>
      </w:r>
    </w:p>
    <w:p>
      <w:pPr>
        <w:pStyle w:val="BodyText"/>
        <w:spacing w:before="8"/>
        <w:rPr>
          <w:sz w:val="9"/>
        </w:rPr>
      </w:pPr>
    </w:p>
    <w:p>
      <w:pPr>
        <w:spacing w:before="82"/>
        <w:ind w:left="3750" w:right="0" w:firstLine="0"/>
        <w:jc w:val="left"/>
        <w:rPr>
          <w:sz w:val="17"/>
        </w:rPr>
      </w:pPr>
      <w:r>
        <w:rPr>
          <w:w w:val="105"/>
          <w:sz w:val="17"/>
        </w:rPr>
        <w:t>L≧60cm✢2t</w:t>
      </w:r>
    </w:p>
    <w:p>
      <w:pPr>
        <w:pStyle w:val="BodyText"/>
        <w:spacing w:line="333" w:lineRule="auto" w:before="112"/>
        <w:ind w:left="1914" w:right="6508" w:hanging="41"/>
      </w:pPr>
      <w:r>
        <w:rPr/>
        <w:t>L：试样的长度升：跨度</w:t>
      </w:r>
    </w:p>
    <w:p>
      <w:pPr>
        <w:pStyle w:val="BodyText"/>
        <w:spacing w:before="1"/>
        <w:ind w:left="1873"/>
      </w:pPr>
      <w:r>
        <w:rPr/>
        <w:t>t：夹持部分的长度</w:t>
      </w:r>
    </w:p>
    <w:p>
      <w:pPr>
        <w:spacing w:after="0"/>
        <w:sectPr>
          <w:type w:val="continuous"/>
          <w:pgSz w:w="11910" w:h="16840"/>
          <w:pgMar w:header="0" w:footer="918" w:top="1340" w:bottom="1040" w:left="1220" w:right="1180"/>
        </w:sectPr>
      </w:pPr>
    </w:p>
    <w:p>
      <w:pPr>
        <w:pStyle w:val="BodyText"/>
        <w:spacing w:before="57"/>
        <w:ind w:left="3235"/>
      </w:pPr>
      <w:r>
        <w:rPr/>
        <w:t>图21拉米娜拉伸试验</w:t>
      </w:r>
    </w:p>
    <w:p>
      <w:pPr>
        <w:pStyle w:val="ListParagraph"/>
        <w:numPr>
          <w:ilvl w:val="0"/>
          <w:numId w:val="29"/>
        </w:numPr>
        <w:tabs>
          <w:tab w:pos="673" w:val="left" w:leader="none"/>
          <w:tab w:pos="992" w:val="left" w:leader="none"/>
        </w:tabs>
        <w:spacing w:line="192" w:lineRule="auto" w:before="81" w:after="0"/>
        <w:ind w:left="511" w:right="6748" w:hanging="240"/>
        <w:jc w:val="left"/>
        <w:rPr>
          <w:sz w:val="16"/>
        </w:rPr>
      </w:pPr>
      <w:r>
        <w:rPr>
          <w:sz w:val="16"/>
        </w:rPr>
        <w:t>甲醛释放量试验模子试验片的制作</w:t>
      </w:r>
    </w:p>
    <w:p>
      <w:pPr>
        <w:pStyle w:val="BodyText"/>
        <w:spacing w:line="192" w:lineRule="auto" w:before="1"/>
        <w:ind w:left="831" w:right="176" w:firstLine="160"/>
        <w:jc w:val="both"/>
      </w:pPr>
      <w:r>
        <w:rPr>
          <w:w w:val="95"/>
        </w:rPr>
        <w:t>试验片的木口尺寸从从各试样集成材的长度方向的端部原则上离开5cm以上的部分保持不变，表面积为450cm2（两木口除外）采用不透过甲醛的自粘接铝带或松饼，将两木口面密封。另外，在试验片的木口尺寸或长度比试验容器大的情况下，可以将试验片切断为相同形状的多个试验片来使用。在这种情况下，切割面也要密封。</w:t>
      </w:r>
    </w:p>
    <w:p>
      <w:pPr>
        <w:pStyle w:val="BodyText"/>
        <w:spacing w:line="333" w:lineRule="auto" w:before="4"/>
        <w:ind w:left="592" w:right="7549" w:hanging="81"/>
        <w:jc w:val="both"/>
      </w:pPr>
      <w:r>
        <w:rPr/>
        <w:t>i试验方法（a）试验片的养护</w:t>
      </w:r>
    </w:p>
    <w:p>
      <w:pPr>
        <w:pStyle w:val="BodyText"/>
        <w:spacing w:line="333" w:lineRule="auto" w:before="1"/>
        <w:ind w:left="832" w:right="176" w:firstLine="160"/>
      </w:pPr>
      <w:r>
        <w:rPr>
          <w:w w:val="95"/>
        </w:rPr>
        <w:t>对从同一试样集成材料中采集的每一试验片用塑料袋密封，在温度调整为20±1℃的恒温室等中养护1天以上。</w:t>
      </w:r>
    </w:p>
    <w:p>
      <w:pPr>
        <w:pStyle w:val="BodyText"/>
        <w:spacing w:before="2"/>
        <w:ind w:left="592"/>
      </w:pPr>
      <w:r>
        <w:rPr/>
        <w:t>（i）试剂的制备</w:t>
      </w:r>
    </w:p>
    <w:p>
      <w:pPr>
        <w:pStyle w:val="BodyText"/>
        <w:spacing w:line="333" w:lineRule="auto" w:before="80"/>
        <w:ind w:left="992" w:right="4664"/>
      </w:pPr>
      <w:r>
        <w:rPr/>
        <w:t>试剂分别通过以下a至h制备。a碘溶液（0.05mol/L）</w:t>
      </w:r>
    </w:p>
    <w:p>
      <w:pPr>
        <w:pStyle w:val="BodyText"/>
        <w:spacing w:line="336" w:lineRule="auto" w:before="2"/>
        <w:ind w:left="1152" w:right="151" w:firstLine="160"/>
        <w:jc w:val="both"/>
      </w:pPr>
      <w:r>
        <w:rPr>
          <w:spacing w:val="-2"/>
        </w:rPr>
        <w:t>碘化钾（JIS K8913（指碘化钾（试剂）中规定的物质。）将40g溶解于25mL水中，据此规定为碘（JIS K8920（碘（试剂））。）将13g溶解后，将其规定在1000mL的总量烧瓶（JIS R3505（玻璃制体积计）中。以下相同。）转移到盐酸（JI S K8180（指盐酸（试剂））中规定的物质。）加入3滴后，用水固定</w:t>
      </w:r>
    </w:p>
    <w:p>
      <w:pPr>
        <w:pStyle w:val="BodyText"/>
        <w:spacing w:line="201" w:lineRule="exact"/>
        <w:ind w:left="992"/>
        <w:jc w:val="both"/>
      </w:pPr>
      <w:r>
        <w:rPr/>
        <w:t>b硫代硫酸钠溶液（0.1mol/L）</w:t>
      </w:r>
    </w:p>
    <w:p>
      <w:pPr>
        <w:pStyle w:val="BodyText"/>
        <w:spacing w:line="333" w:lineRule="auto" w:before="80"/>
        <w:ind w:left="1152" w:right="146" w:firstLine="160"/>
        <w:jc w:val="both"/>
      </w:pPr>
      <w:r>
        <w:rPr>
          <w:spacing w:val="-2"/>
        </w:rPr>
        <w:t>硫代硫酸钠五水合物（JIS K 8637（指硫代硫酸钠五水合物（试剂）中规定的物质）26g和碳酸钠（JIS K 8625（指碳酸钠（试剂）中规定的物质。）0.2g溶解于不含溶解氧的1000mL水中，放置2天后，碘酸钾（JIS K 8005（容量分析用标准物质）中规定。）使用JIS K 8001（试剂试验方法通则）的附录JA（试验用溶液的制备方法及滴定用溶液类的制备及标定）JA.6（滴定用溶液）JA.6.4（标定溶液的制备、标定及计算）t）（硫代硫酸钠）2）0.1 mol/L对硫代硫酸钠溶液进行了规定的标定</w:t>
      </w:r>
    </w:p>
    <w:p>
      <w:pPr>
        <w:pStyle w:val="BodyText"/>
        <w:spacing w:before="5"/>
        <w:ind w:left="992"/>
        <w:jc w:val="both"/>
      </w:pPr>
      <w:r>
        <w:rPr/>
        <w:t>c氢氧化钠溶液（1mol/L）</w:t>
      </w:r>
    </w:p>
    <w:p>
      <w:pPr>
        <w:pStyle w:val="BodyText"/>
        <w:spacing w:line="333" w:lineRule="auto" w:before="81"/>
        <w:ind w:left="1152" w:right="177" w:firstLine="160"/>
        <w:jc w:val="both"/>
      </w:pPr>
      <w:r>
        <w:rPr>
          <w:spacing w:val="1"/>
          <w:w w:val="99"/>
        </w:rPr>
        <w:t>氢氧化钠（JIS K8576（指氢氧化钠（试剂））中规定的物质。）将40g溶解在200mL中，将其转移到1000mL的总量烧瓶中，用水固定</w:t>
      </w:r>
    </w:p>
    <w:p>
      <w:pPr>
        <w:pStyle w:val="BodyText"/>
        <w:spacing w:before="1"/>
        <w:ind w:left="992"/>
        <w:jc w:val="both"/>
      </w:pPr>
      <w:r>
        <w:rPr/>
        <w:t>d硫酸溶液（1mol/L）</w:t>
      </w:r>
    </w:p>
    <w:p>
      <w:pPr>
        <w:pStyle w:val="BodyText"/>
        <w:spacing w:line="333" w:lineRule="auto" w:before="81"/>
        <w:ind w:left="1152" w:right="177" w:firstLine="160"/>
        <w:jc w:val="both"/>
      </w:pPr>
      <w:r>
        <w:rPr>
          <w:w w:val="99"/>
        </w:rPr>
        <w:t>硫酸（JIS K8951（指硫酸（试剂）中规定的物质。）将56mL溶解于200mL水中，将其转移到1000mL的总量烧瓶中，用水固定</w:t>
      </w:r>
    </w:p>
    <w:p>
      <w:pPr>
        <w:pStyle w:val="BodyText"/>
        <w:spacing w:before="1"/>
        <w:ind w:left="992"/>
        <w:jc w:val="both"/>
      </w:pPr>
      <w:r>
        <w:rPr/>
        <w:t>e淀粉溶液</w:t>
      </w:r>
    </w:p>
    <w:p>
      <w:pPr>
        <w:pStyle w:val="BodyText"/>
        <w:spacing w:line="333" w:lineRule="auto" w:before="81"/>
        <w:ind w:left="1152" w:right="168" w:firstLine="160"/>
        <w:jc w:val="both"/>
      </w:pPr>
      <w:r>
        <w:rPr>
          <w:spacing w:val="-3"/>
          <w:w w:val="99"/>
        </w:rPr>
        <w:t>淀粉（JIS K8659（指淀粉（溶性）（试剂）中规定的物质。）将1g与10mL水充分混合，边搅拌边加入200mL热水中。煮沸约1分钟，冷却后过滤</w:t>
      </w:r>
    </w:p>
    <w:p>
      <w:pPr>
        <w:pStyle w:val="BodyText"/>
        <w:spacing w:before="2"/>
        <w:ind w:left="992"/>
        <w:jc w:val="both"/>
      </w:pPr>
      <w:r>
        <w:rPr/>
        <w:t>f甲醛标准原液</w:t>
      </w:r>
    </w:p>
    <w:p>
      <w:pPr>
        <w:pStyle w:val="BodyText"/>
        <w:spacing w:line="333" w:lineRule="auto" w:before="81"/>
        <w:ind w:left="1152" w:right="175" w:firstLine="160"/>
      </w:pPr>
      <w:r>
        <w:rPr>
          <w:spacing w:val="1"/>
          <w:w w:val="99"/>
        </w:rPr>
        <w:t>甲醛液（JIS K8872（指甲醛液（试剂）中规定的物质。）将1mL放入1000mL的总量烧瓶中，用水定容</w:t>
      </w:r>
    </w:p>
    <w:p>
      <w:pPr>
        <w:pStyle w:val="BodyText"/>
        <w:spacing w:before="1"/>
        <w:ind w:left="1313"/>
      </w:pPr>
      <w:r>
        <w:rPr/>
        <w:t>该溶液的甲醛浓度根据以下要领求出。</w:t>
      </w:r>
    </w:p>
    <w:p>
      <w:pPr>
        <w:pStyle w:val="BodyText"/>
        <w:spacing w:line="333" w:lineRule="auto" w:before="81"/>
        <w:ind w:left="1152" w:right="175" w:firstLine="160"/>
        <w:jc w:val="both"/>
      </w:pPr>
      <w:r>
        <w:rPr/>
        <w:t>上述规定甲醛标准原液20mL为100mL的带有共栓的三角烧瓶（JIS R3503（化学分析用玻璃器具）。以下相同。）中，加入25毫升a那样的素溶液和10毫升c的氢氧化钠溶液，在遮光的状态下在室温下放置15分钟。接着，加入d的硫酸溶液15mL，立即用b的硫代硫酸钠溶液滴定游离的碘。溶液变淡黄色后，加入1mL e的淀粉溶液作为指示剂，进一步滴定。另外，使用20mL水进行空试验，通过下式求出甲醛浓度。</w:t>
      </w:r>
    </w:p>
    <w:p>
      <w:pPr>
        <w:pStyle w:val="BodyText"/>
        <w:spacing w:before="4"/>
        <w:ind w:left="1313"/>
      </w:pPr>
      <w:r>
        <w:rPr/>
        <w:t>Ｃ＝1.5×（Ｂ－Ｓ）×ｆ×1,000／20</w:t>
      </w:r>
    </w:p>
    <w:p>
      <w:pPr>
        <w:pStyle w:val="BodyText"/>
        <w:spacing w:before="81"/>
        <w:ind w:left="1474"/>
      </w:pPr>
      <w:r>
        <w:rPr/>
        <w:t>C表示甲醛标准原液中甲醛浓度（mg/L）</w:t>
      </w:r>
    </w:p>
    <w:p>
      <w:pPr>
        <w:pStyle w:val="BodyText"/>
        <w:spacing w:line="333" w:lineRule="auto" w:before="80"/>
        <w:ind w:left="1474" w:right="1457"/>
      </w:pPr>
      <w:r>
        <w:rPr/>
        <w:t>S是甲醛标准原液0.1 mol/L的硫代硫酸钠溶液的滴定量（mL）B，在空试验中0.1 mol/L的硫代硫酸钠溶液的滴定量（mL）f为0.1 mol/L的硫代硫酸钠溶液的因数1.5相当于0.1mol/L硫代硫酸钠溶液1mL的甲醛量（mg）</w:t>
      </w:r>
    </w:p>
    <w:p>
      <w:pPr>
        <w:pStyle w:val="BodyText"/>
        <w:spacing w:before="3"/>
        <w:ind w:left="992"/>
      </w:pPr>
      <w:r>
        <w:rPr/>
        <w:t>g甲醛标准溶液</w:t>
      </w:r>
    </w:p>
    <w:p>
      <w:pPr>
        <w:spacing w:after="0"/>
        <w:sectPr>
          <w:pgSz w:w="11910" w:h="16840"/>
          <w:pgMar w:header="0" w:footer="918" w:top="1340" w:bottom="1120" w:left="1220" w:right="1180"/>
        </w:sectPr>
      </w:pPr>
    </w:p>
    <w:p>
      <w:pPr>
        <w:pStyle w:val="BodyText"/>
        <w:spacing w:line="333" w:lineRule="auto" w:before="57"/>
        <w:ind w:left="1152" w:right="166" w:firstLine="160"/>
      </w:pPr>
      <w:r>
        <w:rPr>
          <w:w w:val="99"/>
        </w:rPr>
        <w:t>将甲醛标准原液在1000mL水中分别含有5mg（标准溶液A）、50mg（标准溶液B）及100mg（标准溶液C）甲醛，在1000mL的总量烧瓶中适量采集并固定</w:t>
      </w:r>
    </w:p>
    <w:p>
      <w:pPr>
        <w:pStyle w:val="BodyText"/>
        <w:spacing w:before="2"/>
        <w:ind w:left="992"/>
      </w:pPr>
      <w:r>
        <w:rPr/>
        <w:t>h乙酰丙酮－乙酸铵溶液</w:t>
      </w:r>
    </w:p>
    <w:p>
      <w:pPr>
        <w:pStyle w:val="BodyText"/>
        <w:spacing w:before="80"/>
        <w:ind w:left="1313"/>
        <w:jc w:val="both"/>
      </w:pPr>
      <w:r>
        <w:rPr/>
        <w:t>乙酰丙酮-醋酸铵溶液为150g醋酸铵（JIS K 8359（醋酸铵</w:t>
      </w:r>
    </w:p>
    <w:p>
      <w:pPr>
        <w:pStyle w:val="BodyText"/>
        <w:spacing w:line="336" w:lineRule="auto" w:before="81"/>
        <w:ind w:left="1152" w:right="176"/>
        <w:jc w:val="both"/>
      </w:pPr>
      <w:r>
        <w:rPr>
          <w:spacing w:val="2"/>
          <w:w w:val="99"/>
        </w:rPr>
        <w:t>（试剂）中规定的。）溶解于800mL水中，再加入3mL冰醋酸（JIS K8355（醋酸（试剂）中规定的物质。）和2mL的乙酰丙酮（JIS K 8027（指乙酰丙酮（试剂））中规定的物质。）加入溶液中充分混合，再加入水设定为1000mL（如果不能立即测定，可以在0～10℃的阴凉处保管不超过3天）</w:t>
      </w:r>
    </w:p>
    <w:p>
      <w:pPr>
        <w:pStyle w:val="BodyText"/>
        <w:spacing w:line="201" w:lineRule="exact"/>
        <w:ind w:left="591"/>
        <w:jc w:val="both"/>
      </w:pPr>
      <w:r>
        <w:rPr/>
        <w:t>甲醛的捕集</w:t>
      </w:r>
    </w:p>
    <w:p>
      <w:pPr>
        <w:pStyle w:val="BodyText"/>
        <w:spacing w:line="333" w:lineRule="auto" w:before="80"/>
        <w:ind w:left="831" w:right="175" w:firstLine="160"/>
        <w:jc w:val="both"/>
      </w:pPr>
      <w:r>
        <w:rPr>
          <w:w w:val="95"/>
        </w:rPr>
        <w:t>如图22所示，由丙烯酸树脂制成的内容量为约40L的试验容器（仅限于能够确保气密性的容器。）在底部的中央部放置放入20mL蒸馏水的内径57mm、高度50mm至60mm的聚丙烯或聚乙烯制的捕集水容器，在其上放置试验片（在有多片试验片的情况下，如图22所示，以各自不接触的方式固定在支承金属件等上）20</w:t>
      </w:r>
    </w:p>
    <w:p>
      <w:pPr>
        <w:pStyle w:val="BodyText"/>
        <w:spacing w:before="2"/>
        <w:ind w:left="831"/>
      </w:pPr>
      <w:r>
        <w:rPr/>
        <w:t>在±1℃下放置24小时-0、𘝕5分钟，将释放的甲醛吸收到蒸馏水中作为样品溶液。</w:t>
      </w:r>
    </w:p>
    <w:p>
      <w:pPr>
        <w:pStyle w:val="BodyText"/>
        <w:spacing w:line="333" w:lineRule="auto" w:before="81"/>
        <w:ind w:left="831" w:right="176" w:firstLine="160"/>
      </w:pPr>
      <w:r>
        <w:rPr>
          <w:w w:val="95"/>
        </w:rPr>
        <w:t>另外，为了测定背景的甲醛浓度，在不放入试验片的状态下进行上述操作，将其作为背景溶液。</w:t>
      </w:r>
    </w:p>
    <w:p>
      <w:pPr>
        <w:pStyle w:val="BodyText"/>
        <w:spacing w:line="336" w:lineRule="auto" w:before="1"/>
        <w:ind w:left="1152" w:right="175" w:hanging="321"/>
      </w:pPr>
      <w:r>
        <w:rPr/>
        <w:t>（注）除了捕集甲醛、将蒸馏水插入捕集水容器及取出用于定量的蒸馏水时以外，在捕集水容器上安装中盖，以使气中的甲醛吸附在捕集水容器上或不被其中的蒸馏水吸收。</w:t>
      </w:r>
    </w:p>
    <w:p>
      <w:pPr>
        <w:pStyle w:val="BodyText"/>
        <w:rPr>
          <w:sz w:val="20"/>
        </w:rPr>
      </w:pPr>
    </w:p>
    <w:p>
      <w:pPr>
        <w:pStyle w:val="BodyText"/>
        <w:spacing w:before="10"/>
        <w:rPr>
          <w:sz w:val="23"/>
        </w:rPr>
      </w:pPr>
    </w:p>
    <w:p>
      <w:pPr>
        <w:pStyle w:val="BodyText"/>
        <w:spacing w:before="77"/>
        <w:ind w:left="3384"/>
      </w:pPr>
      <w:r>
        <w:rPr/>
        <w:pict>
          <v:group style="position:absolute;margin-left:114.540001pt;margin-top:-30.509686pt;width:115.75pt;height:126.25pt;mso-position-horizontal-relative:page;mso-position-vertical-relative:paragraph;z-index:-21897728" id="docshapegroup198" coordorigin="2291,-610" coordsize="2315,2525">
            <v:shape style="position:absolute;left:2301;top:-600;width:2002;height:2504" type="#_x0000_t75" id="docshape199" stroked="false">
              <v:imagedata r:id="rId92" o:title=""/>
            </v:shape>
            <v:shape style="position:absolute;left:2290;top:-611;width:2025;height:2525" id="docshape200" coordorigin="2291,-610" coordsize="2025,2525" path="m2452,893l2401,893,2401,913,2452,913,2452,893xm2552,893l2502,893,2502,913,2552,913,2552,893xm2653,893l2603,893,2603,913,2653,913,2653,893xm2754,893l2704,893,2704,913,2754,913,2754,893xm2812,-200l2792,-200,2792,802,2812,802,2812,-200xm2855,893l2804,893,2804,913,2855,913,2855,893xm2956,893l2905,893,2905,913,2956,913,2956,893xm3056,893l3006,893,3006,913,3056,913,3056,893xm3157,893l3107,893,3107,913,3157,913,3157,893xm3258,893l3208,893,3208,913,3258,913,3258,893xm3312,-200l3293,-200,3293,802,3312,802,3312,-200xm3359,893l3308,893,3308,913,3359,913,3359,893xm3460,893l3409,893,3409,913,3460,913,3460,893xm3560,893l3510,893,3510,913,3560,913,3560,893xm3661,893l3611,893,3611,913,3661,913,3661,893xm3762,893l3712,893,3712,913,3762,913,3762,893xm3814,-200l3794,-200,3794,802,3814,802,3814,-200xm3863,893l3812,893,3812,913,3863,913,3863,893xm3964,893l3913,893,3913,913,3964,913,3964,893xm4064,893l4014,893,4014,913,4064,913,4064,893xm4165,893l4115,893,4115,913,4165,913,4165,893xm4266,893l4216,893,4216,913,4266,913,4266,893xm4315,-610l4307,-610,4306,-610,4306,-610,4296,-610,4296,-591,4296,1895,2310,1895,2310,913,2351,913,2351,893,2310,893,2310,-591,4296,-591,4296,-610,2302,-610,2302,-610,2300,-610,2291,-610,2291,-601,2291,-599,2293,-599,2293,1905,2292,1905,2291,1905,2291,1906,2291,1915,2300,1915,4306,1915,4307,1915,4314,1915,4315,1913,4315,1905,4315,1905,4315,-601,4315,-601,4315,-610xe" filled="true" fillcolor="#000000" stroked="false">
              <v:path arrowok="t"/>
              <v:fill type="solid"/>
            </v:shape>
            <v:shape style="position:absolute;left:3003;top:1505;width:598;height:298" type="#_x0000_t75" id="docshape201" stroked="false">
              <v:imagedata r:id="rId93" o:title=""/>
            </v:shape>
            <v:shape style="position:absolute;left:2992;top:156;width:1613;height:1659" id="docshape202" coordorigin="2993,157" coordsize="1613,1659" path="m4606,196l3841,196,3842,195,3846,195,3847,194,3851,194,3852,193,3854,193,3856,191,3859,191,3860,190,3864,190,3865,189,3868,189,3869,188,3872,188,3874,187,3877,187,3878,185,3881,185,3882,184,3886,184,3887,183,3889,183,3890,182,3894,182,3895,181,3899,181,3900,179,3902,179,3904,178,3907,178,3908,177,3912,177,3913,176,3916,176,3917,175,3920,175,3922,173,3925,173,3926,172,3929,172,3930,171,3934,171,3935,170,3937,170,3938,169,3942,169,3943,167,3947,167,3948,166,3949,166,3949,165,3950,165,3948,157,3946,157,3944,158,3941,158,3940,159,3936,159,3935,160,3932,160,3931,161,3928,161,3926,163,3924,163,3923,164,3919,164,3918,165,3914,165,3913,166,3911,166,3910,167,3906,167,3905,169,3901,169,3900,170,3898,170,3896,171,3893,171,3892,172,3888,172,3887,173,3884,173,3883,175,3880,175,3878,176,3876,176,3875,177,3871,177,3870,178,3866,178,3865,179,3863,179,3862,181,3858,181,3857,182,3853,182,3852,183,3850,183,3848,184,3845,184,3844,185,3840,185,3839,187,3836,187,3835,188,3832,188,3830,189,3828,189,3827,190,3823,190,3822,191,3818,191,3817,193,3815,193,3814,194,3810,194,3809,195,3805,195,3804,196,3803,196,3787,201,3803,205,3803,206,3804,206,3805,206,3805,207,3806,207,3809,207,3809,206,3810,207,3810,208,3811,208,3814,208,3814,207,3815,208,3815,210,3816,210,3818,210,3818,208,3820,210,3820,211,3821,211,3822,211,3822,210,3823,211,3823,212,3824,212,3827,212,3827,211,3828,212,3828,213,3829,213,3832,213,3832,212,3833,213,3833,214,3834,214,3836,214,3836,213,3838,214,3838,215,3839,215,3840,215,3840,214,3841,215,3841,217,3842,217,3845,217,3845,215,3846,217,3846,218,3847,218,3850,218,3850,217,3851,218,3851,219,3852,219,3854,219,3854,218,3856,219,3856,220,3857,220,3858,220,3858,219,3859,220,3859,222,3860,222,3863,222,3863,220,3864,222,3864,223,3865,223,3868,223,3868,222,3869,223,3869,224,3870,224,3872,224,3872,223,3874,224,3874,225,3875,225,3876,225,3876,224,3877,225,3877,226,3878,226,3881,226,3881,225,3882,226,3882,228,3883,228,3886,228,3886,226,3887,228,3887,229,3888,229,3890,229,3890,228,3892,229,3892,230,3893,230,3894,230,3894,229,3895,230,3895,231,3896,231,3899,231,3899,230,3900,231,3900,232,3901,232,3904,232,3904,231,3905,232,3905,233,3906,233,3908,233,3908,232,3910,233,3910,235,3911,235,3912,235,3912,233,3913,235,3913,236,3914,236,3917,236,3917,235,3918,236,3918,237,3919,237,3922,237,3922,236,3923,237,3923,238,3924,238,3926,238,3926,237,3928,238,3928,240,3929,240,3930,240,3930,238,3931,240,3931,241,3932,241,3935,241,3935,240,3936,241,3936,242,3937,242,3940,242,3940,241,3941,242,3941,243,3942,243,3944,243,3944,242,3946,243,3946,244,3947,244,3948,243,3948,242,3949,241,3949,240,3949,238,3950,237,3950,236,3950,235,3949,235,3948,233,3944,233,3943,232,3940,232,3938,231,3935,231,3934,230,3931,230,3930,229,3926,229,3925,228,3922,228,3920,226,3917,226,3916,225,3913,225,3912,224,3908,224,3907,223,3904,223,3902,222,3899,222,3898,220,3895,220,3894,219,3890,219,3889,218,3886,218,3884,217,3881,217,3880,215,3877,215,3876,214,3872,214,3871,213,3868,213,3866,212,3863,212,3862,211,3859,211,3858,210,3854,210,3853,208,3850,208,3848,207,3845,207,3844,206,4606,206,4606,196xm4606,1600l3637,1600,3637,1600,3641,1600,3642,1599,3644,1599,3646,1598,3649,1598,3650,1597,3653,1597,3654,1595,3658,1595,3659,1594,3661,1594,3662,1593,3666,1593,3667,1592,3670,1592,3671,1591,3674,1591,3676,1589,3678,1589,3679,1588,3683,1588,3684,1587,3686,1587,3688,1586,3691,1586,3692,1585,3695,1585,3696,1583,3700,1583,3701,1582,3703,1582,3704,1581,3708,1581,3709,1580,3713,1580,3714,1579,3716,1579,3718,1577,3721,1577,3722,1576,3725,1576,3726,1575,3730,1575,3731,1574,3733,1574,3734,1573,3738,1573,3739,1571,3742,1571,3743,1570,3746,1570,3748,1569,3749,1569,3749,1568,3750,1568,3748,1559,3745,1559,3744,1561,3740,1561,3739,1562,3737,1562,3736,1563,3732,1563,3731,1564,3728,1564,3727,1565,3724,1565,3722,1567,3720,1567,3719,1568,3715,1568,3714,1569,3712,1569,3710,1570,3707,1570,3706,1571,3702,1571,3701,1573,3698,1573,3697,1574,3694,1574,3692,1575,3690,1575,3689,1576,3685,1576,3684,1577,3682,1577,3680,1579,3677,1579,3676,1580,3673,1580,3672,1581,3668,1581,3667,1582,3665,1582,3664,1583,3660,1583,3659,1585,3656,1585,3655,1586,3652,1586,3650,1587,3648,1587,3647,1588,3643,1588,3642,1589,3640,1589,3638,1591,3635,1591,3634,1592,3630,1592,3629,1593,3626,1593,3625,1594,3622,1594,3620,1595,3618,1595,3617,1597,3613,1597,3613,1504,3613,1495,3605,1495,3604,1495,3604,1495,3594,1495,3594,1514,3594,1603,3587,1605,3594,1607,3594,1796,3012,1796,3012,1514,3594,1514,3594,1495,3004,1495,3004,1495,3002,1495,2993,1495,2993,1504,2993,1505,2993,1805,2993,1807,2993,1815,3002,1815,3604,1815,3605,1815,3612,1815,3613,1814,3613,1807,3613,1805,3613,1612,3613,1611,3614,1612,3614,1614,3616,1614,3618,1614,3618,1612,3619,1614,3619,1615,3620,1615,3622,1615,3622,1614,3623,1615,3623,1616,3624,1616,3626,1616,3626,1615,3628,1616,3628,1617,3629,1617,3631,1617,3631,1616,3632,1617,3632,1618,3634,1618,3636,1618,3636,1617,3637,1618,3637,1619,3638,1619,3640,1619,3640,1618,3641,1619,3641,1621,3642,1621,3644,1621,3644,1619,3646,1621,3646,1622,3647,1622,3649,1622,3649,1621,3650,1622,3650,1623,3652,1623,3654,1623,3654,1622,3655,1623,3655,1624,3656,1624,3658,1624,3658,1623,3659,1624,3659,1626,3660,1626,3662,1626,3662,1624,3664,1626,3664,1627,3665,1627,3667,1627,3667,1626,3668,1627,3668,1628,3670,1628,3672,1628,3672,1627,3673,1628,3673,1629,3674,1629,3676,1629,3676,1628,3677,1629,3677,1630,3678,1630,3680,1630,3680,1629,3682,1630,3682,1632,3683,1632,3685,1632,3685,1630,3686,1632,3686,1633,3688,1633,3690,1633,3690,1632,3691,1633,3691,1634,3692,1634,3694,1634,3694,1633,3695,1634,3695,1635,3696,1635,3698,1635,3698,1634,3700,1635,3700,1636,3701,1636,3703,1636,3703,1635,3704,1636,3704,1637,3706,1637,3708,1637,3708,1636,3709,1637,3709,1639,3710,1639,3712,1639,3712,1637,3713,1639,3713,1640,3714,1640,3716,1640,3716,1639,3718,1640,3718,1641,3719,1641,3721,1641,3721,1640,3722,1641,3722,1642,3724,1642,3726,1642,3726,1641,3727,1642,3727,1644,3728,1644,3730,1644,3730,1642,3731,1644,3731,1645,3732,1645,3734,1645,3734,1644,3736,1645,3736,1646,3737,1646,3739,1646,3739,1645,3740,1646,3740,1647,3742,1647,3744,1647,3744,1646,3745,1647,3745,1648,3746,1648,3748,1647,3748,1646,3748,1645,3749,1644,3749,1642,3749,1641,3750,1640,3750,1639,3749,1639,3748,1637,3744,1637,3743,1636,3739,1636,3738,1635,3734,1635,3733,1634,3731,1634,3730,1633,3726,1633,3725,1632,3721,1632,3720,1630,3716,1630,3715,1629,3713,1629,3712,1628,3708,1628,3707,1627,3703,1627,3702,1626,3698,1626,3697,1624,3695,1624,3694,1623,3690,1623,3689,1622,3685,1622,3684,1621,3680,1621,3679,1619,3677,1619,3676,1618,3672,1618,3671,1617,3667,1617,3666,1616,3662,1616,3661,1615,3659,1615,3658,1614,3654,1614,3653,1612,3649,1612,3648,1611,3644,1611,3643,1610,4606,1610,4606,1600xe" filled="true" fillcolor="#000000" stroked="false">
              <v:path arrowok="t"/>
              <v:fill type="solid"/>
            </v:shape>
            <w10:wrap type="none"/>
          </v:group>
        </w:pict>
      </w:r>
      <w:r>
        <w:rPr/>
        <w:t>试验片</w:t>
      </w:r>
    </w:p>
    <w:p>
      <w:pPr>
        <w:pStyle w:val="BodyText"/>
      </w:pPr>
    </w:p>
    <w:p>
      <w:pPr>
        <w:pStyle w:val="BodyText"/>
      </w:pPr>
    </w:p>
    <w:p>
      <w:pPr>
        <w:pStyle w:val="BodyText"/>
      </w:pPr>
    </w:p>
    <w:p>
      <w:pPr>
        <w:pStyle w:val="BodyText"/>
      </w:pPr>
    </w:p>
    <w:p>
      <w:pPr>
        <w:pStyle w:val="BodyText"/>
      </w:pPr>
    </w:p>
    <w:p>
      <w:pPr>
        <w:pStyle w:val="BodyText"/>
        <w:spacing w:before="8"/>
        <w:rPr>
          <w:sz w:val="13"/>
        </w:rPr>
      </w:pPr>
    </w:p>
    <w:p>
      <w:pPr>
        <w:pStyle w:val="BodyText"/>
        <w:ind w:left="3384"/>
      </w:pPr>
      <w:r>
        <w:rPr/>
        <w:t>捕集水容器</w:t>
      </w:r>
    </w:p>
    <w:p>
      <w:pPr>
        <w:pStyle w:val="BodyText"/>
        <w:spacing w:before="2"/>
        <w:rPr>
          <w:sz w:val="19"/>
        </w:rPr>
      </w:pPr>
    </w:p>
    <w:p>
      <w:pPr>
        <w:pStyle w:val="BodyText"/>
        <w:spacing w:line="333" w:lineRule="auto" w:before="77"/>
        <w:ind w:left="591" w:right="5624" w:firstLine="1041"/>
        <w:jc w:val="both"/>
      </w:pPr>
      <w:r>
        <w:rPr/>
        <w:t>图22甲醛捕集（乙）甲醛浓度的定量方法</w:t>
      </w:r>
    </w:p>
    <w:p>
      <w:pPr>
        <w:pStyle w:val="BodyText"/>
        <w:spacing w:line="333" w:lineRule="auto" w:before="2"/>
        <w:ind w:left="831" w:right="176" w:firstLine="160"/>
        <w:jc w:val="both"/>
      </w:pPr>
      <w:r>
        <w:rPr>
          <w:w w:val="95"/>
        </w:rPr>
        <w:t>样品溶液和背景溶液中甲醛浓度的测定通过乙酰丙酮吸光光度法测定。将10mL（u）的试料溶液放入装有共栓的容器中，然后加入10mL的乙酰丙酮-醋酸铵溶液，轻轻地栓合。将带有共栓的容器在65±2℃的水中加温10分钟后，将该溶液在遮光到室温的状态下静置。将该溶液取到吸收单元中，以水作为对照，在波长412nm用分光光度计测定吸光度。另外，在试样溶液的浓度较浓且难以测定的情况下，从残留的试样溶液中取5mL，使用稀释至4倍至5倍的溶液，按照上述方法进行测定。</w:t>
      </w:r>
    </w:p>
    <w:p>
      <w:pPr>
        <w:pStyle w:val="BodyText"/>
        <w:spacing w:before="5"/>
        <w:ind w:left="591"/>
        <w:jc w:val="both"/>
      </w:pPr>
      <w:r>
        <w:rPr/>
        <w:t>（O）创建校准线</w:t>
      </w:r>
    </w:p>
    <w:p>
      <w:pPr>
        <w:pStyle w:val="BodyText"/>
        <w:spacing w:line="333" w:lineRule="auto" w:before="80"/>
        <w:ind w:left="831" w:right="176" w:firstLine="160"/>
        <w:jc w:val="both"/>
      </w:pPr>
      <w:r>
        <w:rPr/>
        <w:t>标准曲线是指3种甲醛标准溶液在全量移液管（JIS R3505（玻璃体积计）中规定的溶液。）取0 mL、2.0 mL、4.0 mL及6.0 mL，分别放入单独的100 mL的总量烧瓶中后，用水定容，制成标准曲线用甲醛溶液。</w:t>
      </w:r>
    </w:p>
    <w:p>
      <w:pPr>
        <w:pStyle w:val="BodyText"/>
        <w:spacing w:line="333" w:lineRule="auto" w:before="2"/>
        <w:ind w:left="831" w:right="177" w:firstLine="160"/>
        <w:jc w:val="both"/>
      </w:pPr>
      <w:r>
        <w:rPr/>
        <w:t>将甲醛浓度设为标准溶液A为0mg/L、0.1mg/L、0.2mg/L及0.3mg/L，标准溶液B为0mg/L、1.0mg/L、2.0mg/L及3.0mg/L，标准溶液C为0mg/L、2.0mg/L、4.0mg/L及6.0mg/L，分别取10mL进行（耶）操作制作甲醛量与吸光度的关系线。其倾斜（F）通过图表或计算求出。</w:t>
      </w:r>
    </w:p>
    <w:p>
      <w:pPr>
        <w:pStyle w:val="BodyText"/>
        <w:spacing w:line="336" w:lineRule="auto" w:before="3"/>
        <w:ind w:left="831" w:right="176" w:firstLine="160"/>
      </w:pPr>
      <w:r>
        <w:rPr>
          <w:w w:val="95"/>
        </w:rPr>
        <w:t>另外，标准溶液A、标准溶液B及标准溶液C根据设想的试样溶液的浓度分别分开使用。</w:t>
      </w:r>
    </w:p>
    <w:p>
      <w:pPr>
        <w:pStyle w:val="BodyText"/>
        <w:spacing w:line="203" w:lineRule="exact"/>
        <w:ind w:left="591"/>
      </w:pPr>
      <w:r>
        <w:rPr/>
        <w:t>（甲）甲醛浓度的计算</w:t>
      </w:r>
    </w:p>
    <w:p>
      <w:pPr>
        <w:pStyle w:val="BodyText"/>
        <w:spacing w:line="333" w:lineRule="auto" w:before="81"/>
        <w:ind w:left="992" w:right="4184"/>
      </w:pPr>
      <w:r>
        <w:rPr/>
        <w:t>样品溶液的甲醛浓度通过下式计算。Ｇ＝Ｆ×（Ａd－Ａb）×（１／3.75）</w:t>
      </w:r>
    </w:p>
    <w:p>
      <w:pPr>
        <w:pStyle w:val="BodyText"/>
        <w:spacing w:line="333" w:lineRule="auto" w:before="1"/>
        <w:ind w:left="1152" w:right="4823"/>
      </w:pPr>
      <w:r>
        <w:rPr/>
        <w:t>G表示试验片的甲醛浓度（mg/L）Ad为试样溶液的吸光度</w:t>
      </w:r>
    </w:p>
    <w:p>
      <w:pPr>
        <w:pStyle w:val="BodyText"/>
        <w:spacing w:before="1"/>
        <w:ind w:left="1152"/>
      </w:pPr>
      <w:r>
        <w:rPr/>
        <w:t>Ab是背景溶液吸光度</w:t>
      </w:r>
    </w:p>
    <w:p>
      <w:pPr>
        <w:spacing w:after="0"/>
        <w:sectPr>
          <w:pgSz w:w="11910" w:h="16840"/>
          <w:pgMar w:header="0" w:footer="918" w:top="1340" w:bottom="1120" w:left="1220" w:right="1180"/>
        </w:sectPr>
      </w:pPr>
    </w:p>
    <w:p>
      <w:pPr>
        <w:pStyle w:val="BodyText"/>
        <w:spacing w:before="57"/>
        <w:ind w:left="1152"/>
      </w:pPr>
      <w:r>
        <w:rPr/>
        <w:t>F为校准线的斜率（mg/L）</w:t>
      </w:r>
    </w:p>
    <w:p>
      <w:pPr>
        <w:pStyle w:val="BodyText"/>
        <w:spacing w:before="81"/>
        <w:ind w:left="1152"/>
      </w:pPr>
      <w:r>
        <w:rPr/>
        <w:t>（1/3.75）表示甲醛浓度的换算系数</w:t>
      </w:r>
    </w:p>
    <w:p>
      <w:pPr>
        <w:pStyle w:val="ListParagraph"/>
        <w:numPr>
          <w:ilvl w:val="0"/>
          <w:numId w:val="29"/>
        </w:numPr>
        <w:tabs>
          <w:tab w:pos="753" w:val="left" w:leader="none"/>
        </w:tabs>
        <w:spacing w:line="192" w:lineRule="auto" w:before="80" w:after="0"/>
        <w:ind w:left="752" w:right="0" w:hanging="482"/>
        <w:jc w:val="left"/>
        <w:rPr>
          <w:sz w:val="16"/>
        </w:rPr>
      </w:pPr>
      <w:r>
        <w:rPr>
          <w:sz w:val="16"/>
        </w:rPr>
        <w:t>浸润度试验</w:t>
      </w:r>
    </w:p>
    <w:p>
      <w:pPr>
        <w:pStyle w:val="BodyText"/>
        <w:spacing w:before="81"/>
        <w:ind w:left="511"/>
      </w:pPr>
      <w:r>
        <w:rPr>
          <w:spacing w:val="8"/>
        </w:rPr>
        <w:t>A试验片的制作</w:t>
      </w:r>
    </w:p>
    <w:p>
      <w:pPr>
        <w:pStyle w:val="BodyText"/>
        <w:spacing w:line="333" w:lineRule="auto" w:before="81"/>
        <w:ind w:left="672" w:right="176" w:firstLine="159"/>
      </w:pPr>
      <w:r>
        <w:rPr>
          <w:w w:val="95"/>
        </w:rPr>
        <w:t>试验片在各试样集成材料的材料长度的中央部附近，根据试样集成材料本身的短边及长边的状态，各采集一片5mm以上长度的试验片。</w:t>
      </w:r>
    </w:p>
    <w:p>
      <w:pPr>
        <w:pStyle w:val="BodyText"/>
        <w:spacing w:before="1"/>
        <w:ind w:left="511"/>
      </w:pPr>
      <w:r>
        <w:rPr>
          <w:spacing w:val="8"/>
        </w:rPr>
        <w:t>i浸润度的计算</w:t>
      </w:r>
    </w:p>
    <w:p>
      <w:pPr>
        <w:pStyle w:val="BodyText"/>
        <w:spacing w:line="280" w:lineRule="atLeast" w:before="7"/>
        <w:ind w:left="2915" w:right="1939" w:hanging="2084"/>
      </w:pPr>
      <w:r>
        <w:rPr/>
        <w:t>浸润度通过将试验片中含有的药剂示于u的方法显色，通过下式计算。试验片边材部分的显色面积（mm2）</w:t>
      </w:r>
    </w:p>
    <w:p>
      <w:pPr>
        <w:pStyle w:val="BodyText"/>
        <w:tabs>
          <w:tab w:pos="5720" w:val="left" w:leader="none"/>
        </w:tabs>
        <w:spacing w:line="117" w:lineRule="exact"/>
        <w:ind w:left="832"/>
      </w:pPr>
      <w:r>
        <w:rPr/>
        <w:pict>
          <v:rect style="position:absolute;margin-left:202.740005pt;margin-top:1.929202pt;width:140.28pt;height:.47998pt;mso-position-horizontal-relative:page;mso-position-vertical-relative:paragraph;z-index:-21897216" id="docshape203" filled="true" fillcolor="#000000" stroked="false">
            <v:fill type="solid"/>
            <w10:wrap type="none"/>
          </v:rect>
        </w:pict>
      </w:r>
    </w:p>
    <w:p>
      <w:pPr>
        <w:pStyle w:val="BodyText"/>
        <w:spacing w:line="174" w:lineRule="exact"/>
        <w:ind w:left="2915"/>
      </w:pPr>
      <w:r>
        <w:rPr/>
        <w:t>试验片边材部分的面积（mm2）</w:t>
      </w:r>
    </w:p>
    <w:p>
      <w:pPr>
        <w:pStyle w:val="BodyText"/>
      </w:pPr>
    </w:p>
    <w:p>
      <w:pPr>
        <w:pStyle w:val="BodyText"/>
        <w:spacing w:before="7"/>
        <w:rPr>
          <w:sz w:val="12"/>
        </w:rPr>
      </w:pPr>
    </w:p>
    <w:p>
      <w:pPr>
        <w:pStyle w:val="BodyText"/>
        <w:ind w:left="493" w:right="960"/>
        <w:jc w:val="center"/>
      </w:pPr>
      <w:r>
        <w:rPr/>
        <w:t>距试验片材料表面10mm深</w:t>
      </w:r>
    </w:p>
    <w:p>
      <w:pPr>
        <w:pStyle w:val="BodyText"/>
        <w:tabs>
          <w:tab w:pos="2563" w:val="left" w:leader="none"/>
        </w:tabs>
        <w:spacing w:line="174" w:lineRule="exact" w:before="81"/>
        <w:ind w:right="2791"/>
        <w:jc w:val="center"/>
      </w:pPr>
      <w:r>
        <w:rPr/>
        <w:t>从材料表面到深度10mm的心材部分的显色面积（mm2）</w:t>
        <w:tab/>
      </w:r>
    </w:p>
    <w:p>
      <w:pPr>
        <w:pStyle w:val="BodyText"/>
        <w:tabs>
          <w:tab w:pos="3056" w:val="left" w:leader="none"/>
        </w:tabs>
        <w:spacing w:line="143" w:lineRule="exact"/>
        <w:ind w:left="92"/>
        <w:jc w:val="center"/>
      </w:pPr>
      <w:r>
        <w:rPr/>
        <w:pict>
          <v:rect style="position:absolute;margin-left:226.800003pt;margin-top:3.205544pt;width:132.24pt;height:.47998pt;mso-position-horizontal-relative:page;mso-position-vertical-relative:paragraph;z-index:-21896704" id="docshape204" filled="true" fillcolor="#000000" stroked="false">
            <v:fill type="solid"/>
            <w10:wrap type="none"/>
          </v:rect>
        </w:pict>
      </w:r>
      <w:r>
        <w:rPr/>
        <w:t>＝</w:t>
        <w:tab/>
        <w:t>×</w:t>
      </w:r>
      <w:r>
        <w:rPr>
          <w:spacing w:val="-1"/>
        </w:rPr>
        <w:t> </w:t>
      </w:r>
      <w:r>
        <w:rPr/>
        <w:t>100</w:t>
      </w:r>
    </w:p>
    <w:p>
      <w:pPr>
        <w:pStyle w:val="BodyText"/>
        <w:tabs>
          <w:tab w:pos="2563" w:val="left" w:leader="none"/>
        </w:tabs>
        <w:spacing w:line="174" w:lineRule="exact"/>
        <w:ind w:right="3863"/>
        <w:jc w:val="right"/>
      </w:pPr>
    </w:p>
    <w:p>
      <w:pPr>
        <w:pStyle w:val="BodyText"/>
        <w:spacing w:before="80"/>
        <w:ind w:right="3943"/>
        <w:jc w:val="right"/>
      </w:pPr>
      <w:r>
        <w:rPr/>
        <w:t>的心材部分的面积（mm2）</w:t>
      </w:r>
    </w:p>
    <w:p>
      <w:pPr>
        <w:pStyle w:val="BodyText"/>
        <w:spacing w:before="81"/>
        <w:ind w:left="511"/>
      </w:pPr>
      <w:r>
        <w:rPr>
          <w:spacing w:val="10"/>
        </w:rPr>
        <w:t>试验方法</w:t>
      </w:r>
    </w:p>
    <w:p>
      <w:pPr>
        <w:pStyle w:val="BodyText"/>
        <w:spacing w:line="333" w:lineRule="auto" w:before="82"/>
        <w:ind w:left="672" w:right="176" w:firstLine="159"/>
      </w:pPr>
      <w:r>
        <w:rPr>
          <w:w w:val="95"/>
        </w:rPr>
        <w:t>将试验片的切断面按照每个木材保存剂的下述方法进行显色。关于使用的药品（试剂），在JIS规定的情况下，根据该JIS。</w:t>
      </w:r>
    </w:p>
    <w:p>
      <w:pPr>
        <w:pStyle w:val="BodyText"/>
        <w:spacing w:before="1"/>
        <w:ind w:left="672"/>
      </w:pPr>
      <w:r>
        <w:rPr/>
        <w:t>（a）用季铵化合物系木材保存剂处理的物质</w:t>
      </w:r>
    </w:p>
    <w:p>
      <w:pPr>
        <w:pStyle w:val="BodyText"/>
        <w:spacing w:line="333" w:lineRule="auto" w:before="81"/>
        <w:ind w:left="912" w:right="176" w:firstLine="160"/>
        <w:jc w:val="both"/>
      </w:pPr>
      <w:r>
        <w:rPr/>
        <w:t>将0.2g溴酚蓝溶解于甲苯中，将0.1g溴酚蓝溶解于以1:3（V/V）的比例将丙酮和己烷混合的溶液中，涂布100mL的溴酚蓝，或喷雾，约5分钟后，使浸润部呈蓝色。</w:t>
      </w:r>
    </w:p>
    <w:p>
      <w:pPr>
        <w:pStyle w:val="BodyText"/>
        <w:spacing w:before="2"/>
        <w:ind w:left="672"/>
        <w:jc w:val="both"/>
      </w:pPr>
      <w:r>
        <w:rPr/>
        <w:t>（i）用唑·新烟碱类化合物系木材保存剂处理的物质</w:t>
      </w:r>
    </w:p>
    <w:p>
      <w:pPr>
        <w:pStyle w:val="BodyText"/>
        <w:spacing w:line="336" w:lineRule="auto" w:before="80"/>
        <w:ind w:left="912" w:right="177" w:firstLine="162"/>
        <w:jc w:val="both"/>
      </w:pPr>
      <w:r>
        <w:rPr>
          <w:w w:val="95"/>
        </w:rPr>
        <w:t>将0.1g地塞松（1，5-二苯基硫代咔唑酮）溶解于100mL丙酮中的物质涂布或喷雾，使浸润部呈红色。另外，在该木材保存剂的情况下，处理材料中含有与有效成分同样浸润的亚铅化合物，其呈色。</w:t>
      </w:r>
    </w:p>
    <w:p>
      <w:pPr>
        <w:pStyle w:val="ListParagraph"/>
        <w:numPr>
          <w:ilvl w:val="0"/>
          <w:numId w:val="29"/>
        </w:numPr>
        <w:tabs>
          <w:tab w:pos="753" w:val="left" w:leader="none"/>
        </w:tabs>
        <w:spacing w:line="192" w:lineRule="auto" w:before="0" w:after="0"/>
        <w:ind w:left="511" w:right="7867" w:hanging="240"/>
        <w:jc w:val="both"/>
        <w:rPr>
          <w:sz w:val="16"/>
        </w:rPr>
      </w:pPr>
      <w:r>
        <w:rPr>
          <w:sz w:val="16"/>
        </w:rPr>
        <w:t>吸收量试验A试样的制作</w:t>
      </w:r>
    </w:p>
    <w:p>
      <w:pPr>
        <w:pStyle w:val="BodyText"/>
        <w:spacing w:line="333" w:lineRule="auto"/>
        <w:ind w:left="672" w:right="176" w:firstLine="159"/>
        <w:jc w:val="both"/>
      </w:pPr>
      <w:r>
        <w:rPr/>
        <w:pict>
          <v:group style="position:absolute;margin-left:217.320007pt;margin-top:97.987984pt;width:150.2pt;height:151.4pt;mso-position-horizontal-relative:page;mso-position-vertical-relative:paragraph;z-index:15779840" id="docshapegroup205" coordorigin="4346,1960" coordsize="3004,3028">
            <v:shape style="position:absolute;left:4348;top:1965;width:3002;height:3022" id="docshape206" coordorigin="4349,1966" coordsize="3002,3022" path="m7211,2127l7210,2127,7208,2127,7206,2127,7206,2132,7206,4983,4356,4983,4356,3809,4634,3809,4634,3804,4356,3804,4356,3287,4634,3287,4634,3282,4356,3282,4356,2132,7206,2132,7206,2127,4355,2127,4354,2127,4351,2127,4351,2129,4351,2130,4351,3282,4349,3282,4349,3287,4351,3287,4351,3804,4349,3804,4349,3809,4351,3809,4351,4985,4351,4986,4351,4988,4354,4988,7210,4988,7210,4986,7211,4986,7211,2129,7211,2129,7211,2127xm7350,1968l7348,1968,7348,1966,4492,1966,4492,1971,7345,1971,7345,4824,7350,4824,7350,1968xe" filled="true" fillcolor="#000000" stroked="false">
              <v:path arrowok="t"/>
              <v:fill type="solid"/>
            </v:shape>
            <v:shape style="position:absolute;left:4346;top:1967;width:147;height:147" type="#_x0000_t75" id="docshape207" stroked="false">
              <v:imagedata r:id="rId94" o:title=""/>
            </v:shape>
            <v:shape style="position:absolute;left:7202;top:1967;width:147;height:147" type="#_x0000_t75" id="docshape208" stroked="false">
              <v:imagedata r:id="rId95" o:title=""/>
            </v:shape>
            <v:shape style="position:absolute;left:7202;top:4823;width:147;height:147" type="#_x0000_t75" id="docshape209" stroked="false">
              <v:imagedata r:id="rId96" o:title=""/>
            </v:shape>
            <v:shape style="position:absolute;left:5488;top:2111;width:1716;height:2856" id="docshape210" coordorigin="5489,2111" coordsize="1716,2856" path="m6065,4682l6062,4682,6062,4679,5491,4679,5491,4682,5489,4682,5489,4967,5494,4967,5494,4684,6060,4684,6060,4967,6065,4967,6065,4682xm6065,2111l6060,2111,6060,2394,5494,2394,5494,2111,5489,2111,5489,2397,5491,2397,5491,2399,6062,2399,6062,2397,6065,2397,6065,2111xm7205,3792l6919,3792,6919,3797,7205,3797,7205,3792xm7205,3279l6919,3279,6919,3284,7205,3284,7205,3279xe" filled="true" fillcolor="#000000" stroked="false">
              <v:path arrowok="t"/>
              <v:fill type="solid"/>
            </v:shape>
            <v:shape style="position:absolute;left:5488;top:1967;width:147;height:147" type="#_x0000_t75" id="docshape211" stroked="false">
              <v:imagedata r:id="rId94" o:title=""/>
            </v:shape>
            <v:shape style="position:absolute;left:6060;top:1967;width:147;height:147" type="#_x0000_t75" id="docshape212" stroked="false">
              <v:imagedata r:id="rId95" o:title=""/>
            </v:shape>
            <v:shape style="position:absolute;left:5488;top:2252;width:147;height:147" type="#_x0000_t75" id="docshape213" stroked="false">
              <v:imagedata r:id="rId97" o:title=""/>
            </v:shape>
            <v:shape style="position:absolute;left:6060;top:2252;width:147;height:147" type="#_x0000_t75" id="docshape214" stroked="false">
              <v:imagedata r:id="rId98" o:title=""/>
            </v:shape>
            <v:shape style="position:absolute;left:5631;top:1968;width:576;height:260" id="docshape215" coordorigin="5632,1968" coordsize="576,260" path="m5636,2199l5632,2199,5632,2228,5636,2228,5636,2199xm5636,2141l5632,2141,5632,2170,5636,2170,5636,2141xm5636,2084l5632,2084,5632,2112,5636,2112,5636,2084xm5636,2026l5632,2026,5632,2055,5636,2055,5636,2026xm5636,1968l5632,1968,5632,1997,5636,1997,5636,1968xm6208,2199l6203,2199,6203,2228,6208,2228,6208,2199xm6208,2141l6203,2141,6203,2170,6208,2170,6208,2141xm6208,2084l6203,2084,6203,2112,6208,2112,6208,2084xm6208,2026l6203,2026,6203,2055,6208,2055,6208,2026xm6208,1968l6203,1968,6203,1997,6208,1997,6208,1968xe" filled="true" fillcolor="#000000" stroked="false">
              <v:path arrowok="t"/>
              <v:fill type="solid"/>
            </v:shape>
            <v:line style="position:absolute" from="5634,2254" to="6181,2254" stroked="true" strokeweight=".23999pt" strokecolor="#000000">
              <v:stroke dashstyle="shortdot"/>
            </v:line>
            <v:shape style="position:absolute;left:4346;top:4823;width:147;height:147" type="#_x0000_t75" id="docshape216" stroked="false">
              <v:imagedata r:id="rId99" o:title=""/>
            </v:shape>
            <v:line style="position:absolute" from="4492,1968" to="4492,4820" stroked="true" strokeweight=".23999pt" strokecolor="#000000">
              <v:stroke dashstyle="shortdot"/>
            </v:line>
            <v:shape style="position:absolute;left:4351;top:3140;width:147;height:147" type="#_x0000_t75" id="docshape217" stroked="false">
              <v:imagedata r:id="rId100" o:title=""/>
            </v:shape>
            <v:shape style="position:absolute;left:4617;top:3151;width:147;height:147" type="#_x0000_t75" id="docshape218" stroked="false">
              <v:imagedata r:id="rId99" o:title=""/>
            </v:shape>
            <v:shape style="position:absolute;left:4351;top:3662;width:147;height:147" type="#_x0000_t75" id="docshape219" stroked="false">
              <v:imagedata r:id="rId98" o:title=""/>
            </v:shape>
            <v:shape style="position:absolute;left:4632;top:3662;width:147;height:147" type="#_x0000_t75" id="docshape220" stroked="false">
              <v:imagedata r:id="rId97" o:title=""/>
            </v:shape>
            <v:shape style="position:absolute;left:4491;top:3139;width:264;height:527" id="docshape221" coordorigin="4492,3140" coordsize="264,527" path="m4520,3662l4492,3662,4492,3666,4520,3666,4520,3662xm4525,3140l4496,3140,4496,3144,4525,3144,4525,3140xm4578,3662l4549,3662,4549,3666,4578,3666,4578,3662xm4583,3140l4554,3140,4554,3144,4583,3144,4583,3140xm4636,3662l4607,3662,4607,3666,4636,3666,4636,3662xm4640,3140l4612,3140,4612,3144,4640,3144,4640,3140xm4693,3662l4664,3662,4664,3666,4693,3666,4693,3662xm4698,3140l4669,3140,4669,3144,4698,3144,4698,3140xm4751,3662l4722,3662,4722,3666,4751,3666,4751,3662xm4756,3140l4727,3140,4727,3144,4756,3144,4756,3140xe" filled="true" fillcolor="#000000" stroked="false">
              <v:path arrowok="t"/>
              <v:fill type="solid"/>
            </v:shape>
            <v:shape style="position:absolute;left:7202;top:3137;width:147;height:147" type="#_x0000_t75" id="docshape222" stroked="false">
              <v:imagedata r:id="rId95" o:title=""/>
            </v:shape>
            <v:shape style="position:absolute;left:7202;top:3650;width:147;height:147" type="#_x0000_t75" id="docshape223" stroked="false">
              <v:imagedata r:id="rId96" o:title=""/>
            </v:shape>
            <v:shape style="position:absolute;left:6916;top:3137;width:147;height:147" type="#_x0000_t75" id="docshape224" stroked="false">
              <v:imagedata r:id="rId98" o:title=""/>
            </v:shape>
            <v:shape style="position:absolute;left:6916;top:3650;width:147;height:147" type="#_x0000_t75" id="docshape225" stroked="false">
              <v:imagedata r:id="rId100" o:title=""/>
            </v:shape>
            <v:shape style="position:absolute;left:5488;top:4823;width:147;height:147" type="#_x0000_t75" id="docshape226" stroked="false">
              <v:imagedata r:id="rId99" o:title=""/>
            </v:shape>
            <v:shape style="position:absolute;left:6060;top:4823;width:147;height:147" type="#_x0000_t75" id="docshape227" stroked="false">
              <v:imagedata r:id="rId100" o:title=""/>
            </v:shape>
            <v:shape style="position:absolute;left:5488;top:4537;width:147;height:147" type="#_x0000_t75" id="docshape228" stroked="false">
              <v:imagedata r:id="rId99" o:title=""/>
            </v:shape>
            <v:shape style="position:absolute;left:6060;top:4537;width:147;height:147" type="#_x0000_t75" id="docshape229" stroked="false">
              <v:imagedata r:id="rId100" o:title=""/>
            </v:shape>
            <v:shape style="position:absolute;left:4491;top:4538;width:2852;height:286" id="docshape230" coordorigin="4492,4539" coordsize="2852,286" path="m4492,4824l7343,4824m5634,4539l6181,4539e" filled="false" stroked="true" strokeweight=".23999pt" strokecolor="#000000">
              <v:path arrowok="t"/>
              <v:stroke dashstyle="shortdot"/>
            </v:shape>
            <v:shape style="position:absolute;left:4353;top:3135;width:2996;height:1662" id="docshape231" coordorigin="4354,3136" coordsize="2996,1662" path="m5636,4769l5632,4769,5632,4798,5636,4798,5636,4769xm5636,4712l5632,4712,5632,4740,5636,4740,5636,4712xm5636,4654l5632,4654,5632,4683,5636,4683,5636,4654xm5636,4596l5632,4596,5632,4625,5636,4625,5636,4596xm5636,4539l5632,4539,5632,4568,5636,4568,5636,4539xm6208,4712l6203,4712,6203,4740,6208,4740,6208,4712xm6208,4654l6203,4654,6203,4683,6208,4683,6208,4654xm6208,4596l6203,4596,6203,4625,6208,4625,6208,4596xm6208,4539l6203,4539,6203,4568,6208,4568,6208,4539xm7091,3136l7062,3136,7062,3141,7091,3141,7091,3136xm7118,3650l7090,3650,7090,3654,7118,3654,7118,3650xm7148,3136l7120,3136,7120,3141,7148,3141,7148,3136xm7176,3650l7147,3650,7147,3654,7176,3654,7176,3650xm7206,3136l7177,3136,7177,3141,7206,3141,7206,3136xm7208,3555l4354,3555,4354,3560,7208,3560,7208,3555xm7234,3650l7205,3650,7205,3654,7234,3654,7234,3650xm7264,3136l7235,3136,7235,3141,7264,3141,7264,3136xm7291,3650l7262,3650,7262,3654,7291,3654,7291,3650xm7321,3136l7292,3136,7292,3141,7321,3141,7321,3136xm7349,3650l7320,3650,7320,3654,7349,3654,7349,3650xe" filled="true" fillcolor="#000000" stroked="false">
              <v:path arrowok="t"/>
              <v:fill type="solid"/>
            </v:shape>
            <v:shape style="position:absolute;left:7207;top:3395;width:143;height:164" type="#_x0000_t75" id="docshape232" stroked="false">
              <v:imagedata r:id="rId101" o:title=""/>
            </v:shape>
            <v:shape style="position:absolute;left:4366;top:3395;width:128;height:147" type="#_x0000_t75" id="docshape233" stroked="false">
              <v:imagedata r:id="rId102" o:title=""/>
            </v:shape>
            <v:line style="position:absolute" from="4498,3396" to="7349,3396" stroked="true" strokeweight=".24001pt" strokecolor="#000000">
              <v:stroke dashstyle="shortdot"/>
            </v:line>
            <v:shape style="position:absolute;left:4348;top:2714;width:2856;height:1568" id="docshape234" coordorigin="4349,2715" coordsize="2856,1568" path="m7205,4277l4349,4277,4349,4282,7205,4282,7205,4277xm7205,2715l4349,2715,4349,2720,7205,2720,7205,2715xe" filled="true" fillcolor="#000000" stroked="false">
              <v:path arrowok="t"/>
              <v:fill type="solid"/>
            </v:shape>
            <v:shape style="position:absolute;left:4362;top:2555;width:129;height:147" type="#_x0000_t75" id="docshape235" stroked="false">
              <v:imagedata r:id="rId103" o:title=""/>
            </v:shape>
            <v:shape style="position:absolute;left:4366;top:4117;width:128;height:147" id="docshape236" coordorigin="4367,4118" coordsize="128,147" path="m4396,4235l4392,4233,4391,4233,4384,4240,4384,4241,4376,4248,4376,4250,4369,4257,4369,4258,4367,4260,4370,4264,4374,4260,4374,4259,4381,4252,4381,4251,4388,4244,4388,4242,4396,4235xm4445,4178l4441,4175,4440,4175,4435,4180,4435,4181,4428,4188,4428,4190,4420,4198,4420,4199,4416,4203,4420,4206,4424,4202,4424,4200,4433,4192,4433,4191,4440,4184,4440,4182,4445,4178xm4494,4120l4490,4118,4489,4118,4486,4121,4486,4122,4478,4130,4478,4131,4471,4138,4471,4139,4465,4145,4469,4149,4476,4142,4476,4140,4483,4133,4483,4132,4490,4125,4490,4124,4494,4120xe" filled="true" fillcolor="#000000" stroked="false">
              <v:path arrowok="t"/>
              <v:fill type="solid"/>
            </v:shape>
            <v:shape style="position:absolute;left:7203;top:4117;width:143;height:164" type="#_x0000_t75" id="docshape237" stroked="false">
              <v:imagedata r:id="rId104" o:title=""/>
            </v:shape>
            <v:shape style="position:absolute;left:7203;top:2555;width:142;height:164" type="#_x0000_t75" id="docshape238" stroked="false">
              <v:imagedata r:id="rId105" o:title=""/>
            </v:shape>
            <v:line style="position:absolute" from="4493,2556" to="7344,2556" stroked="true" strokeweight=".24001pt" strokecolor="#000000">
              <v:stroke dashstyle="shortdot"/>
            </v:line>
            <v:line style="position:absolute" from="4498,4119" to="7349,4119" stroked="true" strokeweight=".23999pt" strokecolor="#000000">
              <v:stroke dashstyle="shortdot"/>
            </v:line>
            <v:shape style="position:absolute;left:4348;top:2850;width:3000;height:1245" id="docshape239" coordorigin="4349,2850" coordsize="3000,1245" path="m4441,4008l4438,4005,4436,4005,4409,4032,4412,4036,4412,4037,4441,4008xm4441,2921l4438,2918,4436,2918,4409,2945,4412,2949,4412,2950,4441,2921xm4498,3952l4494,3948,4493,3948,4466,3975,4470,3978,4470,3980,4498,3952xm4520,2865l4498,2865,4498,2865,4494,2861,4493,2861,4466,2888,4470,2891,4470,2892,4493,2870,4520,2870,4520,2865xm4578,2865l4549,2865,4549,2870,4578,2870,4578,2865xm4636,2865l4607,2865,4607,2870,4636,2870,4636,2865xm4650,2984l4646,2980,4645,2980,4622,3003,4360,3003,4384,2979,4380,2975,4379,2975,4351,3003,4349,3003,4349,3008,4355,3008,4618,3008,4620,3010,4618,3010,4618,3296,4622,3296,4622,3011,4626,3008,4634,3008,4634,3003,4631,3003,4650,2984xm4664,4066l4661,4062,4660,4062,4637,4085,4637,3807,4632,3807,4632,4090,4360,4090,4384,4066,4380,4062,4379,4062,4351,4090,4349,4090,4349,4095,4355,4095,4634,4095,4634,4092,4636,4094,4636,4095,4664,4066xm4693,2865l4664,2865,4664,2870,4693,2870,4693,2865xm4708,2926l4704,2922,4703,2922,4675,2950,4679,2954,4679,2955,4708,2926xm4722,4008l4718,4005,4717,4005,4690,4032,4693,4036,4693,4037,4722,4008xm4751,2865l4722,2865,4722,2870,4751,2870,4751,2865xm4765,3098l4760,3098,4760,3126,4765,3126,4765,3098xm4765,3040l4760,3040,4760,3069,4765,3069,4765,3040xm4765,2982l4760,2982,4760,3011,4765,3011,4765,2982xm4765,2925l4760,2925,4760,2954,4765,2954,4765,2925xm4765,2867l4762,2867,4760,2866,4759,2866,4733,2892,4736,2896,4736,2897,4760,2873,4760,2896,4765,2896,4765,2867xm4778,3952l4775,3948,4774,3948,4747,3975,4751,3978,4751,3980,4778,3952xm4780,3894l4775,3894,4775,3923,4780,3923,4780,3894xm4780,3837l4775,3837,4775,3866,4780,3866,4780,3837xm4780,3779l4775,3779,4775,3808,4780,3808,4780,3779xm4780,3722l4775,3722,4775,3750,4780,3750,4780,3722xm4780,3664l4775,3664,4775,3693,4780,3693,4780,3664xm7007,2912l7003,2908,7002,2908,6974,2936,6978,2939,6978,2940,7007,2912xm7091,2850l7062,2850,7062,2854,7060,2852,7058,2852,7032,2878,7036,2882,7036,2883,7063,2855,7091,2855,7091,2850xm7148,2850l7120,2850,7120,2855,7148,2855,7148,2850xm7206,2850l7177,2850,7177,2855,7206,2855,7206,2850xm7264,2850l7235,2850,7235,2855,7264,2855,7264,2850xm7321,2850l7292,2850,7292,2855,7321,2855,7321,2850xm7349,2855l7345,2852,7344,2852,7202,2993,7202,2993,6925,2993,6949,2969,6946,2966,6944,2966,6917,2993,6919,2996,6917,2996,6917,3281,6922,3281,6922,2998,7205,2998,7205,2996,7206,2997,7206,2998,7349,2855xe" filled="true" fillcolor="#000000" stroked="false">
              <v:path arrowok="t"/>
              <v:fill type="solid"/>
            </v:shape>
            <v:shape style="position:absolute;left:6916;top:3794;width:432;height:288" type="#_x0000_t75" id="docshape240" stroked="false">
              <v:imagedata r:id="rId106" o:title=""/>
            </v:shape>
            <v:shape style="position:absolute;left:7059;top:2852;width:262;height:1088" id="docshape241" coordorigin="7060,2853" coordsize="262,1088" path="m7064,3882l7060,3882,7060,3911,7064,3911,7064,3882xm7064,3825l7060,3825,7060,3854,7064,3854,7064,3825xm7064,3767l7060,3767,7060,3796,7064,3796,7064,3767xm7064,3710l7060,3710,7060,3738,7064,3738,7064,3710xm7064,3652l7060,3652,7060,3681,7064,3681,7064,3652xm7064,3083l7060,3083,7060,3112,7064,3112,7064,3083xm7064,3026l7060,3026,7060,3054,7064,3054,7064,3026xm7064,2968l7060,2968,7060,2997,7064,2997,7064,2968xm7064,2910l7060,2910,7060,2939,7064,2939,7064,2910xm7064,2853l7060,2853,7060,2882,7064,2882,7064,2853xm7091,3935l7062,3935,7062,3940,7091,3940,7091,3935xm7148,3935l7120,3935,7120,3940,7148,3940,7148,3935xm7206,3935l7177,3935,7177,3940,7206,3940,7206,3935xm7264,3935l7235,3935,7235,3940,7264,3940,7264,3935xm7321,3935l7292,3935,7292,3940,7321,3940,7321,3935xe" filled="true" fillcolor="#000000" stroked="false">
              <v:path arrowok="t"/>
              <v:fill type="solid"/>
            </v:shape>
            <v:shape style="position:absolute;left:5377;top:1959;width:101;height:161" type="#_x0000_t202" id="docshape242" filled="false" stroked="false">
              <v:textbox inset="0,0,0,0">
                <w:txbxContent>
                  <w:p>
                    <w:pPr>
                      <w:spacing w:line="161" w:lineRule="exact" w:before="0"/>
                      <w:ind w:left="0" w:right="0" w:firstLine="0"/>
                      <w:jc w:val="left"/>
                      <w:rPr>
                        <w:sz w:val="16"/>
                      </w:rPr>
                    </w:pPr>
                    <w:r>
                      <w:rPr>
                        <w:w w:val="100"/>
                        <w:sz w:val="16"/>
                      </w:rPr>
                      <w:t>5</w:t>
                    </w:r>
                  </w:p>
                </w:txbxContent>
              </v:textbox>
              <w10:wrap type="none"/>
            </v:shape>
            <v:shape style="position:absolute;left:5754;top:2245;width:181;height:161" type="#_x0000_t202" id="docshape243" filled="false" stroked="false">
              <v:textbox inset="0,0,0,0">
                <w:txbxContent>
                  <w:p>
                    <w:pPr>
                      <w:spacing w:line="161" w:lineRule="exact" w:before="0"/>
                      <w:ind w:left="0" w:right="0" w:firstLine="0"/>
                      <w:jc w:val="left"/>
                      <w:rPr>
                        <w:sz w:val="16"/>
                      </w:rPr>
                    </w:pPr>
                    <w:r>
                      <w:rPr>
                        <w:sz w:val="16"/>
                      </w:rPr>
                      <w:t>20</w:t>
                    </w:r>
                  </w:p>
                </w:txbxContent>
              </v:textbox>
              <w10:wrap type="none"/>
            </v:shape>
            <v:shape style="position:absolute;left:6073;top:2168;width:181;height:161" type="#_x0000_t202" id="docshape244" filled="false" stroked="false">
              <v:textbox inset="0,0,0,0">
                <w:txbxContent>
                  <w:p>
                    <w:pPr>
                      <w:spacing w:line="161" w:lineRule="exact" w:before="0"/>
                      <w:ind w:left="0" w:right="0" w:firstLine="0"/>
                      <w:jc w:val="left"/>
                      <w:rPr>
                        <w:sz w:val="16"/>
                      </w:rPr>
                    </w:pPr>
                    <w:r>
                      <w:rPr>
                        <w:sz w:val="16"/>
                      </w:rPr>
                      <w:t>10</w:t>
                    </w:r>
                  </w:p>
                </w:txbxContent>
              </v:textbox>
              <w10:wrap type="none"/>
            </v:shape>
            <v:shape style="position:absolute;left:4382;top:2738;width:101;height:161" type="#_x0000_t202" id="docshape245" filled="false" stroked="false">
              <v:textbox inset="0,0,0,0">
                <w:txbxContent>
                  <w:p>
                    <w:pPr>
                      <w:spacing w:line="161" w:lineRule="exact" w:before="0"/>
                      <w:ind w:left="0" w:right="0" w:firstLine="0"/>
                      <w:jc w:val="left"/>
                      <w:rPr>
                        <w:sz w:val="16"/>
                      </w:rPr>
                    </w:pPr>
                    <w:r>
                      <w:rPr>
                        <w:w w:val="100"/>
                        <w:sz w:val="16"/>
                      </w:rPr>
                      <w:t>5</w:t>
                    </w:r>
                  </w:p>
                </w:txbxContent>
              </v:textbox>
              <w10:wrap type="none"/>
            </v:shape>
            <v:shape style="position:absolute;left:7238;top:2704;width:101;height:161" type="#_x0000_t202" id="docshape246" filled="false" stroked="false">
              <v:textbox inset="0,0,0,0">
                <w:txbxContent>
                  <w:p>
                    <w:pPr>
                      <w:spacing w:line="161" w:lineRule="exact" w:before="0"/>
                      <w:ind w:left="0" w:right="0" w:firstLine="0"/>
                      <w:jc w:val="left"/>
                      <w:rPr>
                        <w:sz w:val="16"/>
                      </w:rPr>
                    </w:pPr>
                    <w:r>
                      <w:rPr>
                        <w:w w:val="100"/>
                        <w:sz w:val="16"/>
                      </w:rPr>
                      <w:t>5</w:t>
                    </w:r>
                  </w:p>
                </w:txbxContent>
              </v:textbox>
              <w10:wrap type="none"/>
            </v:shape>
            <v:shape style="position:absolute;left:4634;top:3052;width:2297;height:161" type="#_x0000_t202" id="docshape247" filled="false" stroked="false">
              <v:textbox inset="0,0,0,0">
                <w:txbxContent>
                  <w:p>
                    <w:pPr>
                      <w:tabs>
                        <w:tab w:pos="2113" w:val="left" w:leader="none"/>
                      </w:tabs>
                      <w:spacing w:line="161" w:lineRule="exact" w:before="0"/>
                      <w:ind w:left="0" w:right="0" w:firstLine="0"/>
                      <w:jc w:val="left"/>
                      <w:rPr>
                        <w:sz w:val="16"/>
                      </w:rPr>
                    </w:pPr>
                  </w:p>
                </w:txbxContent>
              </v:textbox>
              <w10:wrap type="none"/>
            </v:shape>
            <v:shape style="position:absolute;left:4382;top:3315;width:222;height:447" type="#_x0000_t202" id="docshape248" filled="false" stroked="false">
              <v:textbox inset="0,0,0,0">
                <w:txbxContent>
                  <w:p>
                    <w:pPr>
                      <w:spacing w:line="183" w:lineRule="exact" w:before="0"/>
                      <w:ind w:left="40" w:right="0" w:firstLine="0"/>
                      <w:jc w:val="left"/>
                      <w:rPr>
                        <w:sz w:val="16"/>
                      </w:rPr>
                    </w:pPr>
                    <w:r>
                      <w:rPr>
                        <w:sz w:val="16"/>
                      </w:rPr>
                      <w:t>10</w:t>
                    </w:r>
                  </w:p>
                  <w:p>
                    <w:pPr>
                      <w:spacing w:line="183" w:lineRule="exact" w:before="80"/>
                      <w:ind w:left="0" w:right="0" w:firstLine="0"/>
                      <w:jc w:val="left"/>
                      <w:rPr>
                        <w:sz w:val="16"/>
                      </w:rPr>
                    </w:pPr>
                    <w:r>
                      <w:rPr>
                        <w:w w:val="100"/>
                        <w:sz w:val="16"/>
                      </w:rPr>
                      <w:t>5</w:t>
                    </w:r>
                  </w:p>
                </w:txbxContent>
              </v:textbox>
              <w10:wrap type="none"/>
            </v:shape>
            <v:shape style="position:absolute;left:6976;top:3290;width:181;height:161" type="#_x0000_t202" id="docshape249" filled="false" stroked="false">
              <v:textbox inset="0,0,0,0">
                <w:txbxContent>
                  <w:p>
                    <w:pPr>
                      <w:spacing w:line="161" w:lineRule="exact" w:before="0"/>
                      <w:ind w:left="0" w:right="0" w:firstLine="0"/>
                      <w:jc w:val="left"/>
                      <w:rPr>
                        <w:sz w:val="16"/>
                      </w:rPr>
                    </w:pPr>
                    <w:r>
                      <w:rPr>
                        <w:sz w:val="16"/>
                      </w:rPr>
                      <w:t>10</w:t>
                    </w:r>
                  </w:p>
                </w:txbxContent>
              </v:textbox>
              <w10:wrap type="none"/>
            </v:shape>
            <v:shape style="position:absolute;left:7236;top:3535;width:101;height:161" type="#_x0000_t202" id="docshape250" filled="false" stroked="false">
              <v:textbox inset="0,0,0,0">
                <w:txbxContent>
                  <w:p>
                    <w:pPr>
                      <w:spacing w:line="161" w:lineRule="exact" w:before="0"/>
                      <w:ind w:left="0" w:right="0" w:firstLine="0"/>
                      <w:jc w:val="left"/>
                      <w:rPr>
                        <w:sz w:val="16"/>
                      </w:rPr>
                    </w:pPr>
                    <w:r>
                      <w:rPr>
                        <w:w w:val="100"/>
                        <w:sz w:val="16"/>
                      </w:rPr>
                      <w:t>5</w:t>
                    </w:r>
                  </w:p>
                </w:txbxContent>
              </v:textbox>
              <w10:wrap type="none"/>
            </v:shape>
            <v:shape style="position:absolute;left:4645;top:3852;width:2286;height:161" type="#_x0000_t202" id="docshape251" filled="false" stroked="false">
              <v:textbox inset="0,0,0,0">
                <w:txbxContent>
                  <w:p>
                    <w:pPr>
                      <w:tabs>
                        <w:tab w:pos="2102" w:val="left" w:leader="none"/>
                      </w:tabs>
                      <w:spacing w:line="161" w:lineRule="exact" w:before="0"/>
                      <w:ind w:left="0" w:right="0" w:firstLine="0"/>
                      <w:jc w:val="left"/>
                      <w:rPr>
                        <w:sz w:val="16"/>
                      </w:rPr>
                    </w:pPr>
                  </w:p>
                </w:txbxContent>
              </v:textbox>
              <w10:wrap type="none"/>
            </v:shape>
            <v:shape style="position:absolute;left:5776;top:4520;width:181;height:161" type="#_x0000_t202" id="docshape252" filled="false" stroked="false">
              <v:textbox inset="0,0,0,0">
                <w:txbxContent>
                  <w:p>
                    <w:pPr>
                      <w:spacing w:line="161" w:lineRule="exact" w:before="0"/>
                      <w:ind w:left="0" w:right="0" w:firstLine="0"/>
                      <w:jc w:val="left"/>
                      <w:rPr>
                        <w:sz w:val="16"/>
                      </w:rPr>
                    </w:pPr>
                    <w:r>
                      <w:rPr>
                        <w:sz w:val="16"/>
                      </w:rPr>
                      <w:t>20</w:t>
                    </w:r>
                  </w:p>
                </w:txbxContent>
              </v:textbox>
              <w10:wrap type="none"/>
            </v:shape>
            <v:shape style="position:absolute;left:6062;top:4824;width:1146;height:161" type="#_x0000_t202" id="docshape253" filled="false" stroked="true" strokeweight=".23999pt" strokecolor="#000000">
              <v:textbox inset="0,0,0,0">
                <w:txbxContent>
                  <w:p>
                    <w:pPr>
                      <w:spacing w:line="156" w:lineRule="exact" w:before="0"/>
                      <w:ind w:left="140" w:right="0" w:firstLine="0"/>
                      <w:jc w:val="left"/>
                      <w:rPr>
                        <w:sz w:val="16"/>
                      </w:rPr>
                    </w:pPr>
                    <w:r>
                      <w:rPr>
                        <w:w w:val="100"/>
                        <w:sz w:val="16"/>
                      </w:rPr>
                      <w:t>5</w:t>
                    </w:r>
                  </w:p>
                </w:txbxContent>
              </v:textbox>
              <v:stroke dashstyle="solid"/>
              <w10:wrap type="none"/>
            </v:shape>
            <v:shape style="position:absolute;left:4356;top:4826;width:1133;height:156" type="#_x0000_t202" id="docshape254" filled="false" stroked="false">
              <v:textbox inset="0,0,0,0">
                <w:txbxContent>
                  <w:p>
                    <w:pPr>
                      <w:spacing w:line="105" w:lineRule="exact" w:before="0"/>
                      <w:ind w:left="0" w:right="3" w:firstLine="0"/>
                      <w:jc w:val="right"/>
                      <w:rPr>
                        <w:sz w:val="16"/>
                      </w:rPr>
                    </w:pPr>
                    <w:r>
                      <w:rPr>
                        <w:sz w:val="16"/>
                      </w:rPr>
                      <w:t>10</w:t>
                    </w:r>
                  </w:p>
                </w:txbxContent>
              </v:textbox>
              <w10:wrap type="none"/>
            </v:shape>
            <v:shape style="position:absolute;left:4494;top:4121;width:2712;height:156" type="#_x0000_t202" id="docshape255" filled="false" stroked="false">
              <v:textbox inset="0,0,0,0">
                <w:txbxContent>
                  <w:p>
                    <w:pPr>
                      <w:spacing w:line="142" w:lineRule="exact" w:before="0"/>
                      <w:ind w:left="0" w:right="66" w:firstLine="0"/>
                      <w:jc w:val="right"/>
                      <w:rPr>
                        <w:sz w:val="16"/>
                      </w:rPr>
                    </w:pPr>
                    <w:r>
                      <w:rPr>
                        <w:sz w:val="16"/>
                      </w:rPr>
                      <w:t>10</w:t>
                    </w:r>
                  </w:p>
                </w:txbxContent>
              </v:textbox>
              <w10:wrap type="none"/>
            </v:shape>
            <v:shape style="position:absolute;left:4356;top:4121;width:134;height:156" type="#_x0000_t202" id="docshape256" filled="false" stroked="false">
              <v:textbox inset="0,0,0,0">
                <w:txbxContent>
                  <w:p>
                    <w:pPr>
                      <w:spacing w:line="156" w:lineRule="exact" w:before="0"/>
                      <w:ind w:left="85" w:right="-116" w:firstLine="0"/>
                      <w:jc w:val="left"/>
                      <w:rPr>
                        <w:sz w:val="16"/>
                      </w:rPr>
                    </w:pPr>
                    <w:r>
                      <w:rPr>
                        <w:sz w:val="16"/>
                      </w:rPr>
                      <w:t>10</w:t>
                    </w:r>
                  </w:p>
                </w:txbxContent>
              </v:textbox>
              <w10:wrap type="none"/>
            </v:shape>
            <w10:wrap type="none"/>
          </v:group>
        </w:pict>
      </w:r>
      <w:r>
        <w:rPr/>
        <w:t>从各试样集成材料中，将与（10）的孔同样制作的或通过（10）的浸润度试验呈色的试样作为试验片，对每个试验片，分别从图23所示的材料面的部位采集深度10mm、宽度5mm以上及长度20mm（最外侧的层压板以外的长度10mm）的木片。将从同一装货口采集的木片全部合在一起，将其粉碎混合后，将全干的木片作为试样。另外，也可以用气干状态的试样或在比较温和的条件下干燥（例如60℃干燥48小时）的试样进行分析，但在该情况下，也可以根据从同一试样分离的试样另外求出含水率，将分析值修正为以全干质量为基础的值。</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before="1"/>
        <w:ind w:right="2122"/>
        <w:jc w:val="right"/>
      </w:pPr>
      <w:r>
        <w:rPr/>
        <w:t>（单位：mm）</w:t>
      </w:r>
    </w:p>
    <w:p>
      <w:pPr>
        <w:pStyle w:val="BodyText"/>
        <w:rPr>
          <w:sz w:val="20"/>
        </w:rPr>
      </w:pPr>
    </w:p>
    <w:p>
      <w:pPr>
        <w:pStyle w:val="BodyText"/>
        <w:spacing w:before="2"/>
        <w:rPr>
          <w:sz w:val="17"/>
        </w:rPr>
      </w:pPr>
    </w:p>
    <w:p>
      <w:pPr>
        <w:pStyle w:val="BodyText"/>
        <w:ind w:left="814" w:right="960"/>
        <w:jc w:val="center"/>
      </w:pPr>
      <w:r>
        <w:rPr/>
        <w:t>图23吸收量试验中木片采集位置的例子</w:t>
      </w:r>
    </w:p>
    <w:p>
      <w:pPr>
        <w:pStyle w:val="BodyText"/>
        <w:spacing w:before="81"/>
        <w:ind w:right="7197"/>
        <w:jc w:val="center"/>
      </w:pPr>
      <w:r>
        <w:rPr>
          <w:spacing w:val="8"/>
        </w:rPr>
        <w:t>i吸收量的计算</w:t>
      </w:r>
    </w:p>
    <w:p>
      <w:pPr>
        <w:pStyle w:val="BodyText"/>
        <w:spacing w:before="80"/>
        <w:ind w:left="831"/>
      </w:pPr>
      <w:r>
        <w:rPr/>
        <w:t>将试样中含有的药剂或主要成分按照每种木材保存剂设定为u的方法进行定量，通过下式计算。另外</w:t>
      </w:r>
    </w:p>
    <w:p>
      <w:pPr>
        <w:spacing w:after="0"/>
        <w:sectPr>
          <w:pgSz w:w="11910" w:h="16840"/>
          <w:pgMar w:header="0" w:footer="918" w:top="1340" w:bottom="1120" w:left="1220" w:right="1180"/>
        </w:sectPr>
      </w:pPr>
    </w:p>
    <w:p>
      <w:pPr>
        <w:pStyle w:val="BodyText"/>
        <w:spacing w:before="57"/>
        <w:ind w:left="672"/>
      </w:pPr>
      <w:r>
        <w:rPr/>
        <w:t>在该木材保存剂为多个成分的混合物的情况下，按各成分求出吸收量，以各自的合计作为吸收量。</w:t>
      </w:r>
    </w:p>
    <w:p>
      <w:pPr>
        <w:pStyle w:val="BodyText"/>
        <w:spacing w:line="163" w:lineRule="exact" w:before="81"/>
        <w:ind w:left="2594"/>
      </w:pPr>
      <w:r>
        <w:rPr/>
        <w:t>木材防腐剂含量（mg）</w:t>
      </w:r>
    </w:p>
    <w:p>
      <w:pPr>
        <w:spacing w:after="0" w:line="163" w:lineRule="exact"/>
        <w:sectPr>
          <w:pgSz w:w="11910" w:h="16840"/>
          <w:pgMar w:header="0" w:footer="918" w:top="1340" w:bottom="1120" w:left="1220" w:right="1180"/>
        </w:sectPr>
      </w:pPr>
    </w:p>
    <w:p>
      <w:pPr>
        <w:pStyle w:val="BodyText"/>
        <w:spacing w:line="185" w:lineRule="exact"/>
        <w:ind w:left="832"/>
      </w:pPr>
      <w:r>
        <w:rPr>
          <w:spacing w:val="-1"/>
        </w:rPr>
        <w:t>吸收量（kg/m3）＝</w:t>
      </w:r>
    </w:p>
    <w:p>
      <w:pPr>
        <w:spacing w:line="192" w:lineRule="auto" w:before="0" w:after="24"/>
        <w:rPr>
          <w:sz w:val="4"/>
        </w:rPr>
      </w:pPr>
      <w:r>
        <w:rPr/>
        <w:br w:type="column"/>
      </w:r>
      <w:r>
        <w:rPr>
          <w:sz w:val="4"/>
        </w:rPr>
      </w:r>
    </w:p>
    <w:p>
      <w:pPr>
        <w:pStyle w:val="BodyText"/>
        <w:spacing w:line="20" w:lineRule="exact"/>
        <w:ind w:left="40"/>
        <w:rPr>
          <w:sz w:val="2"/>
        </w:rPr>
      </w:pPr>
      <w:r>
        <w:rPr>
          <w:sz w:val="2"/>
        </w:rPr>
        <w:pict>
          <v:group style="width:120.25pt;height:.5pt;mso-position-horizontal-relative:char;mso-position-vertical-relative:line" id="docshapegroup257" coordorigin="0,0" coordsize="2405,10">
            <v:rect style="position:absolute;left:0;top:0;width:2405;height:10" id="docshape258" filled="true" fillcolor="#000000" stroked="false">
              <v:fill type="solid"/>
            </v:rect>
          </v:group>
        </w:pict>
      </w:r>
      <w:r>
        <w:rPr>
          <w:sz w:val="2"/>
        </w:rPr>
      </w:r>
    </w:p>
    <w:p>
      <w:pPr>
        <w:pStyle w:val="BodyText"/>
        <w:spacing w:before="27"/>
        <w:ind w:left="201"/>
      </w:pPr>
      <w:r>
        <w:rPr/>
        <w:t>采集样品的总干体积（cm3）</w:t>
      </w:r>
    </w:p>
    <w:p>
      <w:pPr>
        <w:spacing w:after="0"/>
        <w:sectPr>
          <w:type w:val="continuous"/>
          <w:pgSz w:w="11910" w:h="16840"/>
          <w:pgMar w:header="0" w:footer="918" w:top="1340" w:bottom="1040" w:left="1220" w:right="1180"/>
          <w:cols w:num="2" w:equalWidth="0">
            <w:col w:w="2354" w:space="40"/>
            <w:col w:w="7116"/>
          </w:cols>
        </w:sectPr>
      </w:pPr>
    </w:p>
    <w:p>
      <w:pPr>
        <w:pStyle w:val="BodyText"/>
        <w:spacing w:line="333" w:lineRule="auto" w:before="81"/>
        <w:ind w:left="672" w:right="176" w:firstLine="159"/>
      </w:pPr>
      <w:r>
        <w:rPr>
          <w:w w:val="95"/>
        </w:rPr>
        <w:t>另外，所采集的试样的总干体积根据所采集的试验片或从接近的部分采集的木片求出总干密度，使用该总干密度通过下式计算。</w:t>
      </w:r>
    </w:p>
    <w:p>
      <w:pPr>
        <w:spacing w:after="0" w:line="333" w:lineRule="auto"/>
        <w:sectPr>
          <w:type w:val="continuous"/>
          <w:pgSz w:w="11910" w:h="16840"/>
          <w:pgMar w:header="0" w:footer="918" w:top="1340" w:bottom="1040" w:left="1220" w:right="1180"/>
        </w:sectPr>
      </w:pPr>
    </w:p>
    <w:p>
      <w:pPr>
        <w:pStyle w:val="BodyText"/>
        <w:spacing w:before="3"/>
        <w:rPr>
          <w:sz w:val="11"/>
        </w:rPr>
      </w:pPr>
    </w:p>
    <w:p>
      <w:pPr>
        <w:pStyle w:val="BodyText"/>
        <w:ind w:left="832"/>
      </w:pPr>
      <w:r>
        <w:rPr/>
        <w:pict>
          <v:rect style="position:absolute;margin-left:230.820007pt;margin-top:4.759976pt;width:120.18pt;height:.47998pt;mso-position-horizontal-relative:page;mso-position-vertical-relative:paragraph;z-index:-21894656" id="docshape259" filled="true" fillcolor="#000000" stroked="false">
            <v:fill type="solid"/>
            <w10:wrap type="none"/>
          </v:rect>
        </w:pict>
      </w:r>
      <w:r>
        <w:rPr>
          <w:spacing w:val="-1"/>
        </w:rPr>
        <w:t>所采集样品的总干体积（cm3）＝</w:t>
      </w:r>
    </w:p>
    <w:p>
      <w:pPr>
        <w:pStyle w:val="BodyText"/>
        <w:spacing w:before="7"/>
        <w:rPr>
          <w:sz w:val="17"/>
        </w:rPr>
      </w:pPr>
    </w:p>
    <w:p>
      <w:pPr>
        <w:pStyle w:val="BodyText"/>
        <w:ind w:left="511"/>
      </w:pPr>
      <w:r>
        <w:rPr>
          <w:spacing w:val="10"/>
        </w:rPr>
        <w:t>试验方法</w:t>
      </w:r>
    </w:p>
    <w:p>
      <w:pPr>
        <w:pStyle w:val="BodyText"/>
        <w:spacing w:line="192" w:lineRule="auto" w:before="1"/>
        <w:ind w:left="682" w:right="3703" w:hanging="482"/>
      </w:pPr>
      <w:r>
        <w:rPr/>
        <w:br w:type="column"/>
      </w:r>
      <w:r>
        <w:rPr/>
        <w:t>采集的试样的总干质量（g）总干密度（g/cm3）</w:t>
      </w:r>
    </w:p>
    <w:p>
      <w:pPr>
        <w:spacing w:after="0" w:line="333" w:lineRule="auto"/>
        <w:sectPr>
          <w:type w:val="continuous"/>
          <w:pgSz w:w="11910" w:h="16840"/>
          <w:pgMar w:header="0" w:footer="918" w:top="1340" w:bottom="1040" w:left="1220" w:right="1180"/>
          <w:cols w:num="2" w:equalWidth="0">
            <w:col w:w="3315" w:space="40"/>
            <w:col w:w="6155"/>
          </w:cols>
        </w:sectPr>
      </w:pPr>
    </w:p>
    <w:p>
      <w:pPr>
        <w:pStyle w:val="BodyText"/>
        <w:spacing w:before="80"/>
        <w:ind w:left="672"/>
        <w:jc w:val="both"/>
      </w:pPr>
      <w:r>
        <w:rPr/>
        <w:t>（a）用季铵化合物系木材保存剂处理的物质</w:t>
      </w:r>
    </w:p>
    <w:p>
      <w:pPr>
        <w:pStyle w:val="BodyText"/>
        <w:spacing w:line="333" w:lineRule="auto" w:before="81"/>
        <w:ind w:left="831" w:right="7229"/>
        <w:jc w:val="both"/>
      </w:pPr>
      <w:r>
        <w:rPr/>
        <w:t>（分光光度法-1）A试验溶液的制备</w:t>
      </w:r>
    </w:p>
    <w:p>
      <w:pPr>
        <w:pStyle w:val="BodyText"/>
        <w:spacing w:line="333" w:lineRule="auto" w:before="1"/>
        <w:ind w:left="992" w:right="177" w:firstLine="162"/>
        <w:jc w:val="both"/>
      </w:pPr>
      <w:r>
        <w:rPr>
          <w:w w:val="95"/>
        </w:rPr>
        <w:t>将约1g样品准确称量到带球管冷却器的300mL平底烧瓶中，加入50mL盐酸-乙醇混合液，在热水浴中煮沸3小时。冷却后，抽滤提取物并用约30mL乙醇洗涤木粉。将滤液转移到100mL的总量烧瓶中，以乙醇定容的物质作为试验溶液。</w:t>
      </w:r>
    </w:p>
    <w:p>
      <w:pPr>
        <w:pStyle w:val="BodyText"/>
        <w:spacing w:before="2"/>
        <w:ind w:left="832"/>
        <w:jc w:val="both"/>
      </w:pPr>
      <w:r>
        <w:rPr>
          <w:spacing w:val="10"/>
        </w:rPr>
        <w:t>B试剂的制备</w:t>
      </w:r>
    </w:p>
    <w:p>
      <w:pPr>
        <w:pStyle w:val="BodyText"/>
        <w:spacing w:line="336" w:lineRule="auto" w:before="81"/>
        <w:ind w:left="1313" w:right="1779" w:hanging="321"/>
        <w:jc w:val="both"/>
      </w:pPr>
      <w:r>
        <w:rPr/>
        <w:t>a二癸基二甲基氯化铵（以下简称“DDAC”。）准确称量标准溶液DDAC0.1g，溶解于水中，用1000mL的总量烧瓶进行定容</w:t>
      </w:r>
    </w:p>
    <w:p>
      <w:pPr>
        <w:pStyle w:val="BodyText"/>
        <w:spacing w:line="203" w:lineRule="exact"/>
        <w:ind w:left="992"/>
        <w:jc w:val="both"/>
      </w:pPr>
      <w:r>
        <w:rPr/>
        <w:t>b标准曲线溶液</w:t>
      </w:r>
    </w:p>
    <w:p>
      <w:pPr>
        <w:pStyle w:val="BodyText"/>
        <w:spacing w:line="333" w:lineRule="auto" w:before="81"/>
        <w:ind w:left="1152" w:right="176" w:firstLine="160"/>
        <w:jc w:val="both"/>
      </w:pPr>
      <w:r>
        <w:rPr/>
        <w:t>将DDAC标准溶液0～4mL阶段性地称量到烧杯中，分别加入2mL盐酸-乙醇混合液后，加入水约40mL，加入几滴1mol/L氢氧化钠溶液，万能pH试纸的pH约为3.5</w:t>
      </w:r>
    </w:p>
    <w:p>
      <w:pPr>
        <w:pStyle w:val="BodyText"/>
        <w:spacing w:before="1"/>
        <w:ind w:left="992"/>
        <w:jc w:val="both"/>
      </w:pPr>
      <w:r>
        <w:rPr/>
        <w:t>c盐酸-乙醇混合液</w:t>
      </w:r>
    </w:p>
    <w:p>
      <w:pPr>
        <w:pStyle w:val="BodyText"/>
        <w:spacing w:line="333" w:lineRule="auto" w:before="81"/>
        <w:ind w:left="992" w:right="4104" w:firstLine="320"/>
      </w:pPr>
      <w:r>
        <w:rPr/>
        <w:t>在3mL盐酸（35%）中加入乙醇设定为100mL的d1mol/L氢氧化钠溶液</w:t>
      </w:r>
    </w:p>
    <w:p>
      <w:pPr>
        <w:pStyle w:val="BodyText"/>
        <w:spacing w:line="336" w:lineRule="auto" w:before="1"/>
        <w:ind w:left="992" w:right="4262" w:firstLine="320"/>
      </w:pPr>
      <w:r>
        <w:rPr/>
        <w:t>将4g氢氧化钠溶解于水中设定为100mL的epH3.5的缓衡液</w:t>
      </w:r>
    </w:p>
    <w:p>
      <w:pPr>
        <w:pStyle w:val="BodyText"/>
        <w:spacing w:line="333" w:lineRule="auto"/>
        <w:ind w:left="1232" w:right="158" w:firstLine="159"/>
      </w:pPr>
      <w:r>
        <w:rPr>
          <w:spacing w:val="-1"/>
        </w:rPr>
        <w:t>0.1摩尔/L醋酸水溶液和0.1摩尔/L醋酸钠水溶液以16∶1（V/V）的比率混合而成。或者，将5.54g醋酸和0.66g醋酸钠溶解于水中而设为1000mL</w:t>
      </w:r>
    </w:p>
    <w:p>
      <w:pPr>
        <w:pStyle w:val="BodyText"/>
        <w:ind w:left="992"/>
      </w:pPr>
      <w:r>
        <w:rPr/>
        <w:t>f橙色Ⅱ溶液</w:t>
      </w:r>
    </w:p>
    <w:p>
      <w:pPr>
        <w:pStyle w:val="BodyText"/>
        <w:spacing w:line="333" w:lineRule="auto" w:before="81"/>
        <w:ind w:left="832" w:right="819" w:firstLine="481"/>
      </w:pPr>
      <w:r>
        <w:rPr/>
        <w:t>橙色Ⅱ（p―β―萘酚·偶氮苯磺酸）0.1g溶解于水中，制成100mL的C标准曲线</w:t>
      </w:r>
    </w:p>
    <w:p>
      <w:pPr>
        <w:pStyle w:val="BodyText"/>
        <w:spacing w:line="336" w:lineRule="auto" w:before="1"/>
        <w:ind w:left="992" w:right="176" w:firstLine="159"/>
        <w:jc w:val="both"/>
      </w:pPr>
      <w:r>
        <w:rPr/>
        <w:t>预先，在加入了pH3.5的缓衡液10mL、橙色Ⅱ溶液3mL、氯化钠5g及氯仿20mL的100mL分液漏斗中加入定量线用标准溶液。振荡约5分钟后，静置约30分钟等待氯仿层与水层的分离后，取氯仿层的一部分，加入少量的硫酸钠（无水）进行脱水，测定波长485nm的吸光度，制作校准线。</w:t>
      </w:r>
    </w:p>
    <w:p>
      <w:pPr>
        <w:pStyle w:val="BodyText"/>
        <w:spacing w:line="201" w:lineRule="exact"/>
        <w:ind w:left="832"/>
        <w:jc w:val="both"/>
      </w:pPr>
      <w:r>
        <w:rPr>
          <w:spacing w:val="12"/>
        </w:rPr>
        <w:t>D定量方法</w:t>
      </w:r>
    </w:p>
    <w:p>
      <w:pPr>
        <w:pStyle w:val="BodyText"/>
        <w:spacing w:line="333" w:lineRule="auto" w:before="81"/>
        <w:ind w:left="992" w:right="176" w:firstLine="159"/>
        <w:jc w:val="both"/>
      </w:pPr>
      <w:r>
        <w:rPr/>
        <w:t>从试验溶液中准确地量取含有0.4mg以下DDAC的量，放入100mL烧杯中，加水约40mL后，加入几滴1mol/L氢氧化钠溶液，将万能pH试纸的pH设定为约3.5，将其作为调整溶液。</w:t>
      </w:r>
    </w:p>
    <w:p>
      <w:pPr>
        <w:pStyle w:val="BodyText"/>
        <w:spacing w:line="333" w:lineRule="auto" w:before="2"/>
        <w:ind w:left="992" w:right="176" w:firstLine="159"/>
        <w:jc w:val="both"/>
      </w:pPr>
      <w:r>
        <w:rPr/>
        <w:t>预先向加入10mL pH3.5的缓冲液、3mL橙色Ⅱ溶液、5g氯化钠和20mL氯仿的100mL分液漏斗中加入调整溶液。振荡约5分钟后，静置约30分钟等待氯仿层和水层的分离后，取氯仿层的一部分，加入少量的硫酸钠（无水）脱水，测定波长485nm的吸光度，根据校准线求出DDAC的量。</w:t>
      </w:r>
    </w:p>
    <w:p>
      <w:pPr>
        <w:pStyle w:val="BodyText"/>
        <w:spacing w:before="3"/>
        <w:ind w:left="831"/>
        <w:jc w:val="both"/>
      </w:pPr>
      <w:r>
        <w:rPr>
          <w:spacing w:val="1"/>
        </w:rPr>
        <w:t>E木材防腐剂含量的计算方法</w:t>
      </w:r>
    </w:p>
    <w:p>
      <w:pPr>
        <w:pStyle w:val="BodyText"/>
        <w:spacing w:before="81"/>
        <w:ind w:left="402" w:right="2791"/>
        <w:jc w:val="center"/>
      </w:pPr>
      <w:r>
        <w:rPr/>
        <w:t>根据D求得的值，通过下式计算木材保存剂含量。</w:t>
      </w:r>
    </w:p>
    <w:p>
      <w:pPr>
        <w:pStyle w:val="BodyText"/>
        <w:spacing w:line="166" w:lineRule="exact" w:before="81"/>
        <w:ind w:left="982" w:right="2170"/>
        <w:jc w:val="center"/>
      </w:pPr>
      <w:r>
        <w:rPr/>
        <w:t>100</w:t>
      </w:r>
    </w:p>
    <w:p>
      <w:pPr>
        <w:spacing w:after="0" w:line="166" w:lineRule="exact"/>
        <w:jc w:val="center"/>
        <w:sectPr>
          <w:type w:val="continuous"/>
          <w:pgSz w:w="11910" w:h="16840"/>
          <w:pgMar w:header="0" w:footer="918" w:top="1340" w:bottom="1040" w:left="1220" w:right="1180"/>
        </w:sectPr>
      </w:pPr>
    </w:p>
    <w:p>
      <w:pPr>
        <w:pStyle w:val="BodyText"/>
        <w:spacing w:line="182" w:lineRule="exact"/>
        <w:ind w:left="831"/>
      </w:pPr>
      <w:r>
        <w:rPr>
          <w:spacing w:val="-1"/>
        </w:rPr>
        <w:t>木材保存剂含量（mg）＝P×</w:t>
      </w:r>
    </w:p>
    <w:p>
      <w:pPr>
        <w:spacing w:line="192" w:lineRule="auto" w:before="9" w:after="25"/>
        <w:rPr>
          <w:sz w:val="3"/>
        </w:rPr>
      </w:pPr>
      <w:r>
        <w:rPr/>
        <w:br w:type="column"/>
      </w:r>
      <w:r>
        <w:rPr>
          <w:sz w:val="3"/>
        </w:rPr>
      </w:r>
    </w:p>
    <w:p>
      <w:pPr>
        <w:pStyle w:val="BodyText"/>
        <w:spacing w:line="20" w:lineRule="exact"/>
        <w:ind w:left="40"/>
        <w:rPr>
          <w:sz w:val="2"/>
        </w:rPr>
      </w:pPr>
      <w:r>
        <w:rPr>
          <w:sz w:val="2"/>
        </w:rPr>
        <w:pict>
          <v:group style="width:96.2pt;height:.5pt;mso-position-horizontal-relative:char;mso-position-vertical-relative:line" id="docshapegroup260" coordorigin="0,0" coordsize="1924,10">
            <v:rect style="position:absolute;left:0;top:0;width:1924;height:10" id="docshape261" filled="true" fillcolor="#000000" stroked="false">
              <v:fill type="solid"/>
            </v:rect>
          </v:group>
        </w:pict>
      </w:r>
      <w:r>
        <w:rPr>
          <w:sz w:val="2"/>
        </w:rPr>
      </w:r>
    </w:p>
    <w:p>
      <w:pPr>
        <w:pStyle w:val="BodyText"/>
        <w:spacing w:before="27"/>
        <w:ind w:left="121"/>
      </w:pPr>
      <w:r>
        <w:rPr/>
        <w:t>试验溶液的采集费（mL）</w:t>
      </w:r>
    </w:p>
    <w:p>
      <w:pPr>
        <w:spacing w:after="0"/>
        <w:sectPr>
          <w:type w:val="continuous"/>
          <w:pgSz w:w="11910" w:h="16840"/>
          <w:pgMar w:header="0" w:footer="918" w:top="1340" w:bottom="1040" w:left="1220" w:right="1180"/>
          <w:cols w:num="2" w:equalWidth="0">
            <w:col w:w="3075" w:space="40"/>
            <w:col w:w="6395"/>
          </w:cols>
        </w:sectPr>
      </w:pPr>
    </w:p>
    <w:p>
      <w:pPr>
        <w:pStyle w:val="BodyText"/>
        <w:spacing w:before="81"/>
        <w:ind w:left="1073"/>
      </w:pPr>
      <w:r>
        <w:rPr/>
        <w:t>P：由检测线求得的DDAC的量（mg）</w:t>
      </w:r>
    </w:p>
    <w:p>
      <w:pPr>
        <w:pStyle w:val="BodyText"/>
        <w:spacing w:line="333" w:lineRule="auto" w:before="81"/>
        <w:ind w:left="831" w:right="7229"/>
      </w:pPr>
      <w:r>
        <w:rPr/>
        <w:t>（分光光度法-2）A试验溶液的制备</w:t>
      </w:r>
    </w:p>
    <w:p>
      <w:pPr>
        <w:spacing w:after="0" w:line="333" w:lineRule="auto"/>
        <w:sectPr>
          <w:type w:val="continuous"/>
          <w:pgSz w:w="11910" w:h="16840"/>
          <w:pgMar w:header="0" w:footer="918" w:top="1340" w:bottom="1040" w:left="1220" w:right="1180"/>
        </w:sectPr>
      </w:pPr>
    </w:p>
    <w:p>
      <w:pPr>
        <w:pStyle w:val="BodyText"/>
        <w:spacing w:line="333" w:lineRule="auto" w:before="57"/>
        <w:ind w:left="1073" w:right="176" w:firstLine="162"/>
        <w:jc w:val="both"/>
      </w:pPr>
      <w:r>
        <w:rPr>
          <w:w w:val="95"/>
        </w:rPr>
        <w:t>将1g试样准确称量到可密塞的玻璃制容器中，正确加入甲酸-甲醇混合液40～50mL进行栓塞，通过超声波进行提取行程（水温为30～40℃）进行3小时。为了避免水温的上升和超声波洗净器的加热，也可以将超声波照射分为多次，将照射时间的合计设为3小时。然后，将使用对甲酸-甲醇混合液具有耐受性的注射器过滤器等过滤上清液而得到的溶液作为提取液。</w:t>
      </w:r>
    </w:p>
    <w:p>
      <w:pPr>
        <w:pStyle w:val="BodyText"/>
        <w:spacing w:before="3"/>
        <w:ind w:left="832"/>
        <w:jc w:val="both"/>
      </w:pPr>
      <w:r>
        <w:rPr>
          <w:spacing w:val="10"/>
        </w:rPr>
        <w:t>B试剂的制备</w:t>
      </w:r>
    </w:p>
    <w:p>
      <w:pPr>
        <w:pStyle w:val="BodyText"/>
        <w:spacing w:before="81"/>
        <w:ind w:left="992"/>
      </w:pPr>
      <w:r>
        <w:rPr/>
        <w:t>a DDAC标准溶液</w:t>
      </w:r>
    </w:p>
    <w:p>
      <w:pPr>
        <w:pStyle w:val="BodyText"/>
        <w:spacing w:line="336" w:lineRule="auto" w:before="80"/>
        <w:ind w:left="992" w:right="5786" w:firstLine="320"/>
      </w:pPr>
      <w:r>
        <w:rPr/>
        <w:t>与分光光度法-1的B的a相同。b标准曲线溶液</w:t>
      </w:r>
    </w:p>
    <w:p>
      <w:pPr>
        <w:pStyle w:val="BodyText"/>
        <w:spacing w:line="333" w:lineRule="auto"/>
        <w:ind w:left="1152" w:right="176" w:firstLine="160"/>
      </w:pPr>
      <w:r>
        <w:rPr/>
        <w:t>为了达到确保检测线直线性范围内的DDAC量，阶段性地在烧杯中量取0～4mL的DDAC标准溶液，加水约40mL</w:t>
      </w:r>
    </w:p>
    <w:p>
      <w:pPr>
        <w:pStyle w:val="BodyText"/>
        <w:ind w:left="992"/>
      </w:pPr>
      <w:r>
        <w:rPr/>
        <w:t>c甲酸－甲醇混合液</w:t>
      </w:r>
    </w:p>
    <w:p>
      <w:pPr>
        <w:pStyle w:val="BodyText"/>
        <w:spacing w:line="333" w:lineRule="auto" w:before="80"/>
        <w:ind w:left="992" w:right="4104" w:firstLine="320"/>
      </w:pPr>
      <w:r>
        <w:rPr/>
        <w:t>甲酸（98%）3mL中加入甲醇设定为100mL的dpH3.5的缓衡液</w:t>
      </w:r>
    </w:p>
    <w:p>
      <w:pPr>
        <w:pStyle w:val="BodyText"/>
        <w:spacing w:line="333" w:lineRule="auto" w:before="2"/>
        <w:ind w:left="992" w:right="5786" w:firstLine="320"/>
      </w:pPr>
      <w:r>
        <w:rPr/>
        <w:t>与分光光度法-1的B的e相同。e橙色Ⅱ溶液</w:t>
      </w:r>
    </w:p>
    <w:p>
      <w:pPr>
        <w:pStyle w:val="BodyText"/>
        <w:spacing w:line="336" w:lineRule="auto" w:before="1"/>
        <w:ind w:left="832" w:right="5786" w:firstLine="481"/>
      </w:pPr>
      <w:r>
        <w:rPr/>
        <w:t>与分光光度法-1的B的f相同。C校准线的制作</w:t>
      </w:r>
    </w:p>
    <w:p>
      <w:pPr>
        <w:pStyle w:val="BodyText"/>
        <w:spacing w:line="333" w:lineRule="auto"/>
        <w:ind w:left="832" w:right="6107" w:firstLine="481"/>
      </w:pPr>
      <w:r>
        <w:rPr/>
        <w:t>与分光光度法-1的C相同。D定量方法</w:t>
      </w:r>
    </w:p>
    <w:p>
      <w:pPr>
        <w:pStyle w:val="BodyText"/>
        <w:ind w:left="1154"/>
      </w:pPr>
      <w:r>
        <w:rPr>
          <w:w w:val="95"/>
        </w:rPr>
        <w:t>从试验溶液中，准确地量取用于制作标准曲线的试样的浓度范围内的含有DDAC的量</w:t>
      </w:r>
    </w:p>
    <w:p>
      <w:pPr>
        <w:pStyle w:val="BodyText"/>
        <w:spacing w:before="80"/>
        <w:ind w:left="992"/>
      </w:pPr>
      <w:r>
        <w:rPr/>
        <w:t>（或烧瓶）中加入水，约40mL，将其作为调节溶液。</w:t>
      </w:r>
    </w:p>
    <w:p>
      <w:pPr>
        <w:pStyle w:val="BodyText"/>
        <w:spacing w:line="333" w:lineRule="auto" w:before="81"/>
        <w:ind w:left="992" w:right="176" w:firstLine="159"/>
        <w:jc w:val="both"/>
      </w:pPr>
      <w:r>
        <w:rPr/>
        <w:t>预先向加入10mL pH3.5的缓冲液、3mL橙色Ⅱ溶液、5g氯化钠和20mL氯仿的100mL分液漏斗中加入调整溶液。振荡约5分钟后，静置约30分钟等待氯仿层和水层的分离后，取氯仿层的一部分，加入少量的硫酸钠（无水）脱水，测定波长485nm的吸光度，根据校准线求出DDAC的量。</w:t>
      </w:r>
    </w:p>
    <w:p>
      <w:pPr>
        <w:pStyle w:val="BodyText"/>
        <w:spacing w:before="4"/>
        <w:ind w:left="832"/>
        <w:jc w:val="both"/>
      </w:pPr>
      <w:r>
        <w:rPr>
          <w:spacing w:val="1"/>
        </w:rPr>
        <w:t>E木材防腐剂含量的计算方法</w:t>
      </w:r>
    </w:p>
    <w:p>
      <w:pPr>
        <w:pStyle w:val="BodyText"/>
        <w:spacing w:before="80"/>
        <w:ind w:left="1152"/>
      </w:pPr>
      <w:r>
        <w:rPr/>
        <w:t>根据D求得的值，通过下式计算木材保存剂含量。</w:t>
      </w:r>
    </w:p>
    <w:p>
      <w:pPr>
        <w:pStyle w:val="BodyText"/>
        <w:spacing w:line="166" w:lineRule="exact" w:before="81"/>
        <w:ind w:right="1268"/>
        <w:jc w:val="center"/>
      </w:pPr>
      <w:r>
        <w:rPr>
          <w:w w:val="99"/>
        </w:rPr>
        <w:t>Ｘ</w:t>
      </w:r>
    </w:p>
    <w:p>
      <w:pPr>
        <w:spacing w:after="0" w:line="166" w:lineRule="exact"/>
        <w:jc w:val="center"/>
        <w:sectPr>
          <w:pgSz w:w="11910" w:h="16840"/>
          <w:pgMar w:header="0" w:footer="918" w:top="1340" w:bottom="1120" w:left="1220" w:right="1180"/>
        </w:sectPr>
      </w:pPr>
    </w:p>
    <w:p>
      <w:pPr>
        <w:pStyle w:val="BodyText"/>
        <w:spacing w:line="182" w:lineRule="exact"/>
        <w:ind w:left="832"/>
      </w:pPr>
      <w:r>
        <w:rPr>
          <w:spacing w:val="-1"/>
        </w:rPr>
        <w:t>木材保存剂含量（mg）＝P×</w:t>
      </w:r>
    </w:p>
    <w:p>
      <w:pPr>
        <w:spacing w:line="192" w:lineRule="auto" w:before="10" w:after="24"/>
        <w:rPr>
          <w:sz w:val="3"/>
        </w:rPr>
      </w:pPr>
      <w:r>
        <w:rPr/>
        <w:br w:type="column"/>
      </w:r>
      <w:r>
        <w:rPr>
          <w:sz w:val="3"/>
        </w:rPr>
      </w:r>
    </w:p>
    <w:p>
      <w:pPr>
        <w:pStyle w:val="BodyText"/>
        <w:spacing w:line="20" w:lineRule="exact"/>
        <w:ind w:left="40"/>
        <w:rPr>
          <w:sz w:val="2"/>
        </w:rPr>
      </w:pPr>
      <w:r>
        <w:rPr>
          <w:sz w:val="2"/>
        </w:rPr>
        <w:pict>
          <v:group style="width:92.25pt;height:.5pt;mso-position-horizontal-relative:char;mso-position-vertical-relative:line" id="docshapegroup262" coordorigin="0,0" coordsize="1845,10">
            <v:rect style="position:absolute;left:0;top:0;width:1845;height:10" id="docshape263" filled="true" fillcolor="#000000" stroked="false">
              <v:fill type="solid"/>
            </v:rect>
          </v:group>
        </w:pict>
      </w:r>
      <w:r>
        <w:rPr>
          <w:sz w:val="2"/>
        </w:rPr>
      </w:r>
    </w:p>
    <w:p>
      <w:pPr>
        <w:pStyle w:val="BodyText"/>
        <w:spacing w:before="27"/>
        <w:ind w:left="120"/>
      </w:pPr>
      <w:r>
        <w:rPr/>
        <w:t>试验溶液的采集费（mL）</w:t>
      </w:r>
    </w:p>
    <w:p>
      <w:pPr>
        <w:spacing w:after="0"/>
        <w:sectPr>
          <w:type w:val="continuous"/>
          <w:pgSz w:w="11910" w:h="16840"/>
          <w:pgMar w:header="0" w:footer="918" w:top="1340" w:bottom="1040" w:left="1220" w:right="1180"/>
          <w:cols w:num="2" w:equalWidth="0">
            <w:col w:w="3075" w:space="40"/>
            <w:col w:w="6395"/>
          </w:cols>
        </w:sectPr>
      </w:pPr>
    </w:p>
    <w:p>
      <w:pPr>
        <w:pStyle w:val="BodyText"/>
        <w:spacing w:before="81"/>
        <w:ind w:left="1152"/>
      </w:pPr>
      <w:r>
        <w:rPr/>
        <w:t>P：由检测线求得的DDAC的量（mg）</w:t>
      </w:r>
    </w:p>
    <w:p>
      <w:pPr>
        <w:pStyle w:val="BodyText"/>
        <w:spacing w:before="81"/>
        <w:ind w:left="1152"/>
      </w:pPr>
      <w:r>
        <w:rPr/>
        <w:t>X：提取工序中使用的甲酸－甲醇混液量（mL）</w:t>
      </w:r>
    </w:p>
    <w:p>
      <w:pPr>
        <w:pStyle w:val="BodyText"/>
        <w:spacing w:line="333" w:lineRule="auto" w:before="80"/>
        <w:ind w:left="832" w:right="3622" w:hanging="160"/>
      </w:pPr>
      <w:r>
        <w:rPr/>
        <w:t>（i）用偶氮唑·新烟碱类化合物系木材保存剂处理的A西普康唑</w:t>
      </w:r>
    </w:p>
    <w:p>
      <w:pPr>
        <w:pStyle w:val="BodyText"/>
        <w:spacing w:line="336" w:lineRule="auto" w:before="1"/>
        <w:ind w:left="992" w:right="3785"/>
      </w:pPr>
      <w:r>
        <w:rPr/>
        <w:t>（高速液相色谱（以下称为“HPLC”。）法-1）a试验溶液的制备</w:t>
      </w:r>
    </w:p>
    <w:p>
      <w:pPr>
        <w:pStyle w:val="BodyText"/>
        <w:spacing w:line="333" w:lineRule="auto"/>
        <w:ind w:left="1152" w:right="151" w:firstLine="160"/>
        <w:jc w:val="both"/>
      </w:pPr>
      <w:r>
        <w:rPr/>
        <w:t>将约1g试样准确地称量到具有抗甲醇性的可密封容器中，例如带有共栓的三角烧瓶中，加入20mL甲醇进行塞子，每隔30分钟充分搅拌一次，同时通过超声波进行提取工序（水温设定为约30～40℃）进行2小时。静置后，抽吸过滤提取物，用约5mL甲醇洗涤木粉，将洗液与滤液一起回收。将所得滤液使用甲醇定容为25mL作为提取溶液。</w:t>
      </w:r>
    </w:p>
    <w:p>
      <w:pPr>
        <w:pStyle w:val="BodyText"/>
        <w:spacing w:line="333" w:lineRule="auto" w:before="1"/>
        <w:ind w:left="1152" w:right="176" w:firstLine="160"/>
      </w:pPr>
      <w:r>
        <w:rPr/>
        <w:t>在25mL萃取溶液中，根据预期的西普康唑浓度，分取1～5mL，安装在旋转蒸发器上，在45℃的热水浴上一边减压一边蒸馏除去。将残余物溶解于以表42中规定比例制备的移动相中的同时，从1～</w:t>
      </w:r>
    </w:p>
    <w:p>
      <w:pPr>
        <w:pStyle w:val="BodyText"/>
        <w:spacing w:before="2"/>
        <w:ind w:left="1152"/>
      </w:pPr>
      <w:r>
        <w:rPr/>
        <w:t>将定容为5mL的物质作为试验溶液。</w:t>
      </w:r>
    </w:p>
    <w:p>
      <w:pPr>
        <w:pStyle w:val="BodyText"/>
        <w:spacing w:line="336" w:lineRule="auto" w:before="80"/>
        <w:ind w:left="1152" w:right="176" w:firstLine="160"/>
      </w:pPr>
      <w:r>
        <w:rPr>
          <w:w w:val="95"/>
        </w:rPr>
        <w:t>另外，在利用该试验溶液的分析中，由于木材成分等的影响，在西普康唑的峰不明确的情况下，进一步进行以下的提取（固相提取法），将其作为试验溶液。</w:t>
      </w:r>
    </w:p>
    <w:p>
      <w:pPr>
        <w:pStyle w:val="BodyText"/>
        <w:spacing w:line="333" w:lineRule="auto"/>
        <w:ind w:left="1152" w:right="176" w:firstLine="160"/>
        <w:jc w:val="both"/>
      </w:pPr>
      <w:r>
        <w:rPr/>
        <w:t>将25mL提取溶液中的5mL分取，导入事先用2mL甲醇和2mL水洗涤过的固相提取筒中。但是，在HPLC分析中，西普康唑的峰高超过标准曲线的范围时，导入量在5mL以下。另外，在西普康唑的浓度低的情况下，可以固相提取25mL的提取溶液中超过5mL的量，此时，浓缩溶液，用5mL甲醇溶解、导入。</w:t>
      </w:r>
    </w:p>
    <w:p>
      <w:pPr>
        <w:pStyle w:val="BodyText"/>
        <w:spacing w:line="333" w:lineRule="auto" w:before="1"/>
        <w:ind w:left="1152" w:right="176" w:firstLine="160"/>
      </w:pPr>
      <w:r>
        <w:rPr>
          <w:w w:val="95"/>
        </w:rPr>
        <w:t>将该固相萃取筒用甲醇3mL及甲醇-氨混合液A3mL洗涤后，用甲醇-氨混合液B5mL洗脱。</w:t>
      </w:r>
    </w:p>
    <w:p>
      <w:pPr>
        <w:spacing w:after="0" w:line="333" w:lineRule="auto"/>
        <w:sectPr>
          <w:type w:val="continuous"/>
          <w:pgSz w:w="11910" w:h="16840"/>
          <w:pgMar w:header="0" w:footer="918" w:top="1340" w:bottom="1040" w:left="1220" w:right="1180"/>
        </w:sectPr>
      </w:pPr>
    </w:p>
    <w:p>
      <w:pPr>
        <w:pStyle w:val="BodyText"/>
        <w:spacing w:line="333" w:lineRule="auto" w:before="57"/>
        <w:ind w:left="1152" w:right="178" w:firstLine="160"/>
      </w:pPr>
      <w:r>
        <w:rPr/>
        <w:t>然后，将溶出的液体安装在旋转蒸发器上，在45℃的热水浴上一边减压一边蒸馏除去。将残余溶解于以表42中规定的比率制备的移动相中的同时定容为1mL的物质作为试验溶液。</w:t>
      </w:r>
    </w:p>
    <w:p>
      <w:pPr>
        <w:pStyle w:val="BodyText"/>
        <w:spacing w:before="2"/>
        <w:ind w:left="992"/>
      </w:pPr>
      <w:r>
        <w:rPr/>
        <w:t>b试剂等的制备</w:t>
      </w:r>
    </w:p>
    <w:p>
      <w:pPr>
        <w:pStyle w:val="ListParagraph"/>
        <w:numPr>
          <w:ilvl w:val="1"/>
          <w:numId w:val="29"/>
        </w:numPr>
        <w:tabs>
          <w:tab w:pos="1555" w:val="left" w:leader="none"/>
        </w:tabs>
        <w:spacing w:line="192" w:lineRule="auto" w:before="80" w:after="0"/>
        <w:ind w:left="1554" w:right="0" w:hanging="403"/>
        <w:jc w:val="left"/>
        <w:rPr>
          <w:sz w:val="16"/>
        </w:rPr>
      </w:pPr>
      <w:r>
        <w:rPr>
          <w:sz w:val="16"/>
        </w:rPr>
        <w:t>西普康唑标准溶液</w:t>
      </w:r>
    </w:p>
    <w:p>
      <w:pPr>
        <w:pStyle w:val="BodyText"/>
        <w:spacing w:line="333" w:lineRule="auto" w:before="81"/>
        <w:ind w:left="1392" w:right="177" w:firstLine="163"/>
      </w:pPr>
      <w:r>
        <w:rPr>
          <w:w w:val="95"/>
        </w:rPr>
        <w:t>准确地量取西普康唑标准品（纯度95%以上已知的）约0.05g，溶解于以表42规定的比率调制的移动相中，用100mL的总量烧瓶进行定容</w:t>
      </w:r>
    </w:p>
    <w:p>
      <w:pPr>
        <w:pStyle w:val="ListParagraph"/>
        <w:numPr>
          <w:ilvl w:val="1"/>
          <w:numId w:val="29"/>
        </w:numPr>
        <w:tabs>
          <w:tab w:pos="1554" w:val="left" w:leader="none"/>
        </w:tabs>
        <w:spacing w:line="192" w:lineRule="auto" w:before="1" w:after="0"/>
        <w:ind w:left="1553" w:right="0" w:hanging="402"/>
        <w:jc w:val="left"/>
        <w:rPr>
          <w:sz w:val="16"/>
        </w:rPr>
      </w:pPr>
      <w:r>
        <w:rPr>
          <w:sz w:val="16"/>
        </w:rPr>
        <w:t>100mM磷酸缓冲液（pH2.1）</w:t>
      </w:r>
    </w:p>
    <w:p>
      <w:pPr>
        <w:pStyle w:val="BodyText"/>
        <w:spacing w:line="333" w:lineRule="auto" w:before="82"/>
        <w:ind w:left="1392" w:right="176" w:firstLine="160"/>
      </w:pPr>
      <w:r>
        <w:rPr/>
        <w:t>将7.8g磷酸二氢钠二水合物及3.4mL磷酸（85%）溶解于水中，用1000mL的总量烧瓶进行定容</w:t>
      </w:r>
    </w:p>
    <w:p>
      <w:pPr>
        <w:pStyle w:val="ListParagraph"/>
        <w:numPr>
          <w:ilvl w:val="1"/>
          <w:numId w:val="29"/>
        </w:numPr>
        <w:tabs>
          <w:tab w:pos="1555" w:val="left" w:leader="none"/>
        </w:tabs>
        <w:spacing w:line="192" w:lineRule="auto" w:before="1" w:after="0"/>
        <w:ind w:left="1554" w:right="0" w:hanging="403"/>
        <w:jc w:val="left"/>
        <w:rPr>
          <w:sz w:val="16"/>
        </w:rPr>
      </w:pPr>
      <w:r>
        <w:rPr>
          <w:sz w:val="16"/>
        </w:rPr>
        <w:t>甲醇-氨混合液A</w:t>
      </w:r>
    </w:p>
    <w:p>
      <w:pPr>
        <w:pStyle w:val="BodyText"/>
        <w:spacing w:before="81"/>
        <w:ind w:left="1553"/>
      </w:pPr>
      <w:r>
        <w:rPr>
          <w:w w:val="95"/>
        </w:rPr>
        <w:t>甲醇和1mol/L氨水以20:80（V/V）的比率混合而成</w:t>
      </w:r>
    </w:p>
    <w:p>
      <w:pPr>
        <w:pStyle w:val="ListParagraph"/>
        <w:numPr>
          <w:ilvl w:val="1"/>
          <w:numId w:val="29"/>
        </w:numPr>
        <w:tabs>
          <w:tab w:pos="1555" w:val="left" w:leader="none"/>
        </w:tabs>
        <w:spacing w:line="192" w:lineRule="auto" w:before="80" w:after="0"/>
        <w:ind w:left="1554" w:right="0" w:hanging="403"/>
        <w:jc w:val="left"/>
        <w:rPr>
          <w:sz w:val="16"/>
        </w:rPr>
      </w:pPr>
      <w:r>
        <w:rPr>
          <w:sz w:val="16"/>
        </w:rPr>
        <w:t>甲醇-氨混合液B</w:t>
      </w:r>
    </w:p>
    <w:p>
      <w:pPr>
        <w:pStyle w:val="BodyText"/>
        <w:spacing w:before="81"/>
        <w:ind w:left="1553"/>
      </w:pPr>
      <w:r>
        <w:rPr/>
        <w:t>甲醇和28%氨水以95:5（V/V）的比率混合而成</w:t>
      </w:r>
    </w:p>
    <w:p>
      <w:pPr>
        <w:pStyle w:val="ListParagraph"/>
        <w:numPr>
          <w:ilvl w:val="1"/>
          <w:numId w:val="29"/>
        </w:numPr>
        <w:tabs>
          <w:tab w:pos="1555" w:val="left" w:leader="none"/>
        </w:tabs>
        <w:spacing w:line="192" w:lineRule="auto" w:before="81" w:after="0"/>
        <w:ind w:left="1554" w:right="0" w:hanging="403"/>
        <w:jc w:val="left"/>
        <w:rPr>
          <w:sz w:val="16"/>
        </w:rPr>
      </w:pPr>
      <w:r>
        <w:rPr>
          <w:sz w:val="16"/>
        </w:rPr>
        <w:t>固相萃取筒</w:t>
      </w:r>
    </w:p>
    <w:p>
      <w:pPr>
        <w:pStyle w:val="BodyText"/>
        <w:spacing w:line="336" w:lineRule="auto" w:before="80"/>
        <w:ind w:left="1392" w:right="178" w:firstLine="163"/>
        <w:jc w:val="both"/>
      </w:pPr>
      <w:r>
        <w:rPr>
          <w:w w:val="95"/>
        </w:rPr>
        <w:t>以作为强阳离子交换基引入磺基的二乙烯基苯-N-乙烯基吡咯烷酮共聚物或具有同等保持能力的物质为载体。另外，载体的填充量为相当于1.0meq/g被填充60mg以上时的量。</w:t>
      </w:r>
    </w:p>
    <w:p>
      <w:pPr>
        <w:pStyle w:val="BodyText"/>
        <w:spacing w:line="202" w:lineRule="exact"/>
        <w:ind w:left="992"/>
        <w:jc w:val="both"/>
      </w:pPr>
      <w:r>
        <w:rPr/>
        <w:t>c创建校准线</w:t>
      </w:r>
    </w:p>
    <w:p>
      <w:pPr>
        <w:pStyle w:val="BodyText"/>
        <w:spacing w:line="333" w:lineRule="auto" w:before="81"/>
        <w:ind w:left="1152" w:right="178" w:firstLine="162"/>
      </w:pPr>
      <w:r>
        <w:rPr>
          <w:w w:val="95"/>
        </w:rPr>
        <w:t>按照表42中规定比例制备的流动相，分阶段1～20μ制备成g/mL后，用HPLC测定用HPLC专用过滤器过滤后的物质，根据浓度和峰面积制作标准曲线。</w:t>
      </w:r>
    </w:p>
    <w:p>
      <w:pPr>
        <w:pStyle w:val="BodyText"/>
        <w:spacing w:before="1"/>
        <w:ind w:left="992"/>
      </w:pPr>
      <w:r>
        <w:rPr/>
        <w:t>d定量方法</w:t>
      </w:r>
    </w:p>
    <w:p>
      <w:pPr>
        <w:pStyle w:val="BodyText"/>
        <w:spacing w:line="333" w:lineRule="auto" w:before="81"/>
        <w:ind w:left="1152" w:right="176" w:firstLine="160"/>
        <w:jc w:val="both"/>
      </w:pPr>
      <w:r>
        <w:rPr/>
        <w:t>用HPLC专用过滤器过滤试验溶液，以表42所示的条件为标准，用HPLC测定，根据制作的标准曲线求出西普康唑的量。但是，可以变更色谱柱的内径等，并随之变更乙腈的比例和流量等。</w:t>
      </w:r>
    </w:p>
    <w:p>
      <w:pPr>
        <w:pStyle w:val="BodyText"/>
        <w:spacing w:before="2"/>
        <w:ind w:left="831"/>
        <w:jc w:val="both"/>
      </w:pPr>
      <w:r>
        <w:rPr/>
        <w:t>表42西普康唑定量中HPLC的条件</w:t>
      </w:r>
    </w:p>
    <w:p>
      <w:pPr>
        <w:pStyle w:val="BodyText"/>
        <w:spacing w:before="9"/>
        <w:rPr>
          <w:sz w:val="13"/>
        </w:r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2"/>
        <w:gridCol w:w="6089"/>
      </w:tblGrid>
      <w:tr>
        <w:trPr>
          <w:trHeight w:val="562" w:hRule="atLeast"/>
        </w:trPr>
        <w:tc>
          <w:tcPr>
            <w:tcW w:w="1122" w:type="dxa"/>
          </w:tcPr>
          <w:p>
            <w:pPr>
              <w:pStyle w:val="TableParagraph"/>
              <w:spacing w:before="2"/>
              <w:rPr>
                <w:sz w:val="14"/>
              </w:rPr>
            </w:pPr>
          </w:p>
          <w:p>
            <w:pPr>
              <w:pStyle w:val="TableParagraph"/>
              <w:tabs>
                <w:tab w:pos="720" w:val="left" w:leader="none"/>
              </w:tabs>
              <w:spacing w:before="0"/>
              <w:ind w:left="240"/>
              <w:rPr>
                <w:sz w:val="16"/>
              </w:rPr>
            </w:pPr>
          </w:p>
        </w:tc>
        <w:tc>
          <w:tcPr>
            <w:tcW w:w="6089" w:type="dxa"/>
          </w:tcPr>
          <w:p>
            <w:pPr>
              <w:pStyle w:val="TableParagraph"/>
              <w:spacing w:before="2"/>
              <w:rPr>
                <w:sz w:val="14"/>
              </w:rPr>
            </w:pPr>
          </w:p>
          <w:p>
            <w:pPr>
              <w:pStyle w:val="TableParagraph"/>
              <w:spacing w:before="0"/>
              <w:ind w:left="2464" w:right="2455"/>
              <w:jc w:val="center"/>
              <w:rPr>
                <w:sz w:val="16"/>
              </w:rPr>
            </w:pPr>
            <w:r>
              <w:rPr>
                <w:sz w:val="16"/>
              </w:rPr>
              <w:t>HPLC条件</w:t>
            </w:r>
          </w:p>
        </w:tc>
      </w:tr>
      <w:tr>
        <w:trPr>
          <w:trHeight w:val="426" w:hRule="atLeast"/>
        </w:trPr>
        <w:tc>
          <w:tcPr>
            <w:tcW w:w="1122" w:type="dxa"/>
            <w:tcBorders>
              <w:bottom w:val="nil"/>
            </w:tcBorders>
          </w:tcPr>
          <w:p>
            <w:pPr>
              <w:pStyle w:val="TableParagraph"/>
              <w:spacing w:before="1"/>
              <w:rPr>
                <w:sz w:val="14"/>
              </w:rPr>
            </w:pPr>
          </w:p>
          <w:p>
            <w:pPr>
              <w:pStyle w:val="TableParagraph"/>
              <w:spacing w:before="0"/>
              <w:ind w:left="40"/>
              <w:rPr>
                <w:sz w:val="16"/>
              </w:rPr>
            </w:pPr>
            <w:r>
              <w:rPr>
                <w:w w:val="95"/>
                <w:sz w:val="16"/>
              </w:rPr>
              <w:t>列数</w:t>
            </w:r>
          </w:p>
        </w:tc>
        <w:tc>
          <w:tcPr>
            <w:tcW w:w="6089" w:type="dxa"/>
            <w:tcBorders>
              <w:bottom w:val="nil"/>
            </w:tcBorders>
          </w:tcPr>
          <w:p>
            <w:pPr>
              <w:pStyle w:val="TableParagraph"/>
              <w:spacing w:before="1"/>
              <w:rPr>
                <w:sz w:val="14"/>
              </w:rPr>
            </w:pPr>
          </w:p>
          <w:p>
            <w:pPr>
              <w:pStyle w:val="TableParagraph"/>
              <w:spacing w:before="0"/>
              <w:ind w:left="40"/>
              <w:rPr>
                <w:sz w:val="16"/>
              </w:rPr>
            </w:pPr>
            <w:r>
              <w:rPr>
                <w:sz w:val="16"/>
              </w:rPr>
              <w:t>ODS色谱柱（I.D:4.6mm、L:150mm）</w:t>
            </w:r>
          </w:p>
        </w:tc>
      </w:tr>
      <w:tr>
        <w:trPr>
          <w:trHeight w:val="285" w:hRule="atLeast"/>
        </w:trPr>
        <w:tc>
          <w:tcPr>
            <w:tcW w:w="1122" w:type="dxa"/>
            <w:tcBorders>
              <w:top w:val="nil"/>
              <w:bottom w:val="nil"/>
            </w:tcBorders>
          </w:tcPr>
          <w:p>
            <w:pPr>
              <w:pStyle w:val="TableParagraph"/>
              <w:spacing w:before="40"/>
              <w:ind w:left="40"/>
              <w:rPr>
                <w:sz w:val="16"/>
              </w:rPr>
            </w:pPr>
            <w:r>
              <w:rPr>
                <w:w w:val="95"/>
                <w:sz w:val="16"/>
              </w:rPr>
              <w:t>移动相</w:t>
            </w:r>
          </w:p>
        </w:tc>
        <w:tc>
          <w:tcPr>
            <w:tcW w:w="6089" w:type="dxa"/>
            <w:tcBorders>
              <w:top w:val="nil"/>
              <w:bottom w:val="nil"/>
            </w:tcBorders>
          </w:tcPr>
          <w:p>
            <w:pPr>
              <w:pStyle w:val="TableParagraph"/>
              <w:spacing w:before="40"/>
              <w:ind w:left="40"/>
              <w:rPr>
                <w:sz w:val="16"/>
              </w:rPr>
            </w:pPr>
            <w:r>
              <w:rPr>
                <w:w w:val="99"/>
                <w:sz w:val="16"/>
              </w:rPr>
              <w:t>乙腈：100mM磷酸缓冲液（pH2.1）：水＝50:10:40（V/V/V）</w:t>
            </w:r>
          </w:p>
        </w:tc>
      </w:tr>
      <w:tr>
        <w:trPr>
          <w:trHeight w:val="285" w:hRule="atLeast"/>
        </w:trPr>
        <w:tc>
          <w:tcPr>
            <w:tcW w:w="1122" w:type="dxa"/>
            <w:tcBorders>
              <w:top w:val="nil"/>
              <w:bottom w:val="nil"/>
            </w:tcBorders>
          </w:tcPr>
          <w:p>
            <w:pPr>
              <w:pStyle w:val="TableParagraph"/>
              <w:spacing w:before="40"/>
              <w:ind w:left="40"/>
              <w:rPr>
                <w:sz w:val="16"/>
              </w:rPr>
            </w:pPr>
            <w:r>
              <w:rPr>
                <w:w w:val="95"/>
                <w:sz w:val="16"/>
              </w:rPr>
              <w:t>流动相流速</w:t>
            </w:r>
          </w:p>
        </w:tc>
        <w:tc>
          <w:tcPr>
            <w:tcW w:w="6089" w:type="dxa"/>
            <w:tcBorders>
              <w:top w:val="nil"/>
              <w:bottom w:val="nil"/>
            </w:tcBorders>
          </w:tcPr>
          <w:p>
            <w:pPr>
              <w:pStyle w:val="TableParagraph"/>
              <w:spacing w:before="40"/>
              <w:ind w:left="40"/>
              <w:rPr>
                <w:sz w:val="16"/>
              </w:rPr>
            </w:pPr>
            <w:r>
              <w:rPr>
                <w:sz w:val="16"/>
              </w:rPr>
              <w:t>1.0mL／min</w:t>
            </w:r>
          </w:p>
        </w:tc>
      </w:tr>
      <w:tr>
        <w:trPr>
          <w:trHeight w:val="285" w:hRule="atLeast"/>
        </w:trPr>
        <w:tc>
          <w:tcPr>
            <w:tcW w:w="1122" w:type="dxa"/>
            <w:tcBorders>
              <w:top w:val="nil"/>
              <w:bottom w:val="nil"/>
            </w:tcBorders>
          </w:tcPr>
          <w:p>
            <w:pPr>
              <w:pStyle w:val="TableParagraph"/>
              <w:spacing w:before="40"/>
              <w:ind w:left="40"/>
              <w:rPr>
                <w:sz w:val="16"/>
              </w:rPr>
            </w:pPr>
            <w:r>
              <w:rPr>
                <w:sz w:val="16"/>
              </w:rPr>
              <w:t>色谱柱温度</w:t>
            </w:r>
          </w:p>
        </w:tc>
        <w:tc>
          <w:tcPr>
            <w:tcW w:w="6089" w:type="dxa"/>
            <w:tcBorders>
              <w:top w:val="nil"/>
              <w:bottom w:val="nil"/>
            </w:tcBorders>
          </w:tcPr>
          <w:p>
            <w:pPr>
              <w:pStyle w:val="TableParagraph"/>
              <w:spacing w:before="40"/>
              <w:ind w:left="41"/>
              <w:rPr>
                <w:sz w:val="16"/>
              </w:rPr>
            </w:pPr>
            <w:r>
              <w:rPr>
                <w:sz w:val="16"/>
              </w:rPr>
              <w:t>40℃</w:t>
            </w:r>
          </w:p>
        </w:tc>
      </w:tr>
      <w:tr>
        <w:trPr>
          <w:trHeight w:val="285" w:hRule="atLeast"/>
        </w:trPr>
        <w:tc>
          <w:tcPr>
            <w:tcW w:w="1122" w:type="dxa"/>
            <w:tcBorders>
              <w:top w:val="nil"/>
              <w:bottom w:val="nil"/>
            </w:tcBorders>
          </w:tcPr>
          <w:p>
            <w:pPr>
              <w:pStyle w:val="TableParagraph"/>
              <w:spacing w:before="40"/>
              <w:ind w:left="40"/>
              <w:rPr>
                <w:sz w:val="16"/>
              </w:rPr>
            </w:pPr>
            <w:r>
              <w:rPr>
                <w:w w:val="95"/>
                <w:sz w:val="16"/>
              </w:rPr>
              <w:t>测量波长</w:t>
            </w:r>
          </w:p>
        </w:tc>
        <w:tc>
          <w:tcPr>
            <w:tcW w:w="6089" w:type="dxa"/>
            <w:tcBorders>
              <w:top w:val="nil"/>
              <w:bottom w:val="nil"/>
            </w:tcBorders>
          </w:tcPr>
          <w:p>
            <w:pPr>
              <w:pStyle w:val="TableParagraph"/>
              <w:spacing w:before="40"/>
              <w:ind w:left="41"/>
              <w:rPr>
                <w:sz w:val="16"/>
              </w:rPr>
            </w:pPr>
            <w:r>
              <w:rPr>
                <w:sz w:val="16"/>
              </w:rPr>
              <w:t>220nm（UV检测器）</w:t>
            </w:r>
          </w:p>
        </w:tc>
      </w:tr>
      <w:tr>
        <w:trPr>
          <w:trHeight w:val="420" w:hRule="atLeast"/>
        </w:trPr>
        <w:tc>
          <w:tcPr>
            <w:tcW w:w="1122" w:type="dxa"/>
            <w:tcBorders>
              <w:top w:val="nil"/>
            </w:tcBorders>
          </w:tcPr>
          <w:p>
            <w:pPr>
              <w:pStyle w:val="TableParagraph"/>
              <w:spacing w:before="40"/>
              <w:ind w:left="40"/>
              <w:rPr>
                <w:sz w:val="16"/>
              </w:rPr>
            </w:pPr>
            <w:r>
              <w:rPr>
                <w:sz w:val="16"/>
              </w:rPr>
              <w:t>注入量</w:t>
            </w:r>
          </w:p>
        </w:tc>
        <w:tc>
          <w:tcPr>
            <w:tcW w:w="6089" w:type="dxa"/>
            <w:tcBorders>
              <w:top w:val="nil"/>
            </w:tcBorders>
          </w:tcPr>
          <w:p>
            <w:pPr>
              <w:pStyle w:val="TableParagraph"/>
              <w:spacing w:before="40"/>
              <w:ind w:left="40"/>
              <w:rPr>
                <w:sz w:val="16"/>
              </w:rPr>
            </w:pPr>
            <w:r>
              <w:rPr>
                <w:sz w:val="16"/>
              </w:rPr>
              <w:t>10μL</w:t>
            </w:r>
          </w:p>
        </w:tc>
      </w:tr>
    </w:tbl>
    <w:p>
      <w:pPr>
        <w:pStyle w:val="BodyText"/>
        <w:spacing w:before="5"/>
        <w:rPr>
          <w:sz w:val="14"/>
        </w:rPr>
      </w:pPr>
    </w:p>
    <w:p>
      <w:pPr>
        <w:pStyle w:val="BodyText"/>
        <w:spacing w:before="1"/>
        <w:ind w:left="992"/>
      </w:pPr>
      <w:r>
        <w:rPr/>
        <w:t>e木材防腐剂含量的计算方法</w:t>
      </w:r>
    </w:p>
    <w:p>
      <w:pPr>
        <w:pStyle w:val="BodyText"/>
        <w:spacing w:line="333" w:lineRule="auto" w:before="80"/>
        <w:ind w:left="832" w:right="3383" w:firstLine="481"/>
      </w:pPr>
      <w:r>
        <w:rPr/>
        <w:t>根据通过d求出的值，通过下式计算木材保存剂含量。木材保存剂含量（mg）＝P×Ｙ／Ｘ×25</w:t>
      </w:r>
    </w:p>
    <w:p>
      <w:pPr>
        <w:pStyle w:val="BodyText"/>
        <w:spacing w:before="1"/>
        <w:ind w:left="1152"/>
      </w:pPr>
      <w:r>
        <w:rPr/>
        <w:t>P：由标准曲线求得的西普康唑的浓度（mg/mL）</w:t>
      </w:r>
    </w:p>
    <w:p>
      <w:pPr>
        <w:pStyle w:val="BodyText"/>
        <w:spacing w:line="333" w:lineRule="auto" w:before="81"/>
        <w:ind w:left="1152" w:right="739"/>
      </w:pPr>
      <w:r>
        <w:rPr>
          <w:w w:val="99"/>
        </w:rPr>
        <w:t>X：从提取溶液中分取的量（mL）。但是，在使用固相萃取的情况下，作为用于固相萃取的量（mL）。Y：以表42中规定比例制备的移动相定容的量（mL）</w:t>
      </w:r>
    </w:p>
    <w:p>
      <w:pPr>
        <w:pStyle w:val="BodyText"/>
        <w:spacing w:line="333" w:lineRule="auto" w:before="1"/>
        <w:ind w:left="992" w:right="7068"/>
      </w:pPr>
      <w:r>
        <w:rPr/>
        <w:t>（HPLC法-2）a试验溶液的制备</w:t>
      </w:r>
    </w:p>
    <w:p>
      <w:pPr>
        <w:pStyle w:val="BodyText"/>
        <w:spacing w:line="333" w:lineRule="auto" w:before="3"/>
        <w:ind w:left="1152" w:right="125" w:firstLine="160"/>
      </w:pPr>
      <w:r>
        <w:rPr/>
        <w:t>将约1g试样准确地称量到可密闭的玻璃制容器中，正确地加入甲醇20～30mL后塞住，通过超声波进行提取行程（水温设定为30～40℃）进行2小时。为了避免水温的上升和超声波洗净器的加热，也可以将超声波照射分为多次，将照射时间的合计设为2小时。然后将螺旋管瓶从超声波洗净器中取出，在室温下静置。静置后，将使用对甲醇具有耐性的注射器过滤器等过滤上清液而得到的溶液作为提取溶液。</w:t>
      </w:r>
    </w:p>
    <w:p>
      <w:pPr>
        <w:pStyle w:val="BodyText"/>
        <w:spacing w:line="333" w:lineRule="auto" w:before="3"/>
        <w:ind w:left="1152" w:right="176" w:firstLine="160"/>
      </w:pPr>
      <w:r>
        <w:rPr>
          <w:w w:val="95"/>
        </w:rPr>
        <w:t>在提取溶液中，根据预期的西普康唑浓度，分取1～5mL，使用旋转蒸发器等进行减压浓缩干固。此时，提取溶液的加温为45℃以下。以表43中规定比率制备浓缩后的残留</w:t>
      </w:r>
    </w:p>
    <w:p>
      <w:pPr>
        <w:spacing w:after="0" w:line="333" w:lineRule="auto"/>
        <w:sectPr>
          <w:pgSz w:w="11910" w:h="16840"/>
          <w:pgMar w:header="0" w:footer="918" w:top="1340" w:bottom="1120" w:left="1220" w:right="1180"/>
        </w:sectPr>
      </w:pPr>
    </w:p>
    <w:p>
      <w:pPr>
        <w:pStyle w:val="BodyText"/>
        <w:spacing w:before="57"/>
        <w:ind w:left="1152"/>
      </w:pPr>
      <w:r>
        <w:rPr>
          <w:w w:val="95"/>
        </w:rPr>
        <w:t>将溶解于流动相1～5mL的物质作为试验溶液。</w:t>
      </w:r>
    </w:p>
    <w:p>
      <w:pPr>
        <w:pStyle w:val="BodyText"/>
        <w:spacing w:line="333" w:lineRule="auto" w:before="81"/>
        <w:ind w:left="1152" w:right="176" w:firstLine="160"/>
      </w:pPr>
      <w:r>
        <w:rPr>
          <w:w w:val="95"/>
        </w:rPr>
        <w:t>另外，在利用该试验溶液的分析中，由于木材成分等的影响，在西普康唑的峰不明确的情况下，进一步进行以下的提取（固相提取法），将其作为试验溶液。</w:t>
      </w:r>
    </w:p>
    <w:p>
      <w:pPr>
        <w:pStyle w:val="BodyText"/>
        <w:spacing w:line="333" w:lineRule="auto" w:before="1"/>
        <w:ind w:left="1152" w:right="176" w:firstLine="160"/>
        <w:jc w:val="both"/>
      </w:pPr>
      <w:r>
        <w:rPr>
          <w:w w:val="95"/>
        </w:rPr>
        <w:t>将提取溶液中的1～5mL导入事先用2mL甲醇和2mL水洗涤（调理）的固相提取槽中。另外，在西普康唑的浓度低的情况下，可以在提取溶液中固相提取超过5mL的量，此时，浓缩溶液，用5mL甲醇溶解、导入。</w:t>
      </w:r>
    </w:p>
    <w:p>
      <w:pPr>
        <w:pStyle w:val="BodyText"/>
        <w:spacing w:line="336" w:lineRule="auto" w:before="2"/>
        <w:ind w:left="1152" w:right="176" w:firstLine="160"/>
      </w:pPr>
      <w:r>
        <w:rPr/>
        <w:t>将该固相萃取筒用甲醇2～3mL及甲醇-氨混合液A2～3mL洗涤后，用甲醇-氨混合液B3～5mL洗脱。另外，调节以外的送液在2mL以下进行。</w:t>
      </w:r>
    </w:p>
    <w:p>
      <w:pPr>
        <w:pStyle w:val="BodyText"/>
        <w:spacing w:line="333" w:lineRule="auto"/>
        <w:ind w:left="1152" w:right="175" w:firstLine="162"/>
      </w:pPr>
      <w:r>
        <w:rPr>
          <w:w w:val="95"/>
        </w:rPr>
        <w:t>然后，利用旋转蒸发器等对溶出的液体进行减压浓缩干固（加温为45℃以下）。将残余物溶解于以表43中规定的比率制备的移动相1～5mL中，用HPLC专用过滤器过滤后的物质作为试验溶液。</w:t>
      </w:r>
    </w:p>
    <w:p>
      <w:pPr>
        <w:pStyle w:val="BodyText"/>
        <w:ind w:left="992"/>
      </w:pPr>
      <w:r>
        <w:rPr/>
        <w:t>b试剂等的制备</w:t>
      </w:r>
    </w:p>
    <w:p>
      <w:pPr>
        <w:pStyle w:val="ListParagraph"/>
        <w:numPr>
          <w:ilvl w:val="0"/>
          <w:numId w:val="31"/>
        </w:numPr>
        <w:tabs>
          <w:tab w:pos="1555" w:val="left" w:leader="none"/>
        </w:tabs>
        <w:spacing w:line="192" w:lineRule="auto" w:before="80" w:after="0"/>
        <w:ind w:left="1554" w:right="0" w:hanging="403"/>
        <w:jc w:val="left"/>
        <w:rPr>
          <w:sz w:val="16"/>
        </w:rPr>
      </w:pPr>
      <w:r>
        <w:rPr>
          <w:sz w:val="16"/>
        </w:rPr>
        <w:t>西普康唑标准溶液</w:t>
      </w:r>
    </w:p>
    <w:p>
      <w:pPr>
        <w:pStyle w:val="BodyText"/>
        <w:spacing w:line="333" w:lineRule="auto" w:before="81"/>
        <w:ind w:left="1392" w:right="177" w:firstLine="163"/>
      </w:pPr>
      <w:r>
        <w:rPr>
          <w:w w:val="95"/>
        </w:rPr>
        <w:t>准确量取西普康唑标准品（纯度95%以上已知的）约0.05g，溶解于以表43中规定的比率调制的移动相中，用100mL的总量烧瓶进行定容</w:t>
      </w:r>
    </w:p>
    <w:p>
      <w:pPr>
        <w:pStyle w:val="ListParagraph"/>
        <w:numPr>
          <w:ilvl w:val="0"/>
          <w:numId w:val="31"/>
        </w:numPr>
        <w:tabs>
          <w:tab w:pos="1554" w:val="left" w:leader="none"/>
        </w:tabs>
        <w:spacing w:line="192" w:lineRule="auto" w:before="1" w:after="0"/>
        <w:ind w:left="1553" w:right="5465" w:hanging="401"/>
        <w:jc w:val="left"/>
        <w:rPr>
          <w:sz w:val="16"/>
        </w:rPr>
      </w:pPr>
      <w:r>
        <w:rPr>
          <w:sz w:val="16"/>
        </w:rPr>
        <w:t>与100mM磷酸缓冲液（pH2.1）HPLC法-1的b的（b）相同。</w:t>
      </w:r>
    </w:p>
    <w:p>
      <w:pPr>
        <w:pStyle w:val="ListParagraph"/>
        <w:numPr>
          <w:ilvl w:val="0"/>
          <w:numId w:val="31"/>
        </w:numPr>
        <w:tabs>
          <w:tab w:pos="1555" w:val="left" w:leader="none"/>
        </w:tabs>
        <w:spacing w:line="192" w:lineRule="auto" w:before="3" w:after="0"/>
        <w:ind w:left="1553" w:right="5465" w:hanging="401"/>
        <w:jc w:val="left"/>
        <w:rPr>
          <w:sz w:val="16"/>
        </w:rPr>
      </w:pPr>
      <w:r>
        <w:rPr>
          <w:sz w:val="16"/>
        </w:rPr>
        <w:t>与甲醇-氨混合液A HPLC法-1的b的（c）相同。</w:t>
      </w:r>
    </w:p>
    <w:p>
      <w:pPr>
        <w:pStyle w:val="ListParagraph"/>
        <w:numPr>
          <w:ilvl w:val="0"/>
          <w:numId w:val="31"/>
        </w:numPr>
        <w:tabs>
          <w:tab w:pos="1555" w:val="left" w:leader="none"/>
        </w:tabs>
        <w:spacing w:line="192" w:lineRule="auto" w:before="1" w:after="0"/>
        <w:ind w:left="1554" w:right="0" w:hanging="403"/>
        <w:jc w:val="left"/>
        <w:rPr>
          <w:sz w:val="16"/>
        </w:rPr>
      </w:pPr>
      <w:r>
        <w:rPr>
          <w:sz w:val="16"/>
        </w:rPr>
        <w:t>甲醇-氨混合液B</w:t>
      </w:r>
    </w:p>
    <w:p>
      <w:pPr>
        <w:pStyle w:val="BodyText"/>
        <w:spacing w:before="81"/>
        <w:ind w:left="1553"/>
      </w:pPr>
      <w:r>
        <w:rPr/>
        <w:t>甲醇和28%氨水以100:1（V/V）的比率混合而成</w:t>
      </w:r>
    </w:p>
    <w:p>
      <w:pPr>
        <w:pStyle w:val="ListParagraph"/>
        <w:numPr>
          <w:ilvl w:val="0"/>
          <w:numId w:val="31"/>
        </w:numPr>
        <w:tabs>
          <w:tab w:pos="1555" w:val="left" w:leader="none"/>
        </w:tabs>
        <w:spacing w:line="192" w:lineRule="auto" w:before="80" w:after="0"/>
        <w:ind w:left="1553" w:right="5465" w:hanging="401"/>
        <w:jc w:val="left"/>
        <w:rPr>
          <w:sz w:val="16"/>
        </w:rPr>
      </w:pPr>
      <w:r>
        <w:rPr>
          <w:sz w:val="16"/>
        </w:rPr>
        <w:t>与固相萃取盒HPLC法-1的b的（e）相同。</w:t>
      </w:r>
    </w:p>
    <w:p>
      <w:pPr>
        <w:pStyle w:val="BodyText"/>
        <w:spacing w:before="2"/>
        <w:ind w:left="992"/>
      </w:pPr>
      <w:r>
        <w:rPr/>
        <w:t>c创建校准线</w:t>
      </w:r>
    </w:p>
    <w:p>
      <w:pPr>
        <w:pStyle w:val="BodyText"/>
        <w:spacing w:line="336" w:lineRule="auto" w:before="80"/>
        <w:ind w:left="1152" w:right="176" w:firstLine="160"/>
        <w:jc w:val="both"/>
      </w:pPr>
      <w:r>
        <w:rPr>
          <w:w w:val="95"/>
        </w:rPr>
        <w:t>以HPLC的表43中规定的比率制备西普康唑标准溶液的移动相确保检量线的直线性的浓度范围（例如0.5～50μ在g/mL的浓度范围内）阶段性地调制后，用HPLC测定用HPLC专用过滤器过滤后的物质，根据浓度和峰面积制作标准曲线。</w:t>
      </w:r>
    </w:p>
    <w:p>
      <w:pPr>
        <w:pStyle w:val="BodyText"/>
        <w:spacing w:line="202" w:lineRule="exact"/>
        <w:ind w:left="992"/>
        <w:jc w:val="both"/>
      </w:pPr>
      <w:r>
        <w:rPr/>
        <w:t>d定量方法</w:t>
      </w:r>
    </w:p>
    <w:p>
      <w:pPr>
        <w:pStyle w:val="BodyText"/>
        <w:spacing w:line="333" w:lineRule="auto" w:before="81"/>
        <w:ind w:left="1152" w:right="176" w:firstLine="160"/>
      </w:pPr>
      <w:r>
        <w:rPr>
          <w:w w:val="95"/>
        </w:rPr>
        <w:t>以表43所示的条件为标准，用HPLC测定试验溶液，根据制作的标准曲线求出西普康唑的量。但是，可以变更色谱柱的内径等，并随之变更乙腈的比例和流量等。</w:t>
      </w:r>
    </w:p>
    <w:p>
      <w:pPr>
        <w:pStyle w:val="BodyText"/>
        <w:spacing w:before="1"/>
        <w:ind w:left="831"/>
      </w:pPr>
      <w:r>
        <w:rPr/>
        <w:t>表43西普康唑定量中HPLC的条件</w:t>
      </w:r>
    </w:p>
    <w:p>
      <w:pPr>
        <w:pStyle w:val="BodyText"/>
        <w:spacing w:before="9"/>
        <w:rPr>
          <w:sz w:val="13"/>
        </w:r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2"/>
        <w:gridCol w:w="6089"/>
      </w:tblGrid>
      <w:tr>
        <w:trPr>
          <w:trHeight w:val="561" w:hRule="atLeast"/>
        </w:trPr>
        <w:tc>
          <w:tcPr>
            <w:tcW w:w="1122" w:type="dxa"/>
          </w:tcPr>
          <w:p>
            <w:pPr>
              <w:pStyle w:val="TableParagraph"/>
              <w:spacing w:before="1"/>
              <w:rPr>
                <w:sz w:val="14"/>
              </w:rPr>
            </w:pPr>
          </w:p>
          <w:p>
            <w:pPr>
              <w:pStyle w:val="TableParagraph"/>
              <w:tabs>
                <w:tab w:pos="720" w:val="left" w:leader="none"/>
              </w:tabs>
              <w:spacing w:before="0"/>
              <w:ind w:left="240"/>
              <w:rPr>
                <w:sz w:val="16"/>
              </w:rPr>
            </w:pPr>
          </w:p>
        </w:tc>
        <w:tc>
          <w:tcPr>
            <w:tcW w:w="6089" w:type="dxa"/>
          </w:tcPr>
          <w:p>
            <w:pPr>
              <w:pStyle w:val="TableParagraph"/>
              <w:spacing w:before="1"/>
              <w:rPr>
                <w:sz w:val="14"/>
              </w:rPr>
            </w:pPr>
          </w:p>
          <w:p>
            <w:pPr>
              <w:pStyle w:val="TableParagraph"/>
              <w:spacing w:before="0"/>
              <w:ind w:left="2464" w:right="2455"/>
              <w:jc w:val="center"/>
              <w:rPr>
                <w:sz w:val="16"/>
              </w:rPr>
            </w:pPr>
            <w:r>
              <w:rPr>
                <w:sz w:val="16"/>
              </w:rPr>
              <w:t>HPLC条件</w:t>
            </w:r>
          </w:p>
        </w:tc>
      </w:tr>
      <w:tr>
        <w:trPr>
          <w:trHeight w:val="2275" w:hRule="atLeast"/>
        </w:trPr>
        <w:tc>
          <w:tcPr>
            <w:tcW w:w="1122" w:type="dxa"/>
          </w:tcPr>
          <w:p>
            <w:pPr>
              <w:pStyle w:val="TableParagraph"/>
              <w:spacing w:before="1"/>
              <w:rPr>
                <w:sz w:val="14"/>
              </w:rPr>
            </w:pPr>
          </w:p>
          <w:p>
            <w:pPr>
              <w:pStyle w:val="TableParagraph"/>
              <w:spacing w:line="336" w:lineRule="auto" w:before="0"/>
              <w:ind w:left="40" w:right="588"/>
              <w:rPr>
                <w:sz w:val="16"/>
              </w:rPr>
            </w:pPr>
            <w:r>
              <w:rPr>
                <w:spacing w:val="-1"/>
                <w:sz w:val="16"/>
              </w:rPr>
              <w:t>柱移动相</w:t>
            </w:r>
          </w:p>
          <w:p>
            <w:pPr>
              <w:pStyle w:val="TableParagraph"/>
              <w:spacing w:before="2"/>
              <w:rPr>
                <w:sz w:val="22"/>
              </w:rPr>
            </w:pPr>
          </w:p>
          <w:p>
            <w:pPr>
              <w:pStyle w:val="TableParagraph"/>
              <w:spacing w:line="333" w:lineRule="auto" w:before="0"/>
              <w:ind w:left="40" w:right="268"/>
              <w:rPr>
                <w:sz w:val="16"/>
              </w:rPr>
            </w:pPr>
            <w:r>
              <w:rPr>
                <w:spacing w:val="-1"/>
                <w:sz w:val="16"/>
              </w:rPr>
              <w:t>移动相流速色谱柱温度测量波长注入量</w:t>
            </w:r>
          </w:p>
        </w:tc>
        <w:tc>
          <w:tcPr>
            <w:tcW w:w="6089" w:type="dxa"/>
          </w:tcPr>
          <w:p>
            <w:pPr>
              <w:pStyle w:val="TableParagraph"/>
              <w:spacing w:before="1"/>
              <w:rPr>
                <w:sz w:val="14"/>
              </w:rPr>
            </w:pPr>
          </w:p>
          <w:p>
            <w:pPr>
              <w:pStyle w:val="TableParagraph"/>
              <w:spacing w:before="0"/>
              <w:ind w:left="40"/>
              <w:rPr>
                <w:sz w:val="16"/>
              </w:rPr>
            </w:pPr>
            <w:r>
              <w:rPr>
                <w:sz w:val="16"/>
              </w:rPr>
              <w:t>ODS系色谱柱（粒径3μm、Ｉ．Ｄ：３mm、Ｌ：150mm）</w:t>
            </w:r>
          </w:p>
          <w:p>
            <w:pPr>
              <w:pStyle w:val="TableParagraph"/>
              <w:spacing w:line="333" w:lineRule="auto" w:before="82"/>
              <w:ind w:left="40" w:right="26"/>
              <w:rPr>
                <w:sz w:val="16"/>
              </w:rPr>
            </w:pPr>
            <w:r>
              <w:rPr>
                <w:w w:val="99"/>
                <w:sz w:val="16"/>
              </w:rPr>
              <w:t>乙腈：100mM磷酸缓冲液（pH2.1）：水＝60:10:30（V/V/V）或乙腈：水＝60:40</w:t>
            </w:r>
          </w:p>
          <w:p>
            <w:pPr>
              <w:pStyle w:val="TableParagraph"/>
              <w:spacing w:line="333" w:lineRule="auto" w:before="1"/>
              <w:ind w:left="41" w:right="5219" w:hanging="1"/>
              <w:rPr>
                <w:sz w:val="16"/>
              </w:rPr>
            </w:pPr>
            <w:r>
              <w:rPr>
                <w:sz w:val="16"/>
              </w:rPr>
              <w:t>1.0mL／min 40℃</w:t>
            </w:r>
          </w:p>
          <w:p>
            <w:pPr>
              <w:pStyle w:val="TableParagraph"/>
              <w:spacing w:before="1"/>
              <w:ind w:left="41"/>
              <w:rPr>
                <w:sz w:val="16"/>
              </w:rPr>
            </w:pPr>
            <w:r>
              <w:rPr>
                <w:sz w:val="16"/>
              </w:rPr>
              <w:t>221nm（或195nm，UV检测器）</w:t>
            </w:r>
          </w:p>
          <w:p>
            <w:pPr>
              <w:pStyle w:val="TableParagraph"/>
              <w:spacing w:before="81"/>
              <w:ind w:left="40"/>
              <w:rPr>
                <w:sz w:val="16"/>
              </w:rPr>
            </w:pPr>
            <w:r>
              <w:rPr>
                <w:sz w:val="16"/>
              </w:rPr>
              <w:t>１～10μL</w:t>
            </w:r>
          </w:p>
        </w:tc>
      </w:tr>
    </w:tbl>
    <w:p>
      <w:pPr>
        <w:pStyle w:val="BodyText"/>
        <w:spacing w:before="2"/>
        <w:rPr>
          <w:sz w:val="14"/>
        </w:rPr>
      </w:pPr>
    </w:p>
    <w:p>
      <w:pPr>
        <w:pStyle w:val="BodyText"/>
        <w:ind w:left="992"/>
      </w:pPr>
      <w:r>
        <w:rPr/>
        <w:t>e木材防腐剂含量的计算方法</w:t>
      </w:r>
    </w:p>
    <w:p>
      <w:pPr>
        <w:pStyle w:val="BodyText"/>
        <w:spacing w:line="336" w:lineRule="auto" w:before="81"/>
        <w:ind w:left="832" w:right="3383" w:firstLine="481"/>
      </w:pPr>
      <w:r>
        <w:rPr/>
        <w:t>根据通过d求出的值，通过下式计算木材保存剂含量。木材保存剂含量（mg）＝P×Ｙ／Ｘ×Ｚ</w:t>
      </w:r>
    </w:p>
    <w:p>
      <w:pPr>
        <w:pStyle w:val="BodyText"/>
        <w:spacing w:line="203" w:lineRule="exact"/>
        <w:ind w:left="1152"/>
      </w:pPr>
      <w:r>
        <w:rPr/>
        <w:t>P：由标准曲线求得的西普康唑的浓度（mg/mL）</w:t>
      </w:r>
    </w:p>
    <w:p>
      <w:pPr>
        <w:pStyle w:val="BodyText"/>
        <w:spacing w:line="333" w:lineRule="auto" w:before="80"/>
        <w:ind w:left="1163" w:right="178" w:hanging="11"/>
      </w:pPr>
      <w:r>
        <w:rPr/>
        <w:t>X：从提取溶液中分取的量（mL）。但是，在使用固相萃取的情况下，作为用于固相萃取的量（mL）。Y：将从提取溶液中分取的物质以浓缩干固的残余物溶解后的表43中规定的比率制备的移动相量（mL）。仅仅</w:t>
      </w:r>
    </w:p>
    <w:p>
      <w:pPr>
        <w:pStyle w:val="BodyText"/>
        <w:spacing w:line="333" w:lineRule="auto" w:before="1"/>
        <w:ind w:left="1474" w:right="176"/>
      </w:pPr>
      <w:r>
        <w:rPr>
          <w:w w:val="95"/>
        </w:rPr>
        <w:t>在使用固相萃取的情况下，将用甲醇-氨混合液B溶出的物质作为浓缩干固的残余物以溶解的表43中规定的比率调制的移动相量（mL）。</w:t>
      </w:r>
    </w:p>
    <w:p>
      <w:pPr>
        <w:pStyle w:val="BodyText"/>
        <w:spacing w:before="2"/>
        <w:ind w:left="1152"/>
      </w:pPr>
      <w:r>
        <w:rPr/>
        <w:t>Z：用于从木材中提取的甲醇量（mL）</w:t>
      </w:r>
    </w:p>
    <w:p>
      <w:pPr>
        <w:spacing w:after="0"/>
        <w:sectPr>
          <w:pgSz w:w="11910" w:h="16840"/>
          <w:pgMar w:header="0" w:footer="918" w:top="1340" w:bottom="1120" w:left="1220" w:right="1180"/>
        </w:sectPr>
      </w:pPr>
    </w:p>
    <w:p>
      <w:pPr>
        <w:pStyle w:val="BodyText"/>
        <w:spacing w:line="333" w:lineRule="auto" w:before="57"/>
        <w:ind w:left="992" w:right="4424"/>
        <w:jc w:val="both"/>
      </w:pPr>
      <w:r>
        <w:rPr/>
        <w:t>（气相色谱（以下称为“GC”）法-1）a试验溶液等的制备</w:t>
      </w:r>
    </w:p>
    <w:p>
      <w:pPr>
        <w:pStyle w:val="BodyText"/>
        <w:spacing w:line="333" w:lineRule="auto" w:before="2"/>
        <w:ind w:left="1152" w:right="150" w:firstLine="162"/>
        <w:jc w:val="both"/>
      </w:pPr>
      <w:r>
        <w:rPr/>
        <w:t>将约1g样品准确地称量到200mL形成的烧瓶中，加入10mL水，溶胀30分钟。在该样品中加入50毫升丙酮，在振荡30分钟的同时提取，抽吸过滤提取物，并用约50毫升丙酮洗涤样品。将滤纸上的试样再次转移到200mL的成型烧瓶中，加入10mL水和50mL丙酮进行上述提取操作。将滤液安装在旋转蒸发器上，在40℃的热水浴上减压，同时浓缩至大致10mL。向其中加入水，约20mL。将其加入硅藻土柱中，保持10分钟。在硅藻土柱上安装注射器，加入120mL甲苯使其溶出。将洗脱液安装在旋转蒸发器上，在40℃的热水浴上一边减压一边蒸馏除去。用10mL甲苯溶解残余，安装10mL容量注射器，在清洗完毕的硅胶迷你柱中加入10mL</w:t>
      </w:r>
    </w:p>
    <w:p>
      <w:pPr>
        <w:pStyle w:val="BodyText"/>
        <w:spacing w:line="333" w:lineRule="auto" w:before="5"/>
        <w:ind w:left="1152" w:right="176"/>
        <w:jc w:val="both"/>
      </w:pPr>
      <w:r>
        <w:rPr>
          <w:w w:val="95"/>
        </w:rPr>
        <w:t>以/min的速度将其通液。同样，将5mL乙酸乙酯-环己烷溶液通液后，将其用10mL乙酸乙酯溶出，将溶出液安装在旋转蒸发器上，在40℃的热水浴上一边减压一边蒸馏除去。将剩余部分用丙酮溶解的同时定容为5mL的溶液作为试验溶液。</w:t>
      </w:r>
    </w:p>
    <w:p>
      <w:pPr>
        <w:pStyle w:val="BodyText"/>
        <w:spacing w:before="2"/>
        <w:ind w:left="992"/>
        <w:jc w:val="both"/>
      </w:pPr>
      <w:r>
        <w:rPr/>
        <w:t>b试剂等的制备</w:t>
      </w:r>
    </w:p>
    <w:p>
      <w:pPr>
        <w:pStyle w:val="ListParagraph"/>
        <w:numPr>
          <w:ilvl w:val="0"/>
          <w:numId w:val="32"/>
        </w:numPr>
        <w:tabs>
          <w:tab w:pos="1555" w:val="left" w:leader="none"/>
        </w:tabs>
        <w:spacing w:line="192" w:lineRule="auto" w:before="81" w:after="0"/>
        <w:ind w:left="1554" w:right="0" w:hanging="403"/>
        <w:jc w:val="both"/>
        <w:rPr>
          <w:sz w:val="16"/>
        </w:rPr>
      </w:pPr>
      <w:r>
        <w:rPr>
          <w:sz w:val="16"/>
        </w:rPr>
        <w:t>西普康唑标准溶液</w:t>
      </w:r>
    </w:p>
    <w:p>
      <w:pPr>
        <w:pStyle w:val="BodyText"/>
        <w:spacing w:line="333" w:lineRule="auto" w:before="81"/>
        <w:ind w:left="1392" w:right="176" w:firstLine="160"/>
      </w:pPr>
      <w:r>
        <w:rPr>
          <w:w w:val="95"/>
        </w:rPr>
        <w:t>与HPLC法-1的b的（a）相同。但是，“以表42中规定的比率制备的移动相”替换为“丙酮”。</w:t>
      </w:r>
    </w:p>
    <w:p>
      <w:pPr>
        <w:pStyle w:val="ListParagraph"/>
        <w:numPr>
          <w:ilvl w:val="0"/>
          <w:numId w:val="32"/>
        </w:numPr>
        <w:tabs>
          <w:tab w:pos="1555" w:val="left" w:leader="none"/>
        </w:tabs>
        <w:spacing w:line="192" w:lineRule="auto" w:before="2" w:after="0"/>
        <w:ind w:left="1554" w:right="0" w:hanging="403"/>
        <w:jc w:val="left"/>
        <w:rPr>
          <w:sz w:val="16"/>
        </w:rPr>
      </w:pPr>
      <w:r>
        <w:rPr>
          <w:sz w:val="16"/>
        </w:rPr>
        <w:t>乙酸乙酯－环己烷溶液</w:t>
      </w:r>
    </w:p>
    <w:p>
      <w:pPr>
        <w:pStyle w:val="BodyText"/>
        <w:spacing w:before="81"/>
        <w:ind w:left="1553"/>
      </w:pPr>
      <w:r>
        <w:rPr/>
        <w:t>乙酸乙酯和环己烷以2:3（V/V）的比例混合而成</w:t>
      </w:r>
    </w:p>
    <w:p>
      <w:pPr>
        <w:pStyle w:val="ListParagraph"/>
        <w:numPr>
          <w:ilvl w:val="0"/>
          <w:numId w:val="32"/>
        </w:numPr>
        <w:tabs>
          <w:tab w:pos="1555" w:val="left" w:leader="none"/>
        </w:tabs>
        <w:spacing w:line="192" w:lineRule="auto" w:before="80" w:after="0"/>
        <w:ind w:left="1554" w:right="0" w:hanging="403"/>
        <w:jc w:val="left"/>
        <w:rPr>
          <w:sz w:val="16"/>
        </w:rPr>
      </w:pPr>
      <w:r>
        <w:rPr>
          <w:sz w:val="16"/>
        </w:rPr>
        <w:t>硅胶微柱</w:t>
      </w:r>
    </w:p>
    <w:p>
      <w:pPr>
        <w:pStyle w:val="BodyText"/>
        <w:spacing w:line="333" w:lineRule="auto" w:before="81"/>
        <w:ind w:left="992" w:right="2660" w:firstLine="560"/>
      </w:pPr>
      <w:r>
        <w:rPr/>
        <w:t>使用时用乙酸乙酯10mL清洗后，再用甲苯10mL清洗后，制成c标准曲线</w:t>
      </w:r>
    </w:p>
    <w:p>
      <w:pPr>
        <w:pStyle w:val="BodyText"/>
        <w:spacing w:line="333" w:lineRule="auto" w:before="1"/>
        <w:ind w:left="1152" w:right="177" w:firstLine="162"/>
      </w:pPr>
      <w:r>
        <w:rPr>
          <w:w w:val="95"/>
        </w:rPr>
        <w:t>西普康唑标准溶液用丙酮分级10～50μ制备成g/mL后，在GC中测定，制作标准曲线。</w:t>
      </w:r>
    </w:p>
    <w:p>
      <w:pPr>
        <w:pStyle w:val="BodyText"/>
        <w:spacing w:before="1"/>
        <w:ind w:left="992"/>
      </w:pPr>
      <w:r>
        <w:rPr/>
        <w:t>d定量方法</w:t>
      </w:r>
    </w:p>
    <w:p>
      <w:pPr>
        <w:pStyle w:val="BodyText"/>
        <w:spacing w:line="336" w:lineRule="auto" w:before="81"/>
        <w:ind w:left="832" w:right="125" w:firstLine="481"/>
      </w:pPr>
      <w:r>
        <w:rPr>
          <w:spacing w:val="-8"/>
          <w:w w:val="95"/>
        </w:rPr>
        <w:t>将表44所示的条件作为标准，在GC中测定试验溶液，根据制作的标准曲线求出西普康唑的量。表44西普康唑定量中GC的条件</w:t>
      </w:r>
    </w:p>
    <w:p>
      <w:pPr>
        <w:pStyle w:val="BodyText"/>
        <w:spacing w:before="4"/>
        <w:rPr>
          <w:sz w:val="7"/>
        </w:r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2"/>
        <w:gridCol w:w="6570"/>
      </w:tblGrid>
      <w:tr>
        <w:trPr>
          <w:trHeight w:val="561" w:hRule="atLeast"/>
        </w:trPr>
        <w:tc>
          <w:tcPr>
            <w:tcW w:w="1442" w:type="dxa"/>
          </w:tcPr>
          <w:p>
            <w:pPr>
              <w:pStyle w:val="TableParagraph"/>
              <w:spacing w:before="1"/>
              <w:rPr>
                <w:sz w:val="14"/>
              </w:rPr>
            </w:pPr>
          </w:p>
          <w:p>
            <w:pPr>
              <w:pStyle w:val="TableParagraph"/>
              <w:tabs>
                <w:tab w:pos="881" w:val="left" w:leader="none"/>
              </w:tabs>
              <w:spacing w:before="0"/>
              <w:ind w:left="400"/>
              <w:rPr>
                <w:sz w:val="16"/>
              </w:rPr>
            </w:pPr>
          </w:p>
        </w:tc>
        <w:tc>
          <w:tcPr>
            <w:tcW w:w="6570" w:type="dxa"/>
          </w:tcPr>
          <w:p>
            <w:pPr>
              <w:pStyle w:val="TableParagraph"/>
              <w:spacing w:before="1"/>
              <w:rPr>
                <w:sz w:val="14"/>
              </w:rPr>
            </w:pPr>
          </w:p>
          <w:p>
            <w:pPr>
              <w:pStyle w:val="TableParagraph"/>
              <w:spacing w:before="0"/>
              <w:ind w:left="2865" w:right="2855"/>
              <w:jc w:val="center"/>
              <w:rPr>
                <w:sz w:val="16"/>
              </w:rPr>
            </w:pPr>
            <w:r>
              <w:rPr>
                <w:sz w:val="16"/>
              </w:rPr>
              <w:t>GC条件</w:t>
            </w:r>
          </w:p>
        </w:tc>
      </w:tr>
      <w:tr>
        <w:trPr>
          <w:trHeight w:val="3418" w:hRule="atLeast"/>
        </w:trPr>
        <w:tc>
          <w:tcPr>
            <w:tcW w:w="1442" w:type="dxa"/>
          </w:tcPr>
          <w:p>
            <w:pPr>
              <w:pStyle w:val="TableParagraph"/>
              <w:spacing w:before="1"/>
              <w:rPr>
                <w:sz w:val="14"/>
              </w:rPr>
            </w:pPr>
          </w:p>
          <w:p>
            <w:pPr>
              <w:pStyle w:val="TableParagraph"/>
              <w:spacing w:before="0"/>
              <w:ind w:left="40"/>
              <w:rPr>
                <w:sz w:val="16"/>
              </w:rPr>
            </w:pPr>
            <w:r>
              <w:rPr>
                <w:w w:val="95"/>
                <w:sz w:val="16"/>
              </w:rPr>
              <w:t>列数</w:t>
            </w:r>
          </w:p>
          <w:p>
            <w:pPr>
              <w:pStyle w:val="TableParagraph"/>
              <w:spacing w:before="0"/>
              <w:rPr>
                <w:sz w:val="16"/>
              </w:rPr>
            </w:pPr>
          </w:p>
          <w:p>
            <w:pPr>
              <w:pStyle w:val="TableParagraph"/>
              <w:spacing w:before="7"/>
              <w:rPr>
                <w:sz w:val="12"/>
              </w:rPr>
            </w:pPr>
          </w:p>
          <w:p>
            <w:pPr>
              <w:pStyle w:val="TableParagraph"/>
              <w:spacing w:line="333" w:lineRule="auto" w:before="0"/>
              <w:ind w:left="40" w:right="751"/>
              <w:rPr>
                <w:sz w:val="16"/>
              </w:rPr>
            </w:pPr>
            <w:r>
              <w:rPr>
                <w:spacing w:val="-2"/>
                <w:sz w:val="16"/>
              </w:rPr>
              <w:t>分析条件注入法</w:t>
            </w:r>
          </w:p>
          <w:p>
            <w:pPr>
              <w:pStyle w:val="TableParagraph"/>
              <w:spacing w:line="336" w:lineRule="auto" w:before="2"/>
              <w:ind w:left="40" w:right="588"/>
              <w:rPr>
                <w:sz w:val="16"/>
              </w:rPr>
            </w:pPr>
            <w:r>
              <w:rPr>
                <w:spacing w:val="-1"/>
                <w:sz w:val="16"/>
              </w:rPr>
              <w:t>注入口温度检测器温度</w:t>
            </w:r>
          </w:p>
          <w:p>
            <w:pPr>
              <w:pStyle w:val="TableParagraph"/>
              <w:spacing w:line="333" w:lineRule="auto" w:before="0"/>
              <w:ind w:left="40" w:right="107"/>
              <w:rPr>
                <w:sz w:val="16"/>
              </w:rPr>
            </w:pPr>
            <w:r>
              <w:rPr>
                <w:spacing w:val="-1"/>
                <w:sz w:val="16"/>
              </w:rPr>
              <w:t>化妆气体载气</w:t>
            </w:r>
          </w:p>
          <w:p>
            <w:pPr>
              <w:pStyle w:val="TableParagraph"/>
              <w:spacing w:line="333" w:lineRule="auto" w:before="0"/>
              <w:ind w:left="40" w:right="748"/>
              <w:rPr>
                <w:sz w:val="16"/>
              </w:rPr>
            </w:pPr>
            <w:r>
              <w:rPr>
                <w:spacing w:val="-1"/>
                <w:sz w:val="16"/>
              </w:rPr>
              <w:t>燃烧气体检测器注入量</w:t>
            </w:r>
          </w:p>
        </w:tc>
        <w:tc>
          <w:tcPr>
            <w:tcW w:w="6570" w:type="dxa"/>
          </w:tcPr>
          <w:p>
            <w:pPr>
              <w:pStyle w:val="TableParagraph"/>
              <w:spacing w:before="1"/>
              <w:rPr>
                <w:sz w:val="14"/>
              </w:rPr>
            </w:pPr>
          </w:p>
          <w:p>
            <w:pPr>
              <w:pStyle w:val="TableParagraph"/>
              <w:spacing w:line="333" w:lineRule="auto" w:before="0"/>
              <w:ind w:left="41" w:right="27"/>
              <w:rPr>
                <w:sz w:val="16"/>
              </w:rPr>
            </w:pPr>
            <w:r>
              <w:rPr>
                <w:sz w:val="16"/>
              </w:rPr>
              <w:t>5%苯基甲基聚硅氧烷0.25μm涂覆的熔融二氧化硅毛细管柱（I.D:0.32mm，L:30m）</w:t>
            </w:r>
          </w:p>
          <w:p>
            <w:pPr>
              <w:pStyle w:val="TableParagraph"/>
              <w:spacing w:line="333" w:lineRule="auto" w:before="1"/>
              <w:ind w:left="41" w:right="749" w:hanging="1"/>
              <w:rPr>
                <w:sz w:val="16"/>
              </w:rPr>
            </w:pPr>
            <w:r>
              <w:rPr>
                <w:spacing w:val="14"/>
                <w:sz w:val="16"/>
              </w:rPr>
              <w:t>升温分析60℃、1min→（20℃/min）→240℃、10min→（20℃/min）→260℃分离</w:t>
            </w:r>
          </w:p>
          <w:p>
            <w:pPr>
              <w:pStyle w:val="TableParagraph"/>
              <w:spacing w:before="2"/>
              <w:ind w:left="41"/>
              <w:rPr>
                <w:sz w:val="16"/>
              </w:rPr>
            </w:pPr>
            <w:r>
              <w:rPr>
                <w:sz w:val="16"/>
              </w:rPr>
              <w:t>250℃</w:t>
            </w:r>
          </w:p>
          <w:p>
            <w:pPr>
              <w:pStyle w:val="TableParagraph"/>
              <w:spacing w:line="333" w:lineRule="auto" w:before="81"/>
              <w:ind w:left="40" w:right="4660"/>
              <w:rPr>
                <w:sz w:val="16"/>
              </w:rPr>
            </w:pPr>
            <w:r>
              <w:rPr>
                <w:sz w:val="16"/>
              </w:rPr>
              <w:t>与升温Max相同或10℃He30mL/min</w:t>
            </w:r>
          </w:p>
          <w:p>
            <w:pPr>
              <w:pStyle w:val="TableParagraph"/>
              <w:spacing w:before="2"/>
              <w:ind w:left="41"/>
              <w:rPr>
                <w:sz w:val="16"/>
              </w:rPr>
            </w:pPr>
            <w:r>
              <w:rPr>
                <w:sz w:val="16"/>
              </w:rPr>
              <w:t>He 2 mL/min或45 cm/s</w:t>
            </w:r>
          </w:p>
          <w:p>
            <w:pPr>
              <w:pStyle w:val="TableParagraph"/>
              <w:spacing w:line="333" w:lineRule="auto" w:before="80"/>
              <w:ind w:left="41" w:right="3504"/>
              <w:rPr>
                <w:sz w:val="16"/>
              </w:rPr>
            </w:pPr>
            <w:r>
              <w:rPr>
                <w:spacing w:val="25"/>
                <w:sz w:val="16"/>
              </w:rPr>
              <w:t>氢气30mL/min、空气370mL/min FID</w:t>
            </w:r>
          </w:p>
          <w:p>
            <w:pPr>
              <w:pStyle w:val="TableParagraph"/>
              <w:spacing w:before="2"/>
              <w:ind w:left="41"/>
              <w:rPr>
                <w:sz w:val="16"/>
              </w:rPr>
            </w:pPr>
            <w:r>
              <w:rPr>
                <w:sz w:val="16"/>
              </w:rPr>
              <w:t>２μL</w:t>
            </w:r>
          </w:p>
        </w:tc>
      </w:tr>
    </w:tbl>
    <w:p>
      <w:pPr>
        <w:pStyle w:val="BodyText"/>
        <w:spacing w:before="1"/>
        <w:rPr>
          <w:sz w:val="14"/>
        </w:rPr>
      </w:pPr>
    </w:p>
    <w:p>
      <w:pPr>
        <w:pStyle w:val="BodyText"/>
        <w:spacing w:before="1"/>
        <w:ind w:left="992"/>
      </w:pPr>
      <w:r>
        <w:rPr/>
        <w:t>e木材防腐剂含量的计算方法</w:t>
      </w:r>
    </w:p>
    <w:p>
      <w:pPr>
        <w:pStyle w:val="BodyText"/>
        <w:spacing w:line="336" w:lineRule="auto" w:before="80"/>
        <w:ind w:left="832" w:right="3383" w:firstLine="481"/>
      </w:pPr>
      <w:r>
        <w:rPr/>
        <w:t>根据通过d求出的值，通过下式计算木材保存剂含量。木材保存剂含量（mg）＝P×５</w:t>
      </w:r>
    </w:p>
    <w:p>
      <w:pPr>
        <w:pStyle w:val="BodyText"/>
        <w:spacing w:line="203" w:lineRule="exact"/>
        <w:ind w:left="1152"/>
      </w:pPr>
      <w:r>
        <w:rPr/>
        <w:t>P：由标准曲线求得的西普康唑的量（mg）</w:t>
      </w:r>
    </w:p>
    <w:p>
      <w:pPr>
        <w:pStyle w:val="BodyText"/>
        <w:spacing w:before="81"/>
        <w:ind w:left="992"/>
      </w:pPr>
      <w:r>
        <w:rPr/>
        <w:t>（GC法-2）</w:t>
      </w:r>
    </w:p>
    <w:p>
      <w:pPr>
        <w:pStyle w:val="BodyText"/>
        <w:spacing w:before="80"/>
        <w:ind w:left="992"/>
      </w:pPr>
      <w:r>
        <w:rPr/>
        <w:t>a试验溶液的制备</w:t>
      </w:r>
    </w:p>
    <w:p>
      <w:pPr>
        <w:pStyle w:val="BodyText"/>
        <w:spacing w:line="333" w:lineRule="auto" w:before="81"/>
        <w:ind w:left="1152" w:right="176" w:firstLine="160"/>
      </w:pPr>
      <w:r>
        <w:rPr/>
        <w:t>与HPLC法－2的a相同。但是，“以表43中规定的比率制备的移动相”替换为“丙酮”。</w:t>
      </w:r>
    </w:p>
    <w:p>
      <w:pPr>
        <w:pStyle w:val="BodyText"/>
        <w:spacing w:before="1"/>
        <w:ind w:left="992"/>
      </w:pPr>
      <w:r>
        <w:rPr/>
        <w:t>b试剂等的制备</w:t>
      </w:r>
    </w:p>
    <w:p>
      <w:pPr>
        <w:spacing w:after="0"/>
        <w:sectPr>
          <w:pgSz w:w="11910" w:h="16840"/>
          <w:pgMar w:header="0" w:footer="918" w:top="1340" w:bottom="1120" w:left="1220" w:right="1180"/>
        </w:sectPr>
      </w:pPr>
    </w:p>
    <w:p>
      <w:pPr>
        <w:pStyle w:val="ListParagraph"/>
        <w:numPr>
          <w:ilvl w:val="0"/>
          <w:numId w:val="33"/>
        </w:numPr>
        <w:tabs>
          <w:tab w:pos="1555" w:val="left" w:leader="none"/>
        </w:tabs>
        <w:spacing w:line="192" w:lineRule="auto" w:before="57" w:after="0"/>
        <w:ind w:left="1554" w:right="0" w:hanging="403"/>
        <w:jc w:val="left"/>
        <w:rPr>
          <w:sz w:val="16"/>
        </w:rPr>
      </w:pPr>
      <w:r>
        <w:rPr>
          <w:sz w:val="16"/>
        </w:rPr>
        <w:t>西普康唑标准溶液</w:t>
      </w:r>
    </w:p>
    <w:p>
      <w:pPr>
        <w:pStyle w:val="BodyText"/>
        <w:spacing w:line="333" w:lineRule="auto" w:before="81"/>
        <w:ind w:left="1392" w:right="176" w:firstLine="160"/>
      </w:pPr>
      <w:r>
        <w:rPr>
          <w:w w:val="95"/>
        </w:rPr>
        <w:t>与HPLC法-2的b的（a）相同。但是，“以表43中规定的比率制备的移动相”替换为“丙酮”。</w:t>
      </w:r>
    </w:p>
    <w:p>
      <w:pPr>
        <w:pStyle w:val="ListParagraph"/>
        <w:numPr>
          <w:ilvl w:val="0"/>
          <w:numId w:val="33"/>
        </w:numPr>
        <w:tabs>
          <w:tab w:pos="1555" w:val="left" w:leader="none"/>
        </w:tabs>
        <w:spacing w:line="192" w:lineRule="auto" w:before="1" w:after="0"/>
        <w:ind w:left="1553" w:right="5544" w:hanging="401"/>
        <w:jc w:val="left"/>
        <w:rPr>
          <w:sz w:val="16"/>
        </w:rPr>
      </w:pPr>
      <w:r>
        <w:rPr>
          <w:sz w:val="16"/>
        </w:rPr>
        <w:t>与乙酸乙酯-环己烷溶液GC法-1的b的（b）相同。</w:t>
      </w:r>
    </w:p>
    <w:p>
      <w:pPr>
        <w:pStyle w:val="ListParagraph"/>
        <w:numPr>
          <w:ilvl w:val="0"/>
          <w:numId w:val="33"/>
        </w:numPr>
        <w:tabs>
          <w:tab w:pos="1555" w:val="left" w:leader="none"/>
        </w:tabs>
        <w:spacing w:line="192" w:lineRule="auto" w:before="2" w:after="0"/>
        <w:ind w:left="1553" w:right="5786" w:hanging="401"/>
        <w:jc w:val="left"/>
        <w:rPr>
          <w:sz w:val="16"/>
        </w:rPr>
      </w:pPr>
      <w:r>
        <w:rPr>
          <w:sz w:val="16"/>
        </w:rPr>
        <w:t>硅胶微柱GC法-1的b的（c）相同。</w:t>
      </w:r>
    </w:p>
    <w:p>
      <w:pPr>
        <w:pStyle w:val="BodyText"/>
        <w:spacing w:line="333" w:lineRule="auto" w:before="2"/>
        <w:ind w:left="1313" w:right="6427" w:hanging="321"/>
      </w:pPr>
      <w:r>
        <w:rPr/>
        <w:t>c与标准曲线的生成GC法-1的c相同。</w:t>
      </w:r>
    </w:p>
    <w:p>
      <w:pPr>
        <w:pStyle w:val="BodyText"/>
        <w:spacing w:before="1"/>
        <w:ind w:left="992"/>
      </w:pPr>
      <w:r>
        <w:rPr/>
        <w:t>d定量方法</w:t>
      </w:r>
    </w:p>
    <w:p>
      <w:pPr>
        <w:pStyle w:val="BodyText"/>
        <w:spacing w:before="81"/>
        <w:ind w:left="982" w:right="6096"/>
        <w:jc w:val="center"/>
      </w:pPr>
      <w:r>
        <w:rPr/>
        <w:t>与GC法-1的d相同。</w:t>
      </w:r>
    </w:p>
    <w:p>
      <w:pPr>
        <w:pStyle w:val="BodyText"/>
        <w:spacing w:before="81"/>
        <w:ind w:left="982" w:right="6096"/>
        <w:jc w:val="center"/>
      </w:pPr>
      <w:r>
        <w:rPr/>
        <w:t>e木材防腐剂含量的计算方法</w:t>
      </w:r>
    </w:p>
    <w:p>
      <w:pPr>
        <w:pStyle w:val="BodyText"/>
        <w:spacing w:line="333" w:lineRule="auto" w:before="80"/>
        <w:ind w:left="832" w:right="3383" w:firstLine="481"/>
      </w:pPr>
      <w:r>
        <w:rPr/>
        <w:t>根据通过d求出的值，通过下式计算木材保存剂含量。木材保存剂含量（mg）＝P×Ｙ／Ｘ×Ｚ</w:t>
      </w:r>
    </w:p>
    <w:p>
      <w:pPr>
        <w:pStyle w:val="BodyText"/>
        <w:spacing w:before="1"/>
        <w:ind w:left="1152"/>
      </w:pPr>
      <w:r>
        <w:rPr/>
        <w:t>P：由标准曲线求得的西普康唑的浓度（mg/mL）</w:t>
      </w:r>
    </w:p>
    <w:p>
      <w:pPr>
        <w:pStyle w:val="BodyText"/>
        <w:spacing w:line="336" w:lineRule="auto" w:before="81"/>
        <w:ind w:left="1163" w:right="178" w:hanging="11"/>
      </w:pPr>
      <w:r>
        <w:rPr/>
        <w:t>X：从提取溶液中分取的量（mL）。但是，在使用固相萃取的情况下，作为用于固相萃取的量（mL）。Y：将从提取溶液中分取的物质浓缩干固后的残余物溶解的丙酮的量（mL）。但是，使用固相提取场</w:t>
      </w:r>
    </w:p>
    <w:p>
      <w:pPr>
        <w:pStyle w:val="BodyText"/>
        <w:spacing w:line="333" w:lineRule="auto"/>
        <w:ind w:left="1152" w:right="98" w:firstLine="321"/>
      </w:pPr>
      <w:r>
        <w:rPr>
          <w:spacing w:val="-10"/>
          <w:w w:val="95"/>
        </w:rPr>
        <w:t>将用甲醇-氨混合液B溶出的物质浓缩干固后的残余物作为溶解后的丙酮的量（mL）。Z：用于从木材中提取的甲醇量（mL）</w:t>
      </w:r>
    </w:p>
    <w:p>
      <w:pPr>
        <w:pStyle w:val="BodyText"/>
        <w:ind w:left="832"/>
      </w:pPr>
      <w:r>
        <w:rPr>
          <w:spacing w:val="6"/>
        </w:rPr>
        <w:t>B咪唑啉</w:t>
      </w:r>
    </w:p>
    <w:p>
      <w:pPr>
        <w:pStyle w:val="BodyText"/>
        <w:spacing w:line="333" w:lineRule="auto" w:before="80"/>
        <w:ind w:left="992" w:right="7068"/>
        <w:jc w:val="both"/>
      </w:pPr>
      <w:r>
        <w:rPr/>
        <w:t>（HPLC法-1）a试验溶液的制备</w:t>
      </w:r>
    </w:p>
    <w:p>
      <w:pPr>
        <w:pStyle w:val="BodyText"/>
        <w:spacing w:line="333" w:lineRule="auto" w:before="2"/>
        <w:ind w:left="1152" w:right="176" w:firstLine="160"/>
        <w:jc w:val="both"/>
      </w:pPr>
      <w:r>
        <w:rPr/>
        <w:t>将约5g试样准确地称量到带有共栓的三角烧瓶中，将5mL二甲基亚砜（DMSO）滴加到试样整体后，加入50～100mL乙醇进行栓，每隔1小时充分搅拌，同时进行超声波的提取工序（水温设定为约40℃）3小时。静置后，抽吸过滤提取物，并用约30mL乙醇洗涤木粉。将滤液安装在旋转蒸发器上，在45℃的热水浴上减压，同时浓缩至大致5mL。将其用少量乙醇溶解后，转移到25mL的总量烧瓶中，将用乙醇定容的物质作为试验溶液。</w:t>
      </w:r>
    </w:p>
    <w:p>
      <w:pPr>
        <w:pStyle w:val="BodyText"/>
        <w:spacing w:before="5"/>
        <w:ind w:left="992"/>
        <w:jc w:val="both"/>
      </w:pPr>
      <w:r>
        <w:rPr/>
        <w:t>b试剂的制备</w:t>
      </w:r>
    </w:p>
    <w:p>
      <w:pPr>
        <w:pStyle w:val="BodyText"/>
        <w:spacing w:before="80"/>
        <w:ind w:left="1313"/>
      </w:pPr>
      <w:r>
        <w:rPr/>
        <w:t>咪唑啉标准溶液</w:t>
      </w:r>
    </w:p>
    <w:p>
      <w:pPr>
        <w:pStyle w:val="BodyText"/>
        <w:spacing w:line="333" w:lineRule="auto" w:before="81"/>
        <w:ind w:left="1152" w:right="178" w:firstLine="160"/>
      </w:pPr>
      <w:r>
        <w:rPr/>
        <w:t>准确称量约0.05g丙二酰氯标准品（纯度95%以上已知），溶解于乙醇中，用50mL的总量烧瓶进行定容</w:t>
      </w:r>
    </w:p>
    <w:p>
      <w:pPr>
        <w:pStyle w:val="BodyText"/>
        <w:spacing w:before="1"/>
        <w:ind w:left="992"/>
      </w:pPr>
      <w:r>
        <w:rPr/>
        <w:t>c创建校准线</w:t>
      </w:r>
    </w:p>
    <w:p>
      <w:pPr>
        <w:pStyle w:val="BodyText"/>
        <w:spacing w:line="336" w:lineRule="auto" w:before="81"/>
        <w:ind w:left="1152" w:right="176" w:firstLine="162"/>
        <w:jc w:val="both"/>
      </w:pPr>
      <w:r>
        <w:rPr/>
        <w:t>分阶段将咪唑啉标准溶液分为5～50μ制备成g/mL（但是，在试验溶液的浓度偏离标准曲线的情况下，可以制备标准曲线的浓度。）用HPLC测量HPLC专用过滤器过滤后的物质，制作检测线。</w:t>
      </w:r>
    </w:p>
    <w:p>
      <w:pPr>
        <w:pStyle w:val="BodyText"/>
        <w:spacing w:line="202" w:lineRule="exact"/>
        <w:ind w:left="992"/>
        <w:jc w:val="both"/>
      </w:pPr>
      <w:r>
        <w:rPr/>
        <w:t>d定量方法</w:t>
      </w:r>
    </w:p>
    <w:p>
      <w:pPr>
        <w:pStyle w:val="BodyText"/>
        <w:spacing w:line="333" w:lineRule="auto" w:before="81"/>
        <w:ind w:left="1152" w:right="176" w:firstLine="160"/>
      </w:pPr>
      <w:r>
        <w:rPr/>
        <w:t>将试验溶液用HPLC专用过滤器过滤，以表45所示的条件为标准，用HPLC测定，根据制作的标准曲线求出咪唑啉的量。</w:t>
      </w:r>
    </w:p>
    <w:p>
      <w:pPr>
        <w:pStyle w:val="BodyText"/>
        <w:spacing w:before="1"/>
        <w:ind w:left="832"/>
      </w:pPr>
      <w:r>
        <w:rPr/>
        <w:t>表45咪唑啉定量中HPLC的条件</w:t>
      </w:r>
    </w:p>
    <w:p>
      <w:pPr>
        <w:pStyle w:val="BodyText"/>
        <w:spacing w:before="9"/>
        <w:rPr>
          <w:sz w:val="13"/>
        </w:r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2"/>
        <w:gridCol w:w="6089"/>
      </w:tblGrid>
      <w:tr>
        <w:trPr>
          <w:trHeight w:val="561" w:hRule="atLeast"/>
        </w:trPr>
        <w:tc>
          <w:tcPr>
            <w:tcW w:w="1122" w:type="dxa"/>
          </w:tcPr>
          <w:p>
            <w:pPr>
              <w:pStyle w:val="TableParagraph"/>
              <w:spacing w:before="1"/>
              <w:rPr>
                <w:sz w:val="14"/>
              </w:rPr>
            </w:pPr>
          </w:p>
          <w:p>
            <w:pPr>
              <w:pStyle w:val="TableParagraph"/>
              <w:tabs>
                <w:tab w:pos="720" w:val="left" w:leader="none"/>
              </w:tabs>
              <w:spacing w:before="0"/>
              <w:ind w:left="240"/>
              <w:rPr>
                <w:sz w:val="16"/>
              </w:rPr>
            </w:pPr>
          </w:p>
        </w:tc>
        <w:tc>
          <w:tcPr>
            <w:tcW w:w="6089" w:type="dxa"/>
          </w:tcPr>
          <w:p>
            <w:pPr>
              <w:pStyle w:val="TableParagraph"/>
              <w:spacing w:before="1"/>
              <w:rPr>
                <w:sz w:val="14"/>
              </w:rPr>
            </w:pPr>
          </w:p>
          <w:p>
            <w:pPr>
              <w:pStyle w:val="TableParagraph"/>
              <w:spacing w:before="0"/>
              <w:ind w:left="2464" w:right="2455"/>
              <w:jc w:val="center"/>
              <w:rPr>
                <w:sz w:val="16"/>
              </w:rPr>
            </w:pPr>
            <w:r>
              <w:rPr>
                <w:sz w:val="16"/>
              </w:rPr>
              <w:t>HPLC条件</w:t>
            </w:r>
          </w:p>
        </w:tc>
      </w:tr>
      <w:tr>
        <w:trPr>
          <w:trHeight w:val="427" w:hRule="atLeast"/>
        </w:trPr>
        <w:tc>
          <w:tcPr>
            <w:tcW w:w="1122" w:type="dxa"/>
            <w:tcBorders>
              <w:bottom w:val="nil"/>
            </w:tcBorders>
          </w:tcPr>
          <w:p>
            <w:pPr>
              <w:pStyle w:val="TableParagraph"/>
              <w:spacing w:before="2"/>
              <w:rPr>
                <w:sz w:val="14"/>
              </w:rPr>
            </w:pPr>
          </w:p>
          <w:p>
            <w:pPr>
              <w:pStyle w:val="TableParagraph"/>
              <w:spacing w:before="0"/>
              <w:ind w:left="40"/>
              <w:rPr>
                <w:sz w:val="16"/>
              </w:rPr>
            </w:pPr>
            <w:r>
              <w:rPr>
                <w:w w:val="95"/>
                <w:sz w:val="16"/>
              </w:rPr>
              <w:t>列数</w:t>
            </w:r>
          </w:p>
        </w:tc>
        <w:tc>
          <w:tcPr>
            <w:tcW w:w="6089" w:type="dxa"/>
            <w:tcBorders>
              <w:bottom w:val="nil"/>
            </w:tcBorders>
          </w:tcPr>
          <w:p>
            <w:pPr>
              <w:pStyle w:val="TableParagraph"/>
              <w:spacing w:before="2"/>
              <w:rPr>
                <w:sz w:val="14"/>
              </w:rPr>
            </w:pPr>
          </w:p>
          <w:p>
            <w:pPr>
              <w:pStyle w:val="TableParagraph"/>
              <w:spacing w:before="0"/>
              <w:ind w:left="40"/>
              <w:rPr>
                <w:sz w:val="16"/>
              </w:rPr>
            </w:pPr>
            <w:r>
              <w:rPr>
                <w:sz w:val="16"/>
              </w:rPr>
              <w:t>ODS色谱柱（I.D:4.6mm、L:150mm）</w:t>
            </w:r>
          </w:p>
        </w:tc>
      </w:tr>
      <w:tr>
        <w:trPr>
          <w:trHeight w:val="285" w:hRule="atLeast"/>
        </w:trPr>
        <w:tc>
          <w:tcPr>
            <w:tcW w:w="1122" w:type="dxa"/>
            <w:tcBorders>
              <w:top w:val="nil"/>
              <w:bottom w:val="nil"/>
            </w:tcBorders>
          </w:tcPr>
          <w:p>
            <w:pPr>
              <w:pStyle w:val="TableParagraph"/>
              <w:spacing w:before="40"/>
              <w:ind w:left="40"/>
              <w:rPr>
                <w:sz w:val="16"/>
              </w:rPr>
            </w:pPr>
            <w:r>
              <w:rPr>
                <w:sz w:val="16"/>
              </w:rPr>
              <w:t>移动相</w:t>
            </w:r>
          </w:p>
        </w:tc>
        <w:tc>
          <w:tcPr>
            <w:tcW w:w="6089" w:type="dxa"/>
            <w:tcBorders>
              <w:top w:val="nil"/>
              <w:bottom w:val="nil"/>
            </w:tcBorders>
          </w:tcPr>
          <w:p>
            <w:pPr>
              <w:pStyle w:val="TableParagraph"/>
              <w:spacing w:before="40"/>
              <w:ind w:left="40"/>
              <w:rPr>
                <w:sz w:val="16"/>
              </w:rPr>
            </w:pPr>
            <w:r>
              <w:rPr>
                <w:sz w:val="16"/>
              </w:rPr>
              <w:t>乙腈：水＝60:40（V/V）</w:t>
            </w:r>
          </w:p>
        </w:tc>
      </w:tr>
      <w:tr>
        <w:trPr>
          <w:trHeight w:val="285" w:hRule="atLeast"/>
        </w:trPr>
        <w:tc>
          <w:tcPr>
            <w:tcW w:w="1122" w:type="dxa"/>
            <w:tcBorders>
              <w:top w:val="nil"/>
              <w:bottom w:val="nil"/>
            </w:tcBorders>
          </w:tcPr>
          <w:p>
            <w:pPr>
              <w:pStyle w:val="TableParagraph"/>
              <w:spacing w:before="40"/>
              <w:ind w:left="40"/>
              <w:rPr>
                <w:sz w:val="16"/>
              </w:rPr>
            </w:pPr>
            <w:r>
              <w:rPr>
                <w:w w:val="95"/>
                <w:sz w:val="16"/>
              </w:rPr>
              <w:t>流动相流速</w:t>
            </w:r>
          </w:p>
        </w:tc>
        <w:tc>
          <w:tcPr>
            <w:tcW w:w="6089" w:type="dxa"/>
            <w:tcBorders>
              <w:top w:val="nil"/>
              <w:bottom w:val="nil"/>
            </w:tcBorders>
          </w:tcPr>
          <w:p>
            <w:pPr>
              <w:pStyle w:val="TableParagraph"/>
              <w:spacing w:before="40"/>
              <w:ind w:left="40"/>
              <w:rPr>
                <w:sz w:val="16"/>
              </w:rPr>
            </w:pPr>
            <w:r>
              <w:rPr>
                <w:sz w:val="16"/>
              </w:rPr>
              <w:t>1.0mL／min</w:t>
            </w:r>
          </w:p>
        </w:tc>
      </w:tr>
      <w:tr>
        <w:trPr>
          <w:trHeight w:val="285" w:hRule="atLeast"/>
        </w:trPr>
        <w:tc>
          <w:tcPr>
            <w:tcW w:w="1122" w:type="dxa"/>
            <w:tcBorders>
              <w:top w:val="nil"/>
              <w:bottom w:val="nil"/>
            </w:tcBorders>
          </w:tcPr>
          <w:p>
            <w:pPr>
              <w:pStyle w:val="TableParagraph"/>
              <w:spacing w:before="40"/>
              <w:ind w:left="40"/>
              <w:rPr>
                <w:sz w:val="16"/>
              </w:rPr>
            </w:pPr>
            <w:r>
              <w:rPr>
                <w:sz w:val="16"/>
              </w:rPr>
              <w:t>色谱柱温度</w:t>
            </w:r>
          </w:p>
        </w:tc>
        <w:tc>
          <w:tcPr>
            <w:tcW w:w="6089" w:type="dxa"/>
            <w:tcBorders>
              <w:top w:val="nil"/>
              <w:bottom w:val="nil"/>
            </w:tcBorders>
          </w:tcPr>
          <w:p>
            <w:pPr>
              <w:pStyle w:val="TableParagraph"/>
              <w:spacing w:before="40"/>
              <w:ind w:left="41"/>
              <w:rPr>
                <w:sz w:val="16"/>
              </w:rPr>
            </w:pPr>
            <w:r>
              <w:rPr>
                <w:sz w:val="16"/>
              </w:rPr>
              <w:t>40℃</w:t>
            </w:r>
          </w:p>
        </w:tc>
      </w:tr>
      <w:tr>
        <w:trPr>
          <w:trHeight w:val="285" w:hRule="atLeast"/>
        </w:trPr>
        <w:tc>
          <w:tcPr>
            <w:tcW w:w="1122" w:type="dxa"/>
            <w:tcBorders>
              <w:top w:val="nil"/>
              <w:bottom w:val="nil"/>
            </w:tcBorders>
          </w:tcPr>
          <w:p>
            <w:pPr>
              <w:pStyle w:val="TableParagraph"/>
              <w:spacing w:before="40"/>
              <w:ind w:left="40"/>
              <w:rPr>
                <w:sz w:val="16"/>
              </w:rPr>
            </w:pPr>
            <w:r>
              <w:rPr>
                <w:w w:val="95"/>
                <w:sz w:val="16"/>
              </w:rPr>
              <w:t>测量波长</w:t>
            </w:r>
          </w:p>
        </w:tc>
        <w:tc>
          <w:tcPr>
            <w:tcW w:w="6089" w:type="dxa"/>
            <w:tcBorders>
              <w:top w:val="nil"/>
              <w:bottom w:val="nil"/>
            </w:tcBorders>
          </w:tcPr>
          <w:p>
            <w:pPr>
              <w:pStyle w:val="TableParagraph"/>
              <w:spacing w:before="40"/>
              <w:ind w:left="41"/>
              <w:rPr>
                <w:sz w:val="16"/>
              </w:rPr>
            </w:pPr>
            <w:r>
              <w:rPr>
                <w:sz w:val="16"/>
              </w:rPr>
              <w:t>271nm（UV检测器）</w:t>
            </w:r>
          </w:p>
        </w:tc>
      </w:tr>
      <w:tr>
        <w:trPr>
          <w:trHeight w:val="420" w:hRule="atLeast"/>
        </w:trPr>
        <w:tc>
          <w:tcPr>
            <w:tcW w:w="1122" w:type="dxa"/>
            <w:tcBorders>
              <w:top w:val="nil"/>
            </w:tcBorders>
          </w:tcPr>
          <w:p>
            <w:pPr>
              <w:pStyle w:val="TableParagraph"/>
              <w:spacing w:before="40"/>
              <w:ind w:left="40"/>
              <w:rPr>
                <w:sz w:val="16"/>
              </w:rPr>
            </w:pPr>
            <w:r>
              <w:rPr>
                <w:sz w:val="16"/>
              </w:rPr>
              <w:t>注入量</w:t>
            </w:r>
          </w:p>
        </w:tc>
        <w:tc>
          <w:tcPr>
            <w:tcW w:w="6089" w:type="dxa"/>
            <w:tcBorders>
              <w:top w:val="nil"/>
            </w:tcBorders>
          </w:tcPr>
          <w:p>
            <w:pPr>
              <w:pStyle w:val="TableParagraph"/>
              <w:spacing w:before="40"/>
              <w:ind w:left="40"/>
              <w:rPr>
                <w:sz w:val="16"/>
              </w:rPr>
            </w:pPr>
            <w:r>
              <w:rPr>
                <w:sz w:val="16"/>
              </w:rPr>
              <w:t>10μL</w:t>
            </w:r>
          </w:p>
        </w:tc>
      </w:tr>
    </w:tbl>
    <w:p>
      <w:pPr>
        <w:spacing w:after="0"/>
        <w:rPr>
          <w:sz w:val="16"/>
        </w:rPr>
        <w:sectPr>
          <w:pgSz w:w="11910" w:h="16840"/>
          <w:pgMar w:header="0" w:footer="918" w:top="1340" w:bottom="1120" w:left="1220" w:right="1180"/>
        </w:sectPr>
      </w:pPr>
    </w:p>
    <w:p>
      <w:pPr>
        <w:pStyle w:val="BodyText"/>
        <w:spacing w:before="57"/>
        <w:ind w:left="992"/>
      </w:pPr>
      <w:r>
        <w:rPr/>
        <w:t>e木材防腐剂含量的计算方法</w:t>
      </w:r>
    </w:p>
    <w:p>
      <w:pPr>
        <w:pStyle w:val="BodyText"/>
        <w:spacing w:line="333" w:lineRule="auto" w:before="81"/>
        <w:ind w:left="832" w:right="3383" w:firstLine="481"/>
      </w:pPr>
      <w:r>
        <w:rPr/>
        <w:t>根据通过d求出的值，通过下式计算木材保存剂含量。木材保存剂含量（mg）＝P×25</w:t>
      </w:r>
    </w:p>
    <w:p>
      <w:pPr>
        <w:pStyle w:val="BodyText"/>
        <w:spacing w:before="1"/>
        <w:ind w:left="1152"/>
      </w:pPr>
      <w:r>
        <w:rPr/>
        <w:t>P：由标准曲线求得的咪唑啉的浓度（mg/mL）</w:t>
      </w:r>
    </w:p>
    <w:p>
      <w:pPr>
        <w:pStyle w:val="BodyText"/>
        <w:spacing w:line="333" w:lineRule="auto" w:before="81"/>
        <w:ind w:left="992" w:right="7068"/>
      </w:pPr>
      <w:r>
        <w:rPr/>
        <w:t>（HPLC法-2）a试验溶液的制备</w:t>
      </w:r>
    </w:p>
    <w:p>
      <w:pPr>
        <w:pStyle w:val="BodyText"/>
        <w:spacing w:line="333" w:lineRule="auto" w:before="1"/>
        <w:ind w:left="1152" w:right="125" w:firstLine="160"/>
      </w:pPr>
      <w:r>
        <w:rPr/>
        <w:t>将约1g试样准确地称量到带有共栓的三角烧瓶等可密塞的玻璃制容器中，正确地加入20～30mL乙腈进行栓，一边不时地摇动混合一边通过超声波进行提取工序（水温设定为约40℃）进行2小时。为了避免水温的上升和超声波洗净器的过热，也可以将超声波照射分为多次，将照射时间的合计设为2小时。然后，将玻璃制容器从超声波洗净器中取出，在室温下静置。静置后，将使用对乙腈具有耐性的注射器过滤器等过滤上清液而得到的溶液作为提取溶液。</w:t>
      </w:r>
    </w:p>
    <w:p>
      <w:pPr>
        <w:pStyle w:val="BodyText"/>
        <w:spacing w:line="333" w:lineRule="auto" w:before="5"/>
        <w:ind w:left="1152" w:right="176" w:firstLine="160"/>
        <w:jc w:val="both"/>
      </w:pPr>
      <w:r>
        <w:rPr/>
        <w:t>将提取溶液中的1～5mL分取，使用旋转蒸发器等减压浓缩干固。此时，提取溶液的加温为45℃以下。将浓缩后的残余物溶解在以1:1（V/V）的比率将乙腈和水混合而成的溶液1～5mL中作为试验溶液。</w:t>
      </w:r>
    </w:p>
    <w:p>
      <w:pPr>
        <w:pStyle w:val="BodyText"/>
        <w:spacing w:line="333" w:lineRule="auto" w:before="2"/>
        <w:ind w:left="1152" w:right="176" w:firstLine="160"/>
      </w:pPr>
      <w:r>
        <w:rPr>
          <w:w w:val="95"/>
        </w:rPr>
        <w:t>另外，在利用该试验溶液进行的分析中，由于木材成分等的影响，在亚砜的峰不明确的情况下，进一步进行以下的精制（分散型固相提取法），将其作为试验溶液。</w:t>
      </w:r>
    </w:p>
    <w:p>
      <w:pPr>
        <w:pStyle w:val="BodyText"/>
        <w:spacing w:line="333" w:lineRule="auto" w:before="2"/>
        <w:ind w:left="1152" w:right="176" w:firstLine="160"/>
        <w:jc w:val="both"/>
      </w:pPr>
      <w:r>
        <w:rPr/>
        <w:t>将提取溶液中的约6mL加入到含有1200mg硫酸镁、400mg PSA的15mL塑料制Spitz小瓶中后进行密塞。将小瓶剧烈搅拌30秒后，静置1小时。分取1～3mL的上清液，减压浓缩干固。将浓缩后的残渣溶解于乙腈与水以1:1（V/V）的比率混合而成的1～3mL中，用HPLC专用过滤器过滤而成的溶液作为试验溶液。</w:t>
      </w:r>
    </w:p>
    <w:p>
      <w:pPr>
        <w:pStyle w:val="BodyText"/>
        <w:spacing w:before="3"/>
        <w:ind w:left="992"/>
        <w:jc w:val="both"/>
      </w:pPr>
      <w:r>
        <w:rPr/>
        <w:t>b试剂的制备</w:t>
      </w:r>
    </w:p>
    <w:p>
      <w:pPr>
        <w:pStyle w:val="ListParagraph"/>
        <w:numPr>
          <w:ilvl w:val="0"/>
          <w:numId w:val="34"/>
        </w:numPr>
        <w:tabs>
          <w:tab w:pos="1555" w:val="left" w:leader="none"/>
        </w:tabs>
        <w:spacing w:line="192" w:lineRule="auto" w:before="80" w:after="0"/>
        <w:ind w:left="1554" w:right="0" w:hanging="403"/>
        <w:jc w:val="both"/>
        <w:rPr>
          <w:sz w:val="16"/>
        </w:rPr>
      </w:pPr>
      <w:r>
        <w:rPr>
          <w:sz w:val="16"/>
        </w:rPr>
        <w:t>咪唑啉标准溶液</w:t>
      </w:r>
    </w:p>
    <w:p>
      <w:pPr>
        <w:pStyle w:val="BodyText"/>
        <w:spacing w:line="333" w:lineRule="auto" w:before="81"/>
        <w:ind w:left="1392" w:right="178" w:firstLine="163"/>
      </w:pPr>
      <w:r>
        <w:rPr/>
        <w:t>与HPLC法-1的b相同。但是，“乙醇”替换为“乙腈与水以1:1（V/V）的比率混合而成的溶液”。</w:t>
      </w:r>
    </w:p>
    <w:p>
      <w:pPr>
        <w:pStyle w:val="ListParagraph"/>
        <w:numPr>
          <w:ilvl w:val="0"/>
          <w:numId w:val="34"/>
        </w:numPr>
        <w:tabs>
          <w:tab w:pos="1555" w:val="left" w:leader="none"/>
        </w:tabs>
        <w:spacing w:line="192" w:lineRule="auto" w:before="1" w:after="0"/>
        <w:ind w:left="1553" w:right="179" w:hanging="401"/>
        <w:jc w:val="left"/>
        <w:rPr>
          <w:sz w:val="16"/>
        </w:rPr>
      </w:pPr>
      <w:r>
        <w:rPr>
          <w:sz w:val="16"/>
        </w:rPr>
        <w:t>将2.74g甲酸铵缓冲液59.5mmol甲酸铵和2.55g 40.5mmol甲酸铵溶解于水中，用1000mL的总量烧瓶进行定容</w:t>
      </w:r>
    </w:p>
    <w:p>
      <w:pPr>
        <w:pStyle w:val="BodyText"/>
        <w:spacing w:line="203" w:lineRule="exact"/>
        <w:ind w:left="982" w:right="7217"/>
        <w:jc w:val="center"/>
      </w:pPr>
      <w:r>
        <w:rPr>
          <w:w w:val="95"/>
        </w:rPr>
        <w:t>带材</w:t>
      </w:r>
    </w:p>
    <w:p>
      <w:pPr>
        <w:pStyle w:val="BodyText"/>
        <w:spacing w:before="81"/>
        <w:ind w:left="982" w:right="7218"/>
        <w:jc w:val="center"/>
      </w:pPr>
      <w:r>
        <w:rPr/>
        <w:t>c创建校准线</w:t>
      </w:r>
    </w:p>
    <w:p>
      <w:pPr>
        <w:pStyle w:val="BodyText"/>
        <w:spacing w:line="333" w:lineRule="auto" w:before="80"/>
        <w:ind w:left="1152" w:right="176" w:firstLine="160"/>
        <w:jc w:val="both"/>
      </w:pPr>
      <w:r>
        <w:rPr/>
        <w:t>用乙腈与水以1:1（V/V）的比率混合的咪唑氯普标准溶液，确保标准曲线的直线性的浓度范围（例如0.5～50μ在g/mL的浓度范围内）阶段性地调制后，用HPLC测定用HPLC专用过滤器过滤后的物质，制作校准线。</w:t>
      </w:r>
    </w:p>
    <w:p>
      <w:pPr>
        <w:pStyle w:val="BodyText"/>
        <w:spacing w:before="2"/>
        <w:ind w:left="992"/>
        <w:jc w:val="both"/>
      </w:pPr>
      <w:r>
        <w:rPr/>
        <w:t>d定量方法</w:t>
      </w:r>
    </w:p>
    <w:p>
      <w:pPr>
        <w:pStyle w:val="BodyText"/>
        <w:spacing w:line="333" w:lineRule="auto" w:before="81"/>
        <w:ind w:left="1152" w:right="176" w:firstLine="160"/>
        <w:jc w:val="both"/>
      </w:pPr>
      <w:r>
        <w:rPr>
          <w:w w:val="95"/>
        </w:rPr>
        <w:t>以表46所示的条件为标准，用HPLC测定试验溶液，根据制作的标准曲线求出咪唑啉的量。HPLC的条件是在酰亚胺氯的保持时间以后提高有机溶剂比率，为了从柱中除去共混物而进行梯度分析。记载的梯度条件是一个例子，可以在不影响分析的范围内进行变更，但移动相（A）以100%通过直至亚胺氯的保持时间。如果在进行分析上没有障碍，则可以将表46的移动相组成中的“甲酸铵缓冲液”作为“水”实施。但是，可以变更色谱柱的内径等，随之移动相（A）的乙腈的比例和流量等。</w:t>
      </w:r>
    </w:p>
    <w:p>
      <w:pPr>
        <w:pStyle w:val="BodyText"/>
        <w:spacing w:before="5"/>
        <w:ind w:left="831"/>
        <w:jc w:val="both"/>
      </w:pPr>
      <w:r>
        <w:rPr/>
        <w:t>表46咪唑啉定量中HPLC的条件</w:t>
      </w:r>
    </w:p>
    <w:p>
      <w:pPr>
        <w:pStyle w:val="BodyText"/>
        <w:spacing w:before="9"/>
        <w:rPr>
          <w:sz w:val="13"/>
        </w:r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6409"/>
      </w:tblGrid>
      <w:tr>
        <w:trPr>
          <w:trHeight w:val="561" w:hRule="atLeast"/>
        </w:trPr>
        <w:tc>
          <w:tcPr>
            <w:tcW w:w="1523" w:type="dxa"/>
          </w:tcPr>
          <w:p>
            <w:pPr>
              <w:pStyle w:val="TableParagraph"/>
              <w:spacing w:before="1"/>
              <w:rPr>
                <w:sz w:val="14"/>
              </w:rPr>
            </w:pPr>
          </w:p>
          <w:p>
            <w:pPr>
              <w:pStyle w:val="TableParagraph"/>
              <w:tabs>
                <w:tab w:pos="921" w:val="left" w:leader="none"/>
              </w:tabs>
              <w:spacing w:before="0"/>
              <w:ind w:left="440"/>
              <w:rPr>
                <w:sz w:val="16"/>
              </w:rPr>
            </w:pPr>
          </w:p>
        </w:tc>
        <w:tc>
          <w:tcPr>
            <w:tcW w:w="6409" w:type="dxa"/>
          </w:tcPr>
          <w:p>
            <w:pPr>
              <w:pStyle w:val="TableParagraph"/>
              <w:spacing w:before="1"/>
              <w:rPr>
                <w:sz w:val="14"/>
              </w:rPr>
            </w:pPr>
          </w:p>
          <w:p>
            <w:pPr>
              <w:pStyle w:val="TableParagraph"/>
              <w:spacing w:before="0"/>
              <w:ind w:left="2623" w:right="2615"/>
              <w:jc w:val="center"/>
              <w:rPr>
                <w:sz w:val="16"/>
              </w:rPr>
            </w:pPr>
            <w:r>
              <w:rPr>
                <w:sz w:val="16"/>
              </w:rPr>
              <w:t>HPLC条件</w:t>
            </w:r>
          </w:p>
        </w:tc>
      </w:tr>
      <w:tr>
        <w:trPr>
          <w:trHeight w:val="2424" w:hRule="atLeast"/>
        </w:trPr>
        <w:tc>
          <w:tcPr>
            <w:tcW w:w="1523" w:type="dxa"/>
            <w:tcBorders>
              <w:bottom w:val="nil"/>
            </w:tcBorders>
          </w:tcPr>
          <w:p>
            <w:pPr>
              <w:pStyle w:val="TableParagraph"/>
              <w:spacing w:before="1"/>
              <w:rPr>
                <w:sz w:val="14"/>
              </w:rPr>
            </w:pPr>
          </w:p>
          <w:p>
            <w:pPr>
              <w:pStyle w:val="TableParagraph"/>
              <w:spacing w:line="336" w:lineRule="auto" w:before="0"/>
              <w:ind w:left="40" w:right="989"/>
              <w:rPr>
                <w:sz w:val="16"/>
              </w:rPr>
            </w:pPr>
            <w:r>
              <w:rPr>
                <w:spacing w:val="-1"/>
                <w:sz w:val="16"/>
              </w:rPr>
              <w:t>柱移动相</w:t>
            </w:r>
          </w:p>
          <w:p>
            <w:pPr>
              <w:pStyle w:val="TableParagraph"/>
              <w:spacing w:before="2"/>
              <w:rPr>
                <w:sz w:val="22"/>
              </w:rPr>
            </w:pPr>
          </w:p>
          <w:p>
            <w:pPr>
              <w:pStyle w:val="TableParagraph"/>
              <w:spacing w:before="0"/>
              <w:ind w:left="40"/>
              <w:rPr>
                <w:sz w:val="16"/>
              </w:rPr>
            </w:pPr>
            <w:r>
              <w:rPr>
                <w:w w:val="95"/>
                <w:sz w:val="16"/>
              </w:rPr>
              <w:t>梯度分析</w:t>
            </w:r>
          </w:p>
        </w:tc>
        <w:tc>
          <w:tcPr>
            <w:tcW w:w="6409" w:type="dxa"/>
            <w:tcBorders>
              <w:bottom w:val="nil"/>
            </w:tcBorders>
          </w:tcPr>
          <w:p>
            <w:pPr>
              <w:pStyle w:val="TableParagraph"/>
              <w:spacing w:before="1"/>
              <w:rPr>
                <w:sz w:val="14"/>
              </w:rPr>
            </w:pPr>
          </w:p>
          <w:p>
            <w:pPr>
              <w:pStyle w:val="TableParagraph"/>
              <w:spacing w:before="0"/>
              <w:ind w:left="39"/>
              <w:rPr>
                <w:sz w:val="16"/>
              </w:rPr>
            </w:pPr>
            <w:r>
              <w:rPr>
                <w:sz w:val="16"/>
              </w:rPr>
              <w:t>ODS系色谱柱（粒径3μm、Ｉ．Ｄ：３mm、Ｌ：150mm）</w:t>
            </w:r>
          </w:p>
          <w:p>
            <w:pPr>
              <w:pStyle w:val="TableParagraph"/>
              <w:spacing w:before="82"/>
              <w:ind w:left="39"/>
              <w:rPr>
                <w:sz w:val="16"/>
              </w:rPr>
            </w:pPr>
            <w:r>
              <w:rPr>
                <w:sz w:val="16"/>
              </w:rPr>
              <w:t>（A）乙腈：水：甲酸铵缓冲液（100mM，pH3.5）＝20:70:10</w:t>
            </w:r>
          </w:p>
          <w:p>
            <w:pPr>
              <w:pStyle w:val="TableParagraph"/>
              <w:spacing w:before="80"/>
              <w:ind w:left="39"/>
              <w:rPr>
                <w:sz w:val="16"/>
              </w:rPr>
            </w:pPr>
            <w:r>
              <w:rPr>
                <w:sz w:val="16"/>
              </w:rPr>
              <w:t>（B）乙腈：甲酸铵缓冲液＝90:10</w:t>
            </w:r>
          </w:p>
          <w:p>
            <w:pPr>
              <w:pStyle w:val="TableParagraph"/>
              <w:spacing w:before="81"/>
              <w:ind w:left="39"/>
              <w:rPr>
                <w:sz w:val="16"/>
              </w:rPr>
            </w:pPr>
            <w:r>
              <w:rPr>
                <w:sz w:val="16"/>
              </w:rPr>
              <w:t>0-13分A:100%、B:0%</w:t>
            </w:r>
          </w:p>
          <w:p>
            <w:pPr>
              <w:pStyle w:val="TableParagraph"/>
              <w:spacing w:before="81"/>
              <w:ind w:left="39"/>
              <w:rPr>
                <w:sz w:val="16"/>
              </w:rPr>
            </w:pPr>
            <w:r>
              <w:rPr>
                <w:sz w:val="16"/>
              </w:rPr>
              <w:t>13-14分钟A:100%→0%、B:0%→100%</w:t>
            </w:r>
          </w:p>
          <w:p>
            <w:pPr>
              <w:pStyle w:val="TableParagraph"/>
              <w:spacing w:before="80"/>
              <w:ind w:left="39"/>
              <w:rPr>
                <w:sz w:val="16"/>
              </w:rPr>
            </w:pPr>
            <w:r>
              <w:rPr>
                <w:sz w:val="16"/>
              </w:rPr>
              <w:t>14-29分A:0%、B:100%</w:t>
            </w:r>
          </w:p>
          <w:p>
            <w:pPr>
              <w:pStyle w:val="TableParagraph"/>
              <w:spacing w:before="81"/>
              <w:ind w:left="39"/>
              <w:rPr>
                <w:sz w:val="16"/>
              </w:rPr>
            </w:pPr>
            <w:r>
              <w:rPr>
                <w:sz w:val="16"/>
              </w:rPr>
              <w:t>29-30分钟A:0%→100%、B:100%→0%</w:t>
            </w:r>
          </w:p>
          <w:p>
            <w:pPr>
              <w:pStyle w:val="TableParagraph"/>
              <w:spacing w:before="80"/>
              <w:ind w:left="39"/>
              <w:rPr>
                <w:sz w:val="16"/>
              </w:rPr>
            </w:pPr>
            <w:r>
              <w:rPr>
                <w:sz w:val="16"/>
              </w:rPr>
              <w:t>30-45分钟A:100%、B:0%</w:t>
            </w:r>
          </w:p>
        </w:tc>
      </w:tr>
    </w:tbl>
    <w:p>
      <w:pPr>
        <w:spacing w:after="0"/>
        <w:rPr>
          <w:sz w:val="16"/>
        </w:rPr>
        <w:sectPr>
          <w:pgSz w:w="11910" w:h="16840"/>
          <w:pgMar w:header="0" w:footer="918" w:top="1340" w:bottom="1100" w:left="1220" w:right="1180"/>
        </w:sect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6409"/>
      </w:tblGrid>
      <w:tr>
        <w:trPr>
          <w:trHeight w:val="225" w:hRule="atLeast"/>
        </w:trPr>
        <w:tc>
          <w:tcPr>
            <w:tcW w:w="1523" w:type="dxa"/>
            <w:tcBorders>
              <w:top w:val="nil"/>
              <w:bottom w:val="nil"/>
            </w:tcBorders>
          </w:tcPr>
          <w:p>
            <w:pPr>
              <w:pStyle w:val="TableParagraph"/>
              <w:spacing w:line="178" w:lineRule="exact" w:before="0"/>
              <w:ind w:left="40"/>
              <w:rPr>
                <w:sz w:val="16"/>
              </w:rPr>
            </w:pPr>
            <w:r>
              <w:rPr>
                <w:w w:val="95"/>
                <w:sz w:val="16"/>
              </w:rPr>
              <w:t>流动相流速</w:t>
            </w:r>
          </w:p>
        </w:tc>
        <w:tc>
          <w:tcPr>
            <w:tcW w:w="6409" w:type="dxa"/>
            <w:tcBorders>
              <w:top w:val="nil"/>
              <w:bottom w:val="nil"/>
            </w:tcBorders>
          </w:tcPr>
          <w:p>
            <w:pPr>
              <w:pStyle w:val="TableParagraph"/>
              <w:spacing w:line="178" w:lineRule="exact" w:before="0"/>
              <w:ind w:left="39"/>
              <w:rPr>
                <w:sz w:val="16"/>
              </w:rPr>
            </w:pPr>
            <w:r>
              <w:rPr>
                <w:sz w:val="16"/>
              </w:rPr>
              <w:t>0.4～0.6mL／min</w:t>
            </w:r>
          </w:p>
        </w:tc>
      </w:tr>
      <w:tr>
        <w:trPr>
          <w:trHeight w:val="285" w:hRule="atLeast"/>
        </w:trPr>
        <w:tc>
          <w:tcPr>
            <w:tcW w:w="1523" w:type="dxa"/>
            <w:tcBorders>
              <w:top w:val="nil"/>
              <w:bottom w:val="nil"/>
            </w:tcBorders>
          </w:tcPr>
          <w:p>
            <w:pPr>
              <w:pStyle w:val="TableParagraph"/>
              <w:spacing w:before="32"/>
              <w:ind w:left="40"/>
              <w:rPr>
                <w:sz w:val="16"/>
              </w:rPr>
            </w:pPr>
            <w:r>
              <w:rPr>
                <w:sz w:val="16"/>
              </w:rPr>
              <w:t>色谱柱温度</w:t>
            </w:r>
          </w:p>
        </w:tc>
        <w:tc>
          <w:tcPr>
            <w:tcW w:w="6409" w:type="dxa"/>
            <w:tcBorders>
              <w:top w:val="nil"/>
              <w:bottom w:val="nil"/>
            </w:tcBorders>
          </w:tcPr>
          <w:p>
            <w:pPr>
              <w:pStyle w:val="TableParagraph"/>
              <w:spacing w:before="32"/>
              <w:ind w:left="39"/>
              <w:rPr>
                <w:sz w:val="16"/>
              </w:rPr>
            </w:pPr>
            <w:r>
              <w:rPr>
                <w:sz w:val="16"/>
              </w:rPr>
              <w:t>40℃</w:t>
            </w:r>
          </w:p>
        </w:tc>
      </w:tr>
      <w:tr>
        <w:trPr>
          <w:trHeight w:val="285" w:hRule="atLeast"/>
        </w:trPr>
        <w:tc>
          <w:tcPr>
            <w:tcW w:w="1523" w:type="dxa"/>
            <w:tcBorders>
              <w:top w:val="nil"/>
              <w:bottom w:val="nil"/>
            </w:tcBorders>
          </w:tcPr>
          <w:p>
            <w:pPr>
              <w:pStyle w:val="TableParagraph"/>
              <w:spacing w:before="32"/>
              <w:ind w:left="40"/>
              <w:rPr>
                <w:sz w:val="16"/>
              </w:rPr>
            </w:pPr>
            <w:r>
              <w:rPr>
                <w:w w:val="95"/>
                <w:sz w:val="16"/>
              </w:rPr>
              <w:t>测量波长</w:t>
            </w:r>
          </w:p>
        </w:tc>
        <w:tc>
          <w:tcPr>
            <w:tcW w:w="6409" w:type="dxa"/>
            <w:tcBorders>
              <w:top w:val="nil"/>
              <w:bottom w:val="nil"/>
            </w:tcBorders>
          </w:tcPr>
          <w:p>
            <w:pPr>
              <w:pStyle w:val="TableParagraph"/>
              <w:spacing w:before="32"/>
              <w:ind w:left="39"/>
              <w:rPr>
                <w:sz w:val="16"/>
              </w:rPr>
            </w:pPr>
            <w:r>
              <w:rPr>
                <w:sz w:val="16"/>
              </w:rPr>
              <w:t>271nm（UV检测器）</w:t>
            </w:r>
          </w:p>
        </w:tc>
      </w:tr>
      <w:tr>
        <w:trPr>
          <w:trHeight w:val="420" w:hRule="atLeast"/>
        </w:trPr>
        <w:tc>
          <w:tcPr>
            <w:tcW w:w="1523" w:type="dxa"/>
            <w:tcBorders>
              <w:top w:val="nil"/>
            </w:tcBorders>
          </w:tcPr>
          <w:p>
            <w:pPr>
              <w:pStyle w:val="TableParagraph"/>
              <w:spacing w:before="32"/>
              <w:ind w:left="40"/>
              <w:rPr>
                <w:sz w:val="16"/>
              </w:rPr>
            </w:pPr>
            <w:r>
              <w:rPr>
                <w:w w:val="95"/>
                <w:sz w:val="16"/>
              </w:rPr>
              <w:t>注入量</w:t>
            </w:r>
          </w:p>
        </w:tc>
        <w:tc>
          <w:tcPr>
            <w:tcW w:w="6409" w:type="dxa"/>
            <w:tcBorders>
              <w:top w:val="nil"/>
            </w:tcBorders>
          </w:tcPr>
          <w:p>
            <w:pPr>
              <w:pStyle w:val="TableParagraph"/>
              <w:spacing w:before="32"/>
              <w:ind w:left="39"/>
              <w:rPr>
                <w:sz w:val="16"/>
              </w:rPr>
            </w:pPr>
            <w:r>
              <w:rPr>
                <w:sz w:val="16"/>
              </w:rPr>
              <w:t>10μL</w:t>
            </w:r>
          </w:p>
        </w:tc>
      </w:tr>
    </w:tbl>
    <w:p>
      <w:pPr>
        <w:pStyle w:val="BodyText"/>
        <w:rPr>
          <w:sz w:val="8"/>
        </w:rPr>
      </w:pPr>
    </w:p>
    <w:p>
      <w:pPr>
        <w:pStyle w:val="BodyText"/>
        <w:spacing w:before="78"/>
        <w:ind w:left="992"/>
      </w:pPr>
      <w:r>
        <w:rPr/>
        <w:t>e木材防腐剂含量的计算方法</w:t>
      </w:r>
    </w:p>
    <w:p>
      <w:pPr>
        <w:pStyle w:val="BodyText"/>
        <w:spacing w:line="336" w:lineRule="auto" w:before="80"/>
        <w:ind w:left="832" w:right="3383" w:firstLine="481"/>
      </w:pPr>
      <w:r>
        <w:rPr/>
        <w:t>根据通过d求出的值，通过下式计算木材保存剂含量。木材保存剂含量（mg）＝P×Ｙ／Ｘ×Ｚ</w:t>
      </w:r>
    </w:p>
    <w:p>
      <w:pPr>
        <w:pStyle w:val="BodyText"/>
        <w:spacing w:line="203" w:lineRule="exact"/>
        <w:ind w:left="1152"/>
      </w:pPr>
      <w:r>
        <w:rPr/>
        <w:t>P：由标准曲线求得的咪唑啉的浓度（mg/mL）</w:t>
      </w:r>
    </w:p>
    <w:p>
      <w:pPr>
        <w:pStyle w:val="BodyText"/>
        <w:spacing w:line="333" w:lineRule="auto" w:before="81"/>
        <w:ind w:left="1152" w:right="176"/>
        <w:jc w:val="right"/>
      </w:pPr>
      <w:r>
        <w:rPr/>
        <w:t>X：从提取溶液中分取的量（mL）。但是，使用分散型固相萃取时，取的上清液的量（mL）。Y：将从萃取溶液中分取的溶液以1:1（V/V）的比率混合溶解有浓缩干固残留的乙腈和水的溶液量（mL）。但是，在使用分散型固相提取情况下，将所采集的上清液浓缩干固后的残留溶解</w:t>
      </w:r>
    </w:p>
    <w:p>
      <w:pPr>
        <w:pStyle w:val="BodyText"/>
        <w:spacing w:line="333" w:lineRule="auto" w:before="2"/>
        <w:ind w:left="1152" w:right="2101" w:firstLine="321"/>
      </w:pPr>
      <w:r>
        <w:rPr/>
        <w:t>将乙腈与水以1:1（V/V）的比率混合而成的溶液量（mL）。Z：用于从木材中提取的乙腈量（mL）</w:t>
      </w:r>
    </w:p>
    <w:p>
      <w:pPr>
        <w:pStyle w:val="BodyText"/>
        <w:spacing w:before="5"/>
        <w:rPr>
          <w:sz w:val="22"/>
        </w:rPr>
      </w:pPr>
    </w:p>
    <w:p>
      <w:pPr>
        <w:pStyle w:val="BodyText"/>
        <w:ind w:left="191"/>
      </w:pPr>
      <w:r>
        <w:rPr/>
        <w:pict>
          <v:group style="position:absolute;margin-left:82.32pt;margin-top:11.899131pt;width:337.05pt;height:129.1pt;mso-position-horizontal-relative:page;mso-position-vertical-relative:paragraph;z-index:-15674880;mso-wrap-distance-left:0;mso-wrap-distance-right:0" id="docshapegroup264" coordorigin="1646,238" coordsize="6741,2582">
            <v:shape style="position:absolute;left:1646;top:238;width:6741;height:2582" id="docshape265" coordorigin="1646,238" coordsize="6741,2582" path="m1765,2810l1656,2810,1656,2703,1656,2701,1656,357,1646,357,1646,2701,1646,2703,1646,2819,1647,2819,1646,2819,1648,2819,1764,2819,1765,2810xm8387,238l8386,239,8386,238,8269,238,8268,238,1765,238,1646,238,1646,238,1646,239,1646,356,1656,357,1656,248,1765,248,8268,248,8269,248,8377,248,8377,357,8387,356,8387,238xm8387,2819l8378,2811,8378,2811,8386,2818,8387,2818,8387,2703,8387,2701,8387,357,8377,357,8377,2701,8377,2703,8377,2810,8269,2810,8268,2810,1765,2810,1765,2819,8267,2819,8269,2819,8387,2819xe" filled="true" fillcolor="#000000" stroked="false">
              <v:path arrowok="t"/>
              <v:fill type="solid"/>
            </v:shape>
            <v:shape style="position:absolute;left:1731;top:309;width:180;height:446" type="#_x0000_t202" id="docshape266" filled="false" stroked="false">
              <v:textbox inset="0,0,0,0">
                <w:txbxContent>
                  <w:p>
                    <w:pPr>
                      <w:spacing w:line="182" w:lineRule="exact" w:before="0"/>
                      <w:ind w:left="0" w:right="0" w:firstLine="0"/>
                      <w:jc w:val="left"/>
                      <w:rPr>
                        <w:sz w:val="16"/>
                      </w:rPr>
                    </w:pPr>
                    <w:r>
                      <w:rPr>
                        <w:w w:val="99"/>
                        <w:sz w:val="16"/>
                      </w:rPr>
                      <w:t>商品</w:t>
                    </w:r>
                  </w:p>
                  <w:p>
                    <w:pPr>
                      <w:spacing w:line="182" w:lineRule="exact" w:before="80"/>
                      <w:ind w:left="0" w:right="0" w:firstLine="0"/>
                      <w:jc w:val="left"/>
                      <w:rPr>
                        <w:sz w:val="16"/>
                      </w:rPr>
                    </w:pPr>
                    <w:r>
                      <w:rPr>
                        <w:w w:val="99"/>
                        <w:sz w:val="16"/>
                      </w:rPr>
                      <w:t>树，树</w:t>
                    </w:r>
                  </w:p>
                </w:txbxContent>
              </v:textbox>
              <w10:wrap type="none"/>
            </v:shape>
            <v:shape style="position:absolute;left:2550;top:595;width:180;height:160" type="#_x0000_t202" id="docshape267" filled="false" stroked="false">
              <v:textbox inset="0,0,0,0">
                <w:txbxContent>
                  <w:p>
                    <w:pPr>
                      <w:spacing w:line="160" w:lineRule="exact" w:before="0"/>
                      <w:ind w:left="0" w:right="0" w:firstLine="0"/>
                      <w:jc w:val="left"/>
                      <w:rPr>
                        <w:sz w:val="16"/>
                      </w:rPr>
                    </w:pPr>
                    <w:r>
                      <w:rPr>
                        <w:w w:val="99"/>
                        <w:sz w:val="16"/>
                      </w:rPr>
                      <w:t>种子</w:t>
                    </w:r>
                  </w:p>
                </w:txbxContent>
              </v:textbox>
              <w10:wrap type="none"/>
            </v:shape>
            <v:shape style="position:absolute;left:3366;top:309;width:180;height:446" type="#_x0000_t202" id="docshape268" filled="false" stroked="false">
              <v:textbox inset="0,0,0,0">
                <w:txbxContent>
                  <w:p>
                    <w:pPr>
                      <w:spacing w:line="182" w:lineRule="exact" w:before="0"/>
                      <w:ind w:left="0" w:right="0" w:firstLine="0"/>
                      <w:jc w:val="left"/>
                      <w:rPr>
                        <w:sz w:val="16"/>
                      </w:rPr>
                    </w:pPr>
                    <w:r>
                      <w:rPr>
                        <w:w w:val="99"/>
                        <w:sz w:val="16"/>
                      </w:rPr>
                      <w:t>名称</w:t>
                    </w:r>
                  </w:p>
                  <w:p>
                    <w:pPr>
                      <w:spacing w:line="182" w:lineRule="exact" w:before="80"/>
                      <w:ind w:left="0" w:right="0" w:firstLine="0"/>
                      <w:jc w:val="left"/>
                      <w:rPr>
                        <w:sz w:val="16"/>
                      </w:rPr>
                    </w:pPr>
                    <w:r>
                      <w:rPr>
                        <w:w w:val="99"/>
                        <w:sz w:val="16"/>
                      </w:rPr>
                      <w:t>名称</w:t>
                    </w:r>
                  </w:p>
                </w:txbxContent>
              </v:textbox>
              <w10:wrap type="none"/>
            </v:shape>
            <v:shape style="position:absolute;left:3975;top:595;width:660;height:446" type="#_x0000_t202" id="docshape269" filled="false" stroked="false">
              <v:textbox inset="0,0,0,0">
                <w:txbxContent>
                  <w:p>
                    <w:pPr>
                      <w:spacing w:line="182" w:lineRule="exact" w:before="0"/>
                      <w:ind w:left="31" w:right="0" w:firstLine="0"/>
                      <w:jc w:val="left"/>
                      <w:rPr>
                        <w:sz w:val="16"/>
                      </w:rPr>
                    </w:pPr>
                    <w:r>
                      <w:rPr>
                        <w:w w:val="95"/>
                        <w:sz w:val="16"/>
                      </w:rPr>
                      <w:t>芯材</w:t>
                    </w:r>
                  </w:p>
                  <w:p>
                    <w:pPr>
                      <w:spacing w:line="182" w:lineRule="exact" w:before="80"/>
                      <w:ind w:left="0" w:right="0" w:firstLine="0"/>
                      <w:jc w:val="left"/>
                      <w:rPr>
                        <w:sz w:val="16"/>
                      </w:rPr>
                    </w:pPr>
                    <w:r>
                      <w:rPr>
                        <w:sz w:val="16"/>
                      </w:rPr>
                      <w:t>装饰薄板</w:t>
                    </w:r>
                  </w:p>
                </w:txbxContent>
              </v:textbox>
              <w10:wrap type="none"/>
            </v:shape>
            <v:shape style="position:absolute;left:1731;top:1166;width:3577;height:1588" type="#_x0000_t202" id="docshape270" filled="false" stroked="false">
              <v:textbox inset="0,0,0,0">
                <w:txbxContent>
                  <w:p>
                    <w:pPr>
                      <w:spacing w:line="182" w:lineRule="exact" w:before="0"/>
                      <w:ind w:left="0" w:right="0" w:firstLine="0"/>
                      <w:jc w:val="left"/>
                      <w:rPr>
                        <w:sz w:val="16"/>
                      </w:rPr>
                    </w:pPr>
                    <w:r>
                      <w:rPr>
                        <w:spacing w:val="11"/>
                        <w:sz w:val="16"/>
                      </w:rPr>
                      <w:t>化妆薄板的厚度</w:t>
                    </w:r>
                  </w:p>
                  <w:p>
                    <w:pPr>
                      <w:tabs>
                        <w:tab w:pos="409" w:val="left" w:leader="none"/>
                        <w:tab w:pos="818" w:val="left" w:leader="none"/>
                        <w:tab w:pos="1226" w:val="left" w:leader="none"/>
                        <w:tab w:pos="1634" w:val="left" w:leader="none"/>
                      </w:tabs>
                      <w:spacing w:before="80"/>
                      <w:ind w:left="0" w:right="0" w:firstLine="0"/>
                      <w:jc w:val="left"/>
                      <w:rPr>
                        <w:sz w:val="16"/>
                      </w:rPr>
                    </w:pPr>
                  </w:p>
                  <w:p>
                    <w:pPr>
                      <w:tabs>
                        <w:tab w:pos="1634" w:val="left" w:leader="none"/>
                        <w:tab w:pos="2275" w:val="left" w:leader="none"/>
                      </w:tabs>
                      <w:spacing w:line="333" w:lineRule="auto" w:before="81"/>
                      <w:ind w:left="0" w:right="18" w:firstLine="0"/>
                      <w:jc w:val="left"/>
                      <w:rPr>
                        <w:sz w:val="16"/>
                      </w:rPr>
                    </w:pPr>
                  </w:p>
                  <w:p>
                    <w:pPr>
                      <w:spacing w:before="1"/>
                      <w:ind w:left="0" w:right="0" w:firstLine="0"/>
                      <w:jc w:val="left"/>
                      <w:rPr>
                        <w:sz w:val="16"/>
                      </w:rPr>
                    </w:pPr>
                    <w:r>
                      <w:rPr>
                        <w:spacing w:val="13"/>
                        <w:w w:val="95"/>
                        <w:sz w:val="16"/>
                      </w:rPr>
                      <w:t>使用粘合剂等种类</w:t>
                    </w:r>
                  </w:p>
                  <w:p>
                    <w:pPr>
                      <w:tabs>
                        <w:tab w:pos="818" w:val="left" w:leader="none"/>
                        <w:tab w:pos="1634" w:val="left" w:leader="none"/>
                      </w:tabs>
                      <w:spacing w:line="182" w:lineRule="exact" w:before="81"/>
                      <w:ind w:left="0" w:right="0" w:firstLine="0"/>
                      <w:jc w:val="left"/>
                      <w:rPr>
                        <w:sz w:val="16"/>
                      </w:rPr>
                    </w:pPr>
                  </w:p>
                </w:txbxContent>
              </v:textbox>
              <w10:wrap type="none"/>
            </v:shape>
            <w10:wrap type="topAndBottom"/>
          </v:group>
        </w:pict>
      </w:r>
      <w:r>
        <w:rPr/>
        <w:t>附记格式（第3条、第4条、第6条相关）</w:t>
      </w:r>
    </w:p>
    <w:p>
      <w:pPr>
        <w:pStyle w:val="BodyText"/>
        <w:spacing w:before="39"/>
        <w:ind w:left="351"/>
      </w:pPr>
      <w:r>
        <w:rPr>
          <w:w w:val="95"/>
        </w:rPr>
        <w:t>备注</w:t>
      </w:r>
    </w:p>
    <w:p>
      <w:pPr>
        <w:pStyle w:val="BodyText"/>
        <w:spacing w:before="80"/>
        <w:ind w:left="511"/>
      </w:pPr>
      <w:r>
        <w:rPr>
          <w:spacing w:val="-11"/>
        </w:rPr>
        <w:t>1在该样式中，对于制造用集成材料，分别省略“芯材”、“装饰薄板”及“装饰薄板的厚度”。</w:t>
      </w:r>
    </w:p>
    <w:p>
      <w:pPr>
        <w:pStyle w:val="BodyText"/>
        <w:spacing w:line="333" w:lineRule="auto" w:before="81"/>
        <w:ind w:left="672" w:right="176" w:hanging="161"/>
      </w:pPr>
      <w:r>
        <w:rPr/>
        <w:t>2未显示甲醛释放量时，应省略该样式中的“甲醛释放量”。</w:t>
      </w:r>
    </w:p>
    <w:p>
      <w:pPr>
        <w:pStyle w:val="BodyText"/>
        <w:spacing w:line="333" w:lineRule="auto" w:before="1"/>
        <w:ind w:left="672" w:right="176" w:hanging="161"/>
      </w:pPr>
      <w:r>
        <w:rPr/>
        <w:t>3未标明为非甲醛类粘合剂的，在该样式中应省略“使用粘合剂等的种类”。</w:t>
      </w:r>
    </w:p>
    <w:p>
      <w:pPr>
        <w:pStyle w:val="BodyText"/>
        <w:spacing w:before="2"/>
        <w:ind w:left="511"/>
      </w:pPr>
      <w:r>
        <w:rPr/>
        <w:t>4进行标识的人员为销售商时，应将该样式中的“制造商”设为“销售商”。</w:t>
      </w:r>
    </w:p>
    <w:p>
      <w:pPr>
        <w:pStyle w:val="BodyText"/>
        <w:spacing w:before="80"/>
        <w:ind w:left="511"/>
      </w:pPr>
      <w:r>
        <w:rPr/>
        <w:t>5进口产品的话，不管是4，这种样式中的“制造商”是“进口商”。</w:t>
      </w:r>
    </w:p>
    <w:p>
      <w:pPr>
        <w:pStyle w:val="BodyText"/>
        <w:spacing w:line="336" w:lineRule="auto" w:before="81"/>
        <w:ind w:left="191" w:right="5624" w:firstLine="320"/>
      </w:pPr>
      <w:r>
        <w:rPr/>
        <w:pict>
          <v:shape style="position:absolute;margin-left:82.560005pt;margin-top:30.528618pt;width:336.55pt;height:214.3pt;mso-position-horizontal-relative:page;mso-position-vertical-relative:paragraph;z-index:-21893120" type="#_x0000_t202" id="docshape271" filled="false" stroked="true" strokeweight=".47998pt" strokecolor="#000000">
            <v:textbox inset="0,0,0,0">
              <w:txbxContent>
                <w:p>
                  <w:pPr>
                    <w:pStyle w:val="BodyText"/>
                    <w:tabs>
                      <w:tab w:pos="1709" w:val="left" w:leader="none"/>
                    </w:tabs>
                    <w:spacing w:before="38"/>
                    <w:ind w:left="75"/>
                    <w:jc w:val="both"/>
                  </w:pPr>
                </w:p>
                <w:p>
                  <w:pPr>
                    <w:pStyle w:val="BodyText"/>
                    <w:spacing w:line="333" w:lineRule="auto" w:before="80"/>
                    <w:ind w:left="75" w:right="4849"/>
                    <w:jc w:val="both"/>
                  </w:pPr>
                  <w:r>
                    <w:rPr>
                      <w:spacing w:val="9"/>
                    </w:rPr>
                    <w:t>强度等级材面的质量粘结性能</w:t>
                  </w:r>
                </w:p>
                <w:p>
                  <w:pPr>
                    <w:pStyle w:val="BodyText"/>
                    <w:spacing w:before="2"/>
                    <w:ind w:left="75"/>
                    <w:jc w:val="both"/>
                  </w:pPr>
                  <w:r>
                    <w:rPr/>
                    <w:t>树种名称</w:t>
                  </w:r>
                </w:p>
                <w:p>
                  <w:pPr>
                    <w:pStyle w:val="BodyText"/>
                    <w:tabs>
                      <w:tab w:pos="1709" w:val="left" w:leader="none"/>
                    </w:tabs>
                    <w:spacing w:before="81"/>
                    <w:ind w:left="75"/>
                    <w:jc w:val="both"/>
                  </w:pPr>
                </w:p>
                <w:p>
                  <w:pPr>
                    <w:pStyle w:val="BodyText"/>
                    <w:spacing w:line="333" w:lineRule="auto" w:before="80"/>
                    <w:ind w:left="75" w:right="4805"/>
                    <w:jc w:val="both"/>
                  </w:pPr>
                  <w:r>
                    <w:rPr>
                      <w:spacing w:val="11"/>
                    </w:rPr>
                    <w:t>拉米纳积层数检验法甲醛释放量性能分类及处理方法木材防腐剂实际大弯曲试验等普鲁夫罗达使用粘合剂等种类</w:t>
                  </w:r>
                </w:p>
                <w:p>
                  <w:pPr>
                    <w:pStyle w:val="BodyText"/>
                    <w:spacing w:before="7"/>
                    <w:ind w:left="75"/>
                    <w:jc w:val="both"/>
                  </w:pPr>
                  <w:r>
                    <w:rPr/>
                    <w:t>制造者</w:t>
                  </w:r>
                </w:p>
              </w:txbxContent>
            </v:textbox>
            <v:stroke dashstyle="solid"/>
            <w10:wrap type="none"/>
          </v:shape>
        </w:pict>
      </w:r>
      <w:r>
        <w:rPr/>
        <w:t>6这种样式可以竖写。附记格式（第5条相关）</w:t>
      </w:r>
    </w:p>
    <w:p>
      <w:pPr>
        <w:spacing w:after="0" w:line="336" w:lineRule="auto"/>
        <w:sectPr>
          <w:type w:val="continuous"/>
          <w:pgSz w:w="11910" w:h="16840"/>
          <w:pgMar w:header="0" w:footer="918" w:top="1420" w:bottom="1120" w:left="1220" w:right="1180"/>
        </w:sectPr>
      </w:pPr>
    </w:p>
    <w:p>
      <w:pPr>
        <w:pStyle w:val="BodyText"/>
        <w:spacing w:before="57"/>
        <w:ind w:left="351"/>
      </w:pPr>
      <w:r>
        <w:rPr>
          <w:w w:val="95"/>
        </w:rPr>
        <w:t>备注</w:t>
      </w:r>
    </w:p>
    <w:p>
      <w:pPr>
        <w:pStyle w:val="BodyText"/>
        <w:spacing w:before="81"/>
        <w:ind w:left="511"/>
      </w:pPr>
      <w:r>
        <w:rPr/>
        <w:t>1未粘贴薄板时，应省略该样式中的“层压板的层叠数”。</w:t>
      </w:r>
    </w:p>
    <w:p>
      <w:pPr>
        <w:pStyle w:val="BodyText"/>
        <w:spacing w:before="80"/>
        <w:ind w:left="511"/>
      </w:pPr>
      <w:r>
        <w:rPr/>
        <w:t>2未标注进行弯曲性能试验的，在该格式中应省略“检查方法”。</w:t>
      </w:r>
    </w:p>
    <w:p>
      <w:pPr>
        <w:pStyle w:val="BodyText"/>
        <w:spacing w:line="333" w:lineRule="auto" w:before="81"/>
        <w:ind w:left="672" w:right="176" w:hanging="161"/>
      </w:pPr>
      <w:r>
        <w:rPr/>
        <w:t>3未显示甲醛释放量时，应省略该样式中的“甲醛释放量”。</w:t>
      </w:r>
    </w:p>
    <w:p>
      <w:pPr>
        <w:pStyle w:val="BodyText"/>
        <w:spacing w:line="333" w:lineRule="auto" w:before="1"/>
        <w:ind w:left="672" w:right="176" w:hanging="161"/>
      </w:pPr>
      <w:r>
        <w:rPr/>
        <w:t>4未显示实施了保存处理的内容时，应省略该样式中的“性能区分及处理方法”及“木材保存剂”。</w:t>
      </w:r>
    </w:p>
    <w:p>
      <w:pPr>
        <w:pStyle w:val="BodyText"/>
        <w:spacing w:line="333" w:lineRule="auto" w:before="3"/>
        <w:ind w:left="672" w:right="176" w:hanging="161"/>
      </w:pPr>
      <w:r>
        <w:rPr>
          <w:spacing w:val="-4"/>
        </w:rPr>
        <w:t>5未显示进行了伴随实际大弯曲试验或实证试验的模拟计算的内容时，在该格式中省略“实际大弯曲试验等”。</w:t>
      </w:r>
    </w:p>
    <w:p>
      <w:pPr>
        <w:pStyle w:val="BodyText"/>
        <w:spacing w:line="333" w:lineRule="auto" w:before="1"/>
        <w:ind w:left="672" w:right="176" w:hanging="161"/>
      </w:pPr>
      <w:r>
        <w:rPr/>
        <w:t>6未显示通过验证加载器进行了强度确认的内容时，请在该样式中省略“验证加载器”。</w:t>
      </w:r>
    </w:p>
    <w:p>
      <w:pPr>
        <w:pStyle w:val="BodyText"/>
        <w:spacing w:line="333" w:lineRule="auto" w:before="2"/>
        <w:ind w:left="672" w:right="176" w:hanging="161"/>
      </w:pPr>
      <w:r>
        <w:rPr/>
        <w:t>7未标明为非甲醛类粘合剂等的，在该样式中应省略“使用粘合剂等的种类”。</w:t>
      </w:r>
    </w:p>
    <w:p>
      <w:pPr>
        <w:pStyle w:val="BodyText"/>
        <w:spacing w:before="1"/>
        <w:ind w:left="511"/>
      </w:pPr>
      <w:r>
        <w:rPr/>
        <w:t>8进行标识的人员为销售商时，应将该样式中的“制造商”设为“销售商”。</w:t>
      </w:r>
    </w:p>
    <w:p>
      <w:pPr>
        <w:pStyle w:val="BodyText"/>
        <w:spacing w:before="80"/>
        <w:ind w:left="511"/>
      </w:pPr>
      <w:r>
        <w:rPr/>
        <w:t>9对于进口产品，不论8，该样式中的“制造商”为“进口商”。</w:t>
      </w:r>
    </w:p>
    <w:p>
      <w:pPr>
        <w:pStyle w:val="BodyText"/>
        <w:spacing w:before="81"/>
        <w:ind w:left="511"/>
      </w:pPr>
      <w:r>
        <w:rPr/>
        <w:t>10这个样式可以竖写。</w:t>
      </w:r>
    </w:p>
    <w:p>
      <w:pPr>
        <w:pStyle w:val="BodyText"/>
      </w:pPr>
    </w:p>
    <w:p>
      <w:pPr>
        <w:pStyle w:val="BodyText"/>
        <w:spacing w:before="9"/>
        <w:rPr>
          <w:sz w:val="12"/>
        </w:rPr>
      </w:pPr>
    </w:p>
    <w:p>
      <w:pPr>
        <w:pStyle w:val="BodyText"/>
        <w:ind w:left="672"/>
      </w:pPr>
      <w:r>
        <w:rPr>
          <w:spacing w:val="23"/>
        </w:rPr>
        <w:t>附则（平成19年9月25日农林水产省告示第1152号）</w:t>
      </w:r>
    </w:p>
    <w:p>
      <w:pPr>
        <w:pStyle w:val="BodyText"/>
        <w:spacing w:before="80"/>
        <w:ind w:left="352"/>
      </w:pPr>
      <w:r>
        <w:rPr/>
        <w:t>（施行日期）</w:t>
      </w:r>
    </w:p>
    <w:p>
      <w:pPr>
        <w:pStyle w:val="BodyText"/>
        <w:spacing w:before="81"/>
        <w:ind w:left="191"/>
      </w:pPr>
      <w:r>
        <w:rPr/>
        <w:t>第1条本告示自公布之日起90日起施行。</w:t>
      </w:r>
    </w:p>
    <w:p>
      <w:pPr>
        <w:pStyle w:val="BodyText"/>
        <w:spacing w:before="81"/>
        <w:ind w:left="352"/>
      </w:pPr>
      <w:r>
        <w:rPr/>
        <w:t>（结构用集成材的日本农林规格的废止）</w:t>
      </w:r>
    </w:p>
    <w:p>
      <w:pPr>
        <w:pStyle w:val="BodyText"/>
        <w:spacing w:before="80"/>
        <w:ind w:left="191"/>
      </w:pPr>
      <w:r>
        <w:rPr/>
        <w:t>第2条结构用集成材的日本农林规格（平成8年1月29日农林水产省告示第111号）废止。</w:t>
      </w:r>
    </w:p>
    <w:p>
      <w:pPr>
        <w:pStyle w:val="BodyText"/>
        <w:spacing w:before="81"/>
        <w:ind w:left="352"/>
      </w:pPr>
      <w:r>
        <w:rPr/>
        <w:t>（伴随集成材日本农林规格修改的经过措施）</w:t>
      </w:r>
    </w:p>
    <w:p>
      <w:pPr>
        <w:pStyle w:val="BodyText"/>
        <w:spacing w:before="80"/>
        <w:ind w:left="191"/>
      </w:pPr>
      <w:r>
        <w:rPr/>
        <w:t>第3条本告示施行之际，关于根据本告示修改前的集成材的日本农林规格标注等级的集成材</w:t>
      </w:r>
    </w:p>
    <w:p>
      <w:pPr>
        <w:pStyle w:val="BodyText"/>
        <w:spacing w:before="81"/>
        <w:ind w:left="352"/>
      </w:pPr>
      <w:r>
        <w:rPr/>
        <w:t>另外，根据以前的例子。</w:t>
      </w:r>
    </w:p>
    <w:p>
      <w:pPr>
        <w:pStyle w:val="BodyText"/>
        <w:spacing w:before="82"/>
        <w:ind w:left="352"/>
      </w:pPr>
      <w:r>
        <w:rPr/>
        <w:t>（结构用集成材废除日本农林规格的经过措施）</w:t>
      </w:r>
    </w:p>
    <w:p>
      <w:pPr>
        <w:pStyle w:val="BodyText"/>
        <w:spacing w:line="333" w:lineRule="auto" w:before="80"/>
        <w:ind w:left="352" w:right="176" w:hanging="161"/>
      </w:pPr>
      <w:r>
        <w:rPr/>
        <w:t>第4条本告示施行时，根据本告示废止前的构造用集成材的日本农林规格标注等级的构造用集成材，仍按照以前的例子。</w:t>
      </w:r>
    </w:p>
    <w:p>
      <w:pPr>
        <w:pStyle w:val="BodyText"/>
        <w:spacing w:before="5"/>
        <w:rPr>
          <w:sz w:val="22"/>
        </w:rPr>
      </w:pPr>
    </w:p>
    <w:p>
      <w:pPr>
        <w:pStyle w:val="BodyText"/>
        <w:spacing w:line="333" w:lineRule="auto"/>
        <w:ind w:left="511" w:right="3943" w:firstLine="160"/>
      </w:pPr>
      <w:r>
        <w:rPr/>
        <w:t>最终修改的修改文（令和元年6月27日农林水产省告示第475号）摘令和元年7月1日起施行。</w:t>
      </w:r>
    </w:p>
    <w:sectPr>
      <w:pgSz w:w="11910" w:h="16840"/>
      <w:pgMar w:header="0" w:footer="918" w:top="1340" w:bottom="1120" w:left="122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S PGothic">
    <w:altName w:val="MS PGothic"/>
    <w:charset w:val="1"/>
    <w:family w:val="swiss"/>
    <w:pitch w:val="variable"/>
  </w:font>
  <w:font w:name="MS Gothic">
    <w:altName w:val="MS Gothic"/>
    <w:charset w:val="1"/>
    <w:family w:val="modern"/>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87.119995pt;margin-top:784.321899pt;width:21.55pt;height:10pt;mso-position-horizontal-relative:page;mso-position-vertical-relative:page;z-index:-21947392" type="#_x0000_t202" id="docshape1" filled="false" stroked="false">
          <v:textbox inset="0,0,0,0">
            <w:txbxContent>
              <w:p>
                <w:pPr>
                  <w:spacing w:line="200" w:lineRule="exact" w:before="0"/>
                  <w:ind w:left="20" w:right="0" w:firstLine="0"/>
                  <w:jc w:val="left"/>
                  <w:rPr>
                    <w:sz w:val="16"/>
                  </w:rPr>
                </w:pPr>
                <w:r>
                  <w:rPr>
                    <w:sz w:val="16"/>
                  </w:rPr>
                  <w:t>-</w:t>
                </w:r>
                <w:r>
                  <w:rPr>
                    <w:spacing w:val="15"/>
                    <w:sz w:val="16"/>
                  </w:rPr>
                  <w:t> </w:t>
                </w:r>
              </w:p>
            </w:txbxContent>
          </v:textbox>
          <w10:wrap type="none"/>
        </v:shape>
      </w:pict>
    </w:r>
    <w:r>
      <w:rPr/>
      <w:pict>
        <v:shape style="position:absolute;margin-left:293.879639pt;margin-top:784.321899pt;width:16.850pt;height:10pt;mso-position-horizontal-relative:page;mso-position-vertical-relative:page;z-index:-21946880" type="#_x0000_t202" id="docshape2" filled="false" stroked="false">
          <v:textbox inset="0,0,0,0">
            <w:txbxContent>
              <w:p>
                <w:pPr>
                  <w:pStyle w:val="BodyText"/>
                  <w:spacing w:line="200" w:lineRule="exact"/>
                  <w:ind w:left="60"/>
                </w:pPr>
                <w:r>
                  <w:rPr/>
                  <w:fldChar w:fldCharType="begin"/>
                </w:r>
                <w:r>
                  <w:rPr/>
                  <w:instrText> PAGE </w:instrText>
                </w:r>
                <w:r>
                  <w:rPr/>
                  <w:fldChar w:fldCharType="separate"/>
                </w:r>
                <w:r>
                  <w:rPr/>
                  <w:t>4</w:t>
                </w:r>
                <w:r>
                  <w:rPr/>
                  <w:fldChar w:fldCharType="end"/>
                </w:r>
                <w:r>
                  <w:rPr>
                    <w:spacing w:val="15"/>
                  </w:rPr>
                  <w:t> </w:t>
                </w:r>
                <w:r>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959991pt;margin-top:784.321899pt;width:21.15pt;height:10pt;mso-position-horizontal-relative:page;mso-position-vertical-relative:page;z-index:-21946368" type="#_x0000_t202" id="docshape16" filled="false" stroked="false">
          <v:textbox inset="0,0,0,0">
            <w:txbxContent>
              <w:p>
                <w:pPr>
                  <w:spacing w:line="200" w:lineRule="exact" w:before="0"/>
                  <w:ind w:left="20" w:right="0" w:firstLine="0"/>
                  <w:jc w:val="left"/>
                  <w:rPr>
                    <w:sz w:val="16"/>
                  </w:rPr>
                </w:pPr>
                <w:r>
                  <w:rPr>
                    <w:sz w:val="16"/>
                  </w:rPr>
                  <w:t>-</w:t>
                </w:r>
                <w:r>
                  <w:rPr>
                    <w:spacing w:val="15"/>
                    <w:sz w:val="16"/>
                  </w:rPr>
                  <w:t> </w:t>
                </w:r>
              </w:p>
            </w:txbxContent>
          </v:textbox>
          <w10:wrap type="none"/>
        </v:shape>
      </w:pict>
    </w:r>
    <w:r>
      <w:rPr/>
      <w:pict>
        <v:shape style="position:absolute;margin-left:291.719635pt;margin-top:784.321899pt;width:21.2pt;height:10pt;mso-position-horizontal-relative:page;mso-position-vertical-relative:page;z-index:-21945856" type="#_x0000_t202" id="docshape17" filled="false" stroked="false">
          <v:textbox inset="0,0,0,0">
            <w:txbxContent>
              <w:p>
                <w:pPr>
                  <w:pStyle w:val="BodyText"/>
                  <w:spacing w:line="200" w:lineRule="exact"/>
                  <w:ind w:left="60"/>
                </w:pPr>
                <w:r>
                  <w:rPr/>
                  <w:fldChar w:fldCharType="begin"/>
                </w:r>
                <w:r>
                  <w:rPr/>
                  <w:instrText> PAGE </w:instrText>
                </w:r>
                <w:r>
                  <w:rPr/>
                  <w:fldChar w:fldCharType="separate"/>
                </w:r>
                <w:r>
                  <w:rPr/>
                  <w:t>10</w:t>
                </w:r>
                <w:r>
                  <w:rPr/>
                  <w:fldChar w:fldCharType="end"/>
                </w:r>
                <w:r>
                  <w:rPr>
                    <w:spacing w:val="15"/>
                  </w:rPr>
                  <w:t> </w:t>
                </w:r>
                <w:r>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4.959991pt;margin-top:784.321899pt;width:21.15pt;height:10pt;mso-position-horizontal-relative:page;mso-position-vertical-relative:page;z-index:-21945344" type="#_x0000_t202" id="docshape133" filled="false" stroked="false">
          <v:textbox inset="0,0,0,0">
            <w:txbxContent>
              <w:p>
                <w:pPr>
                  <w:spacing w:line="200" w:lineRule="exact" w:before="0"/>
                  <w:ind w:left="20" w:right="0" w:firstLine="0"/>
                  <w:jc w:val="left"/>
                  <w:rPr>
                    <w:sz w:val="16"/>
                  </w:rPr>
                </w:pPr>
                <w:r>
                  <w:rPr>
                    <w:sz w:val="16"/>
                  </w:rPr>
                  <w:t>-</w:t>
                </w:r>
                <w:r>
                  <w:rPr>
                    <w:spacing w:val="15"/>
                    <w:sz w:val="16"/>
                  </w:rPr>
                  <w:t> </w:t>
                </w:r>
              </w:p>
            </w:txbxContent>
          </v:textbox>
          <w10:wrap type="none"/>
        </v:shape>
      </w:pict>
    </w:r>
    <w:r>
      <w:rPr/>
      <w:pict>
        <v:shape style="position:absolute;margin-left:291.719635pt;margin-top:784.321899pt;width:21.2pt;height:10pt;mso-position-horizontal-relative:page;mso-position-vertical-relative:page;z-index:-21944832" type="#_x0000_t202" id="docshape134" filled="false" stroked="false">
          <v:textbox inset="0,0,0,0">
            <w:txbxContent>
              <w:p>
                <w:pPr>
                  <w:pStyle w:val="BodyText"/>
                  <w:spacing w:line="200" w:lineRule="exact"/>
                  <w:ind w:left="60"/>
                </w:pPr>
                <w:r>
                  <w:rPr/>
                  <w:fldChar w:fldCharType="begin"/>
                </w:r>
                <w:r>
                  <w:rPr/>
                  <w:instrText> PAGE </w:instrText>
                </w:r>
                <w:r>
                  <w:rPr/>
                  <w:fldChar w:fldCharType="separate"/>
                </w:r>
                <w:r>
                  <w:rPr/>
                  <w:t>49</w:t>
                </w:r>
                <w:r>
                  <w:rPr/>
                  <w:fldChar w:fldCharType="end"/>
                </w:r>
                <w:r>
                  <w:rPr>
                    <w:spacing w:val="15"/>
                  </w:rPr>
                  <w:t> </w:t>
                </w:r>
                <w:r>
                  <w:rPr/>
                  <w: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lowerLetter"/>
      <w:lvlText w:val="(%1)"/>
      <w:lvlJc w:val="left"/>
      <w:pPr>
        <w:ind w:left="1554"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2354" w:hanging="402"/>
      </w:pPr>
      <w:rPr>
        <w:rFonts w:hint="default"/>
        <w:lang w:val="en-US" w:eastAsia="ja-JP" w:bidi="ar-SA"/>
      </w:rPr>
    </w:lvl>
    <w:lvl w:ilvl="2">
      <w:start w:val="0"/>
      <w:numFmt w:val="bullet"/>
      <w:lvlText w:val="•"/>
      <w:lvlJc w:val="left"/>
      <w:pPr>
        <w:ind w:left="3148" w:hanging="402"/>
      </w:pPr>
      <w:rPr>
        <w:rFonts w:hint="default"/>
        <w:lang w:val="en-US" w:eastAsia="ja-JP" w:bidi="ar-SA"/>
      </w:rPr>
    </w:lvl>
    <w:lvl w:ilvl="3">
      <w:start w:val="0"/>
      <w:numFmt w:val="bullet"/>
      <w:lvlText w:val="•"/>
      <w:lvlJc w:val="left"/>
      <w:pPr>
        <w:ind w:left="3943" w:hanging="402"/>
      </w:pPr>
      <w:rPr>
        <w:rFonts w:hint="default"/>
        <w:lang w:val="en-US" w:eastAsia="ja-JP" w:bidi="ar-SA"/>
      </w:rPr>
    </w:lvl>
    <w:lvl w:ilvl="4">
      <w:start w:val="0"/>
      <w:numFmt w:val="bullet"/>
      <w:lvlText w:val="•"/>
      <w:lvlJc w:val="left"/>
      <w:pPr>
        <w:ind w:left="4737" w:hanging="402"/>
      </w:pPr>
      <w:rPr>
        <w:rFonts w:hint="default"/>
        <w:lang w:val="en-US" w:eastAsia="ja-JP" w:bidi="ar-SA"/>
      </w:rPr>
    </w:lvl>
    <w:lvl w:ilvl="5">
      <w:start w:val="0"/>
      <w:numFmt w:val="bullet"/>
      <w:lvlText w:val="•"/>
      <w:lvlJc w:val="left"/>
      <w:pPr>
        <w:ind w:left="5532" w:hanging="402"/>
      </w:pPr>
      <w:rPr>
        <w:rFonts w:hint="default"/>
        <w:lang w:val="en-US" w:eastAsia="ja-JP" w:bidi="ar-SA"/>
      </w:rPr>
    </w:lvl>
    <w:lvl w:ilvl="6">
      <w:start w:val="0"/>
      <w:numFmt w:val="bullet"/>
      <w:lvlText w:val="•"/>
      <w:lvlJc w:val="left"/>
      <w:pPr>
        <w:ind w:left="6326" w:hanging="402"/>
      </w:pPr>
      <w:rPr>
        <w:rFonts w:hint="default"/>
        <w:lang w:val="en-US" w:eastAsia="ja-JP" w:bidi="ar-SA"/>
      </w:rPr>
    </w:lvl>
    <w:lvl w:ilvl="7">
      <w:start w:val="0"/>
      <w:numFmt w:val="bullet"/>
      <w:lvlText w:val="•"/>
      <w:lvlJc w:val="left"/>
      <w:pPr>
        <w:ind w:left="7121" w:hanging="402"/>
      </w:pPr>
      <w:rPr>
        <w:rFonts w:hint="default"/>
        <w:lang w:val="en-US" w:eastAsia="ja-JP" w:bidi="ar-SA"/>
      </w:rPr>
    </w:lvl>
    <w:lvl w:ilvl="8">
      <w:start w:val="0"/>
      <w:numFmt w:val="bullet"/>
      <w:lvlText w:val="•"/>
      <w:lvlJc w:val="left"/>
      <w:pPr>
        <w:ind w:left="7915" w:hanging="402"/>
      </w:pPr>
      <w:rPr>
        <w:rFonts w:hint="default"/>
        <w:lang w:val="en-US" w:eastAsia="ja-JP" w:bidi="ar-SA"/>
      </w:rPr>
    </w:lvl>
  </w:abstractNum>
  <w:abstractNum w:abstractNumId="32">
    <w:multiLevelType w:val="hybridMultilevel"/>
    <w:lvl w:ilvl="0">
      <w:start w:val="1"/>
      <w:numFmt w:val="lowerLetter"/>
      <w:lvlText w:val="(%1)"/>
      <w:lvlJc w:val="left"/>
      <w:pPr>
        <w:ind w:left="1554"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2354" w:hanging="402"/>
      </w:pPr>
      <w:rPr>
        <w:rFonts w:hint="default"/>
        <w:lang w:val="en-US" w:eastAsia="ja-JP" w:bidi="ar-SA"/>
      </w:rPr>
    </w:lvl>
    <w:lvl w:ilvl="2">
      <w:start w:val="0"/>
      <w:numFmt w:val="bullet"/>
      <w:lvlText w:val="•"/>
      <w:lvlJc w:val="left"/>
      <w:pPr>
        <w:ind w:left="3148" w:hanging="402"/>
      </w:pPr>
      <w:rPr>
        <w:rFonts w:hint="default"/>
        <w:lang w:val="en-US" w:eastAsia="ja-JP" w:bidi="ar-SA"/>
      </w:rPr>
    </w:lvl>
    <w:lvl w:ilvl="3">
      <w:start w:val="0"/>
      <w:numFmt w:val="bullet"/>
      <w:lvlText w:val="•"/>
      <w:lvlJc w:val="left"/>
      <w:pPr>
        <w:ind w:left="3943" w:hanging="402"/>
      </w:pPr>
      <w:rPr>
        <w:rFonts w:hint="default"/>
        <w:lang w:val="en-US" w:eastAsia="ja-JP" w:bidi="ar-SA"/>
      </w:rPr>
    </w:lvl>
    <w:lvl w:ilvl="4">
      <w:start w:val="0"/>
      <w:numFmt w:val="bullet"/>
      <w:lvlText w:val="•"/>
      <w:lvlJc w:val="left"/>
      <w:pPr>
        <w:ind w:left="4737" w:hanging="402"/>
      </w:pPr>
      <w:rPr>
        <w:rFonts w:hint="default"/>
        <w:lang w:val="en-US" w:eastAsia="ja-JP" w:bidi="ar-SA"/>
      </w:rPr>
    </w:lvl>
    <w:lvl w:ilvl="5">
      <w:start w:val="0"/>
      <w:numFmt w:val="bullet"/>
      <w:lvlText w:val="•"/>
      <w:lvlJc w:val="left"/>
      <w:pPr>
        <w:ind w:left="5532" w:hanging="402"/>
      </w:pPr>
      <w:rPr>
        <w:rFonts w:hint="default"/>
        <w:lang w:val="en-US" w:eastAsia="ja-JP" w:bidi="ar-SA"/>
      </w:rPr>
    </w:lvl>
    <w:lvl w:ilvl="6">
      <w:start w:val="0"/>
      <w:numFmt w:val="bullet"/>
      <w:lvlText w:val="•"/>
      <w:lvlJc w:val="left"/>
      <w:pPr>
        <w:ind w:left="6326" w:hanging="402"/>
      </w:pPr>
      <w:rPr>
        <w:rFonts w:hint="default"/>
        <w:lang w:val="en-US" w:eastAsia="ja-JP" w:bidi="ar-SA"/>
      </w:rPr>
    </w:lvl>
    <w:lvl w:ilvl="7">
      <w:start w:val="0"/>
      <w:numFmt w:val="bullet"/>
      <w:lvlText w:val="•"/>
      <w:lvlJc w:val="left"/>
      <w:pPr>
        <w:ind w:left="7121" w:hanging="402"/>
      </w:pPr>
      <w:rPr>
        <w:rFonts w:hint="default"/>
        <w:lang w:val="en-US" w:eastAsia="ja-JP" w:bidi="ar-SA"/>
      </w:rPr>
    </w:lvl>
    <w:lvl w:ilvl="8">
      <w:start w:val="0"/>
      <w:numFmt w:val="bullet"/>
      <w:lvlText w:val="•"/>
      <w:lvlJc w:val="left"/>
      <w:pPr>
        <w:ind w:left="7915" w:hanging="402"/>
      </w:pPr>
      <w:rPr>
        <w:rFonts w:hint="default"/>
        <w:lang w:val="en-US" w:eastAsia="ja-JP" w:bidi="ar-SA"/>
      </w:rPr>
    </w:lvl>
  </w:abstractNum>
  <w:abstractNum w:abstractNumId="31">
    <w:multiLevelType w:val="hybridMultilevel"/>
    <w:lvl w:ilvl="0">
      <w:start w:val="1"/>
      <w:numFmt w:val="lowerLetter"/>
      <w:lvlText w:val="(%1)"/>
      <w:lvlJc w:val="left"/>
      <w:pPr>
        <w:ind w:left="1554"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2354" w:hanging="402"/>
      </w:pPr>
      <w:rPr>
        <w:rFonts w:hint="default"/>
        <w:lang w:val="en-US" w:eastAsia="ja-JP" w:bidi="ar-SA"/>
      </w:rPr>
    </w:lvl>
    <w:lvl w:ilvl="2">
      <w:start w:val="0"/>
      <w:numFmt w:val="bullet"/>
      <w:lvlText w:val="•"/>
      <w:lvlJc w:val="left"/>
      <w:pPr>
        <w:ind w:left="3148" w:hanging="402"/>
      </w:pPr>
      <w:rPr>
        <w:rFonts w:hint="default"/>
        <w:lang w:val="en-US" w:eastAsia="ja-JP" w:bidi="ar-SA"/>
      </w:rPr>
    </w:lvl>
    <w:lvl w:ilvl="3">
      <w:start w:val="0"/>
      <w:numFmt w:val="bullet"/>
      <w:lvlText w:val="•"/>
      <w:lvlJc w:val="left"/>
      <w:pPr>
        <w:ind w:left="3943" w:hanging="402"/>
      </w:pPr>
      <w:rPr>
        <w:rFonts w:hint="default"/>
        <w:lang w:val="en-US" w:eastAsia="ja-JP" w:bidi="ar-SA"/>
      </w:rPr>
    </w:lvl>
    <w:lvl w:ilvl="4">
      <w:start w:val="0"/>
      <w:numFmt w:val="bullet"/>
      <w:lvlText w:val="•"/>
      <w:lvlJc w:val="left"/>
      <w:pPr>
        <w:ind w:left="4737" w:hanging="402"/>
      </w:pPr>
      <w:rPr>
        <w:rFonts w:hint="default"/>
        <w:lang w:val="en-US" w:eastAsia="ja-JP" w:bidi="ar-SA"/>
      </w:rPr>
    </w:lvl>
    <w:lvl w:ilvl="5">
      <w:start w:val="0"/>
      <w:numFmt w:val="bullet"/>
      <w:lvlText w:val="•"/>
      <w:lvlJc w:val="left"/>
      <w:pPr>
        <w:ind w:left="5532" w:hanging="402"/>
      </w:pPr>
      <w:rPr>
        <w:rFonts w:hint="default"/>
        <w:lang w:val="en-US" w:eastAsia="ja-JP" w:bidi="ar-SA"/>
      </w:rPr>
    </w:lvl>
    <w:lvl w:ilvl="6">
      <w:start w:val="0"/>
      <w:numFmt w:val="bullet"/>
      <w:lvlText w:val="•"/>
      <w:lvlJc w:val="left"/>
      <w:pPr>
        <w:ind w:left="6326" w:hanging="402"/>
      </w:pPr>
      <w:rPr>
        <w:rFonts w:hint="default"/>
        <w:lang w:val="en-US" w:eastAsia="ja-JP" w:bidi="ar-SA"/>
      </w:rPr>
    </w:lvl>
    <w:lvl w:ilvl="7">
      <w:start w:val="0"/>
      <w:numFmt w:val="bullet"/>
      <w:lvlText w:val="•"/>
      <w:lvlJc w:val="left"/>
      <w:pPr>
        <w:ind w:left="7121" w:hanging="402"/>
      </w:pPr>
      <w:rPr>
        <w:rFonts w:hint="default"/>
        <w:lang w:val="en-US" w:eastAsia="ja-JP" w:bidi="ar-SA"/>
      </w:rPr>
    </w:lvl>
    <w:lvl w:ilvl="8">
      <w:start w:val="0"/>
      <w:numFmt w:val="bullet"/>
      <w:lvlText w:val="•"/>
      <w:lvlJc w:val="left"/>
      <w:pPr>
        <w:ind w:left="7915" w:hanging="402"/>
      </w:pPr>
      <w:rPr>
        <w:rFonts w:hint="default"/>
        <w:lang w:val="en-US" w:eastAsia="ja-JP" w:bidi="ar-SA"/>
      </w:rPr>
    </w:lvl>
  </w:abstractNum>
  <w:abstractNum w:abstractNumId="30">
    <w:multiLevelType w:val="hybridMultilevel"/>
    <w:lvl w:ilvl="0">
      <w:start w:val="1"/>
      <w:numFmt w:val="lowerLetter"/>
      <w:lvlText w:val="(%1)"/>
      <w:lvlJc w:val="left"/>
      <w:pPr>
        <w:ind w:left="1554"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2354" w:hanging="402"/>
      </w:pPr>
      <w:rPr>
        <w:rFonts w:hint="default"/>
        <w:lang w:val="en-US" w:eastAsia="ja-JP" w:bidi="ar-SA"/>
      </w:rPr>
    </w:lvl>
    <w:lvl w:ilvl="2">
      <w:start w:val="0"/>
      <w:numFmt w:val="bullet"/>
      <w:lvlText w:val="•"/>
      <w:lvlJc w:val="left"/>
      <w:pPr>
        <w:ind w:left="3148" w:hanging="402"/>
      </w:pPr>
      <w:rPr>
        <w:rFonts w:hint="default"/>
        <w:lang w:val="en-US" w:eastAsia="ja-JP" w:bidi="ar-SA"/>
      </w:rPr>
    </w:lvl>
    <w:lvl w:ilvl="3">
      <w:start w:val="0"/>
      <w:numFmt w:val="bullet"/>
      <w:lvlText w:val="•"/>
      <w:lvlJc w:val="left"/>
      <w:pPr>
        <w:ind w:left="3943" w:hanging="402"/>
      </w:pPr>
      <w:rPr>
        <w:rFonts w:hint="default"/>
        <w:lang w:val="en-US" w:eastAsia="ja-JP" w:bidi="ar-SA"/>
      </w:rPr>
    </w:lvl>
    <w:lvl w:ilvl="4">
      <w:start w:val="0"/>
      <w:numFmt w:val="bullet"/>
      <w:lvlText w:val="•"/>
      <w:lvlJc w:val="left"/>
      <w:pPr>
        <w:ind w:left="4737" w:hanging="402"/>
      </w:pPr>
      <w:rPr>
        <w:rFonts w:hint="default"/>
        <w:lang w:val="en-US" w:eastAsia="ja-JP" w:bidi="ar-SA"/>
      </w:rPr>
    </w:lvl>
    <w:lvl w:ilvl="5">
      <w:start w:val="0"/>
      <w:numFmt w:val="bullet"/>
      <w:lvlText w:val="•"/>
      <w:lvlJc w:val="left"/>
      <w:pPr>
        <w:ind w:left="5532" w:hanging="402"/>
      </w:pPr>
      <w:rPr>
        <w:rFonts w:hint="default"/>
        <w:lang w:val="en-US" w:eastAsia="ja-JP" w:bidi="ar-SA"/>
      </w:rPr>
    </w:lvl>
    <w:lvl w:ilvl="6">
      <w:start w:val="0"/>
      <w:numFmt w:val="bullet"/>
      <w:lvlText w:val="•"/>
      <w:lvlJc w:val="left"/>
      <w:pPr>
        <w:ind w:left="6326" w:hanging="402"/>
      </w:pPr>
      <w:rPr>
        <w:rFonts w:hint="default"/>
        <w:lang w:val="en-US" w:eastAsia="ja-JP" w:bidi="ar-SA"/>
      </w:rPr>
    </w:lvl>
    <w:lvl w:ilvl="7">
      <w:start w:val="0"/>
      <w:numFmt w:val="bullet"/>
      <w:lvlText w:val="•"/>
      <w:lvlJc w:val="left"/>
      <w:pPr>
        <w:ind w:left="7121" w:hanging="402"/>
      </w:pPr>
      <w:rPr>
        <w:rFonts w:hint="default"/>
        <w:lang w:val="en-US" w:eastAsia="ja-JP" w:bidi="ar-SA"/>
      </w:rPr>
    </w:lvl>
    <w:lvl w:ilvl="8">
      <w:start w:val="0"/>
      <w:numFmt w:val="bullet"/>
      <w:lvlText w:val="•"/>
      <w:lvlJc w:val="left"/>
      <w:pPr>
        <w:ind w:left="7915" w:hanging="402"/>
      </w:pPr>
      <w:rPr>
        <w:rFonts w:hint="default"/>
        <w:lang w:val="en-US" w:eastAsia="ja-JP" w:bidi="ar-SA"/>
      </w:rPr>
    </w:lvl>
  </w:abstractNum>
  <w:abstractNum w:abstractNumId="29">
    <w:multiLevelType w:val="hybridMultilevel"/>
    <w:lvl w:ilvl="0">
      <w:start w:val="1"/>
      <w:numFmt w:val="lowerLetter"/>
      <w:lvlText w:val="(%1)"/>
      <w:lvlJc w:val="left"/>
      <w:pPr>
        <w:ind w:left="1314"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2138" w:hanging="402"/>
      </w:pPr>
      <w:rPr>
        <w:rFonts w:hint="default"/>
        <w:lang w:val="en-US" w:eastAsia="ja-JP" w:bidi="ar-SA"/>
      </w:rPr>
    </w:lvl>
    <w:lvl w:ilvl="2">
      <w:start w:val="0"/>
      <w:numFmt w:val="bullet"/>
      <w:lvlText w:val="•"/>
      <w:lvlJc w:val="left"/>
      <w:pPr>
        <w:ind w:left="2956" w:hanging="402"/>
      </w:pPr>
      <w:rPr>
        <w:rFonts w:hint="default"/>
        <w:lang w:val="en-US" w:eastAsia="ja-JP" w:bidi="ar-SA"/>
      </w:rPr>
    </w:lvl>
    <w:lvl w:ilvl="3">
      <w:start w:val="0"/>
      <w:numFmt w:val="bullet"/>
      <w:lvlText w:val="•"/>
      <w:lvlJc w:val="left"/>
      <w:pPr>
        <w:ind w:left="3775" w:hanging="402"/>
      </w:pPr>
      <w:rPr>
        <w:rFonts w:hint="default"/>
        <w:lang w:val="en-US" w:eastAsia="ja-JP" w:bidi="ar-SA"/>
      </w:rPr>
    </w:lvl>
    <w:lvl w:ilvl="4">
      <w:start w:val="0"/>
      <w:numFmt w:val="bullet"/>
      <w:lvlText w:val="•"/>
      <w:lvlJc w:val="left"/>
      <w:pPr>
        <w:ind w:left="4593" w:hanging="402"/>
      </w:pPr>
      <w:rPr>
        <w:rFonts w:hint="default"/>
        <w:lang w:val="en-US" w:eastAsia="ja-JP" w:bidi="ar-SA"/>
      </w:rPr>
    </w:lvl>
    <w:lvl w:ilvl="5">
      <w:start w:val="0"/>
      <w:numFmt w:val="bullet"/>
      <w:lvlText w:val="•"/>
      <w:lvlJc w:val="left"/>
      <w:pPr>
        <w:ind w:left="5412" w:hanging="402"/>
      </w:pPr>
      <w:rPr>
        <w:rFonts w:hint="default"/>
        <w:lang w:val="en-US" w:eastAsia="ja-JP" w:bidi="ar-SA"/>
      </w:rPr>
    </w:lvl>
    <w:lvl w:ilvl="6">
      <w:start w:val="0"/>
      <w:numFmt w:val="bullet"/>
      <w:lvlText w:val="•"/>
      <w:lvlJc w:val="left"/>
      <w:pPr>
        <w:ind w:left="6230" w:hanging="402"/>
      </w:pPr>
      <w:rPr>
        <w:rFonts w:hint="default"/>
        <w:lang w:val="en-US" w:eastAsia="ja-JP" w:bidi="ar-SA"/>
      </w:rPr>
    </w:lvl>
    <w:lvl w:ilvl="7">
      <w:start w:val="0"/>
      <w:numFmt w:val="bullet"/>
      <w:lvlText w:val="•"/>
      <w:lvlJc w:val="left"/>
      <w:pPr>
        <w:ind w:left="7049" w:hanging="402"/>
      </w:pPr>
      <w:rPr>
        <w:rFonts w:hint="default"/>
        <w:lang w:val="en-US" w:eastAsia="ja-JP" w:bidi="ar-SA"/>
      </w:rPr>
    </w:lvl>
    <w:lvl w:ilvl="8">
      <w:start w:val="0"/>
      <w:numFmt w:val="bullet"/>
      <w:lvlText w:val="•"/>
      <w:lvlJc w:val="left"/>
      <w:pPr>
        <w:ind w:left="7867" w:hanging="402"/>
      </w:pPr>
      <w:rPr>
        <w:rFonts w:hint="default"/>
        <w:lang w:val="en-US" w:eastAsia="ja-JP" w:bidi="ar-SA"/>
      </w:rPr>
    </w:lvl>
  </w:abstractNum>
  <w:abstractNum w:abstractNumId="28">
    <w:multiLevelType w:val="hybridMultilevel"/>
    <w:lvl w:ilvl="0">
      <w:start w:val="1"/>
      <w:numFmt w:val="decimal"/>
      <w:lvlText w:val="(%1)"/>
      <w:lvlJc w:val="left"/>
      <w:pPr>
        <w:ind w:left="511" w:hanging="402"/>
        <w:jc w:val="left"/>
      </w:pPr>
      <w:rPr>
        <w:rFonts w:hint="default" w:ascii="MS Gothic" w:hAnsi="MS Gothic" w:eastAsia="MS Gothic" w:cs="MS Gothic"/>
        <w:b w:val="0"/>
        <w:bCs w:val="0"/>
        <w:i w:val="0"/>
        <w:iCs w:val="0"/>
        <w:spacing w:val="-1"/>
        <w:w w:val="99"/>
        <w:sz w:val="16"/>
        <w:szCs w:val="16"/>
        <w:lang w:val="en-US" w:eastAsia="ja-JP" w:bidi="ar-SA"/>
      </w:rPr>
    </w:lvl>
    <w:lvl w:ilvl="1">
      <w:start w:val="1"/>
      <w:numFmt w:val="lowerLetter"/>
      <w:lvlText w:val="(%2)"/>
      <w:lvlJc w:val="left"/>
      <w:pPr>
        <w:ind w:left="1314" w:hanging="402"/>
        <w:jc w:val="left"/>
      </w:pPr>
      <w:rPr>
        <w:rFonts w:hint="default" w:ascii="MS Gothic" w:hAnsi="MS Gothic" w:eastAsia="MS Gothic" w:cs="MS Gothic"/>
        <w:b w:val="0"/>
        <w:bCs w:val="0"/>
        <w:i w:val="0"/>
        <w:iCs w:val="0"/>
        <w:spacing w:val="0"/>
        <w:w w:val="99"/>
        <w:sz w:val="16"/>
        <w:szCs w:val="16"/>
        <w:lang w:val="en-US" w:eastAsia="ja-JP" w:bidi="ar-SA"/>
      </w:rPr>
    </w:lvl>
    <w:lvl w:ilvl="2">
      <w:start w:val="0"/>
      <w:numFmt w:val="bullet"/>
      <w:lvlText w:val="•"/>
      <w:lvlJc w:val="left"/>
      <w:pPr>
        <w:ind w:left="1560" w:hanging="402"/>
      </w:pPr>
      <w:rPr>
        <w:rFonts w:hint="default"/>
        <w:lang w:val="en-US" w:eastAsia="ja-JP" w:bidi="ar-SA"/>
      </w:rPr>
    </w:lvl>
    <w:lvl w:ilvl="3">
      <w:start w:val="0"/>
      <w:numFmt w:val="bullet"/>
      <w:lvlText w:val="•"/>
      <w:lvlJc w:val="left"/>
      <w:pPr>
        <w:ind w:left="4660" w:hanging="402"/>
      </w:pPr>
      <w:rPr>
        <w:rFonts w:hint="default"/>
        <w:lang w:val="en-US" w:eastAsia="ja-JP" w:bidi="ar-SA"/>
      </w:rPr>
    </w:lvl>
    <w:lvl w:ilvl="4">
      <w:start w:val="0"/>
      <w:numFmt w:val="bullet"/>
      <w:lvlText w:val="•"/>
      <w:lvlJc w:val="left"/>
      <w:pPr>
        <w:ind w:left="4820" w:hanging="402"/>
      </w:pPr>
      <w:rPr>
        <w:rFonts w:hint="default"/>
        <w:lang w:val="en-US" w:eastAsia="ja-JP" w:bidi="ar-SA"/>
      </w:rPr>
    </w:lvl>
    <w:lvl w:ilvl="5">
      <w:start w:val="0"/>
      <w:numFmt w:val="bullet"/>
      <w:lvlText w:val="•"/>
      <w:lvlJc w:val="left"/>
      <w:pPr>
        <w:ind w:left="5600" w:hanging="402"/>
      </w:pPr>
      <w:rPr>
        <w:rFonts w:hint="default"/>
        <w:lang w:val="en-US" w:eastAsia="ja-JP" w:bidi="ar-SA"/>
      </w:rPr>
    </w:lvl>
    <w:lvl w:ilvl="6">
      <w:start w:val="0"/>
      <w:numFmt w:val="bullet"/>
      <w:lvlText w:val="•"/>
      <w:lvlJc w:val="left"/>
      <w:pPr>
        <w:ind w:left="6381" w:hanging="402"/>
      </w:pPr>
      <w:rPr>
        <w:rFonts w:hint="default"/>
        <w:lang w:val="en-US" w:eastAsia="ja-JP" w:bidi="ar-SA"/>
      </w:rPr>
    </w:lvl>
    <w:lvl w:ilvl="7">
      <w:start w:val="0"/>
      <w:numFmt w:val="bullet"/>
      <w:lvlText w:val="•"/>
      <w:lvlJc w:val="left"/>
      <w:pPr>
        <w:ind w:left="7162" w:hanging="402"/>
      </w:pPr>
      <w:rPr>
        <w:rFonts w:hint="default"/>
        <w:lang w:val="en-US" w:eastAsia="ja-JP" w:bidi="ar-SA"/>
      </w:rPr>
    </w:lvl>
    <w:lvl w:ilvl="8">
      <w:start w:val="0"/>
      <w:numFmt w:val="bullet"/>
      <w:lvlText w:val="•"/>
      <w:lvlJc w:val="left"/>
      <w:pPr>
        <w:ind w:left="7942" w:hanging="402"/>
      </w:pPr>
      <w:rPr>
        <w:rFonts w:hint="default"/>
        <w:lang w:val="en-US" w:eastAsia="ja-JP" w:bidi="ar-SA"/>
      </w:rPr>
    </w:lvl>
  </w:abstractNum>
  <w:abstractNum w:abstractNumId="27">
    <w:multiLevelType w:val="hybridMultilevel"/>
    <w:lvl w:ilvl="0">
      <w:start w:val="1"/>
      <w:numFmt w:val="decimal"/>
      <w:lvlText w:val="(%1)"/>
      <w:lvlJc w:val="left"/>
      <w:pPr>
        <w:ind w:left="511" w:hanging="402"/>
        <w:jc w:val="left"/>
      </w:pPr>
      <w:rPr>
        <w:rFonts w:hint="default" w:ascii="MS Gothic" w:hAnsi="MS Gothic" w:eastAsia="MS Gothic" w:cs="MS Gothic"/>
        <w:b w:val="0"/>
        <w:bCs w:val="0"/>
        <w:i w:val="0"/>
        <w:iCs w:val="0"/>
        <w:spacing w:val="-1"/>
        <w:w w:val="99"/>
        <w:sz w:val="16"/>
        <w:szCs w:val="16"/>
        <w:lang w:val="en-US" w:eastAsia="ja-JP" w:bidi="ar-SA"/>
      </w:rPr>
    </w:lvl>
    <w:lvl w:ilvl="1">
      <w:start w:val="0"/>
      <w:numFmt w:val="bullet"/>
      <w:lvlText w:val="•"/>
      <w:lvlJc w:val="left"/>
      <w:pPr>
        <w:ind w:left="1418" w:hanging="402"/>
      </w:pPr>
      <w:rPr>
        <w:rFonts w:hint="default"/>
        <w:lang w:val="en-US" w:eastAsia="ja-JP" w:bidi="ar-SA"/>
      </w:rPr>
    </w:lvl>
    <w:lvl w:ilvl="2">
      <w:start w:val="0"/>
      <w:numFmt w:val="bullet"/>
      <w:lvlText w:val="•"/>
      <w:lvlJc w:val="left"/>
      <w:pPr>
        <w:ind w:left="2316" w:hanging="402"/>
      </w:pPr>
      <w:rPr>
        <w:rFonts w:hint="default"/>
        <w:lang w:val="en-US" w:eastAsia="ja-JP" w:bidi="ar-SA"/>
      </w:rPr>
    </w:lvl>
    <w:lvl w:ilvl="3">
      <w:start w:val="0"/>
      <w:numFmt w:val="bullet"/>
      <w:lvlText w:val="•"/>
      <w:lvlJc w:val="left"/>
      <w:pPr>
        <w:ind w:left="3215" w:hanging="402"/>
      </w:pPr>
      <w:rPr>
        <w:rFonts w:hint="default"/>
        <w:lang w:val="en-US" w:eastAsia="ja-JP" w:bidi="ar-SA"/>
      </w:rPr>
    </w:lvl>
    <w:lvl w:ilvl="4">
      <w:start w:val="0"/>
      <w:numFmt w:val="bullet"/>
      <w:lvlText w:val="•"/>
      <w:lvlJc w:val="left"/>
      <w:pPr>
        <w:ind w:left="4113" w:hanging="402"/>
      </w:pPr>
      <w:rPr>
        <w:rFonts w:hint="default"/>
        <w:lang w:val="en-US" w:eastAsia="ja-JP" w:bidi="ar-SA"/>
      </w:rPr>
    </w:lvl>
    <w:lvl w:ilvl="5">
      <w:start w:val="0"/>
      <w:numFmt w:val="bullet"/>
      <w:lvlText w:val="•"/>
      <w:lvlJc w:val="left"/>
      <w:pPr>
        <w:ind w:left="5012" w:hanging="402"/>
      </w:pPr>
      <w:rPr>
        <w:rFonts w:hint="default"/>
        <w:lang w:val="en-US" w:eastAsia="ja-JP" w:bidi="ar-SA"/>
      </w:rPr>
    </w:lvl>
    <w:lvl w:ilvl="6">
      <w:start w:val="0"/>
      <w:numFmt w:val="bullet"/>
      <w:lvlText w:val="•"/>
      <w:lvlJc w:val="left"/>
      <w:pPr>
        <w:ind w:left="5910" w:hanging="402"/>
      </w:pPr>
      <w:rPr>
        <w:rFonts w:hint="default"/>
        <w:lang w:val="en-US" w:eastAsia="ja-JP" w:bidi="ar-SA"/>
      </w:rPr>
    </w:lvl>
    <w:lvl w:ilvl="7">
      <w:start w:val="0"/>
      <w:numFmt w:val="bullet"/>
      <w:lvlText w:val="•"/>
      <w:lvlJc w:val="left"/>
      <w:pPr>
        <w:ind w:left="6809" w:hanging="402"/>
      </w:pPr>
      <w:rPr>
        <w:rFonts w:hint="default"/>
        <w:lang w:val="en-US" w:eastAsia="ja-JP" w:bidi="ar-SA"/>
      </w:rPr>
    </w:lvl>
    <w:lvl w:ilvl="8">
      <w:start w:val="0"/>
      <w:numFmt w:val="bullet"/>
      <w:lvlText w:val="•"/>
      <w:lvlJc w:val="left"/>
      <w:pPr>
        <w:ind w:left="7707" w:hanging="402"/>
      </w:pPr>
      <w:rPr>
        <w:rFonts w:hint="default"/>
        <w:lang w:val="en-US" w:eastAsia="ja-JP" w:bidi="ar-SA"/>
      </w:rPr>
    </w:lvl>
  </w:abstractNum>
  <w:abstractNum w:abstractNumId="26">
    <w:multiLevelType w:val="hybridMultilevel"/>
    <w:lvl w:ilvl="0">
      <w:start w:val="1"/>
      <w:numFmt w:val="decimal"/>
      <w:lvlText w:val="(%1)"/>
      <w:lvlJc w:val="left"/>
      <w:pPr>
        <w:ind w:left="561" w:hanging="402"/>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24" w:hanging="402"/>
      </w:pPr>
      <w:rPr>
        <w:rFonts w:hint="default"/>
        <w:lang w:val="en-US" w:eastAsia="ja-JP" w:bidi="ar-SA"/>
      </w:rPr>
    </w:lvl>
    <w:lvl w:ilvl="2">
      <w:start w:val="0"/>
      <w:numFmt w:val="bullet"/>
      <w:lvlText w:val="•"/>
      <w:lvlJc w:val="left"/>
      <w:pPr>
        <w:ind w:left="1888" w:hanging="402"/>
      </w:pPr>
      <w:rPr>
        <w:rFonts w:hint="default"/>
        <w:lang w:val="en-US" w:eastAsia="ja-JP" w:bidi="ar-SA"/>
      </w:rPr>
    </w:lvl>
    <w:lvl w:ilvl="3">
      <w:start w:val="0"/>
      <w:numFmt w:val="bullet"/>
      <w:lvlText w:val="•"/>
      <w:lvlJc w:val="left"/>
      <w:pPr>
        <w:ind w:left="2552" w:hanging="402"/>
      </w:pPr>
      <w:rPr>
        <w:rFonts w:hint="default"/>
        <w:lang w:val="en-US" w:eastAsia="ja-JP" w:bidi="ar-SA"/>
      </w:rPr>
    </w:lvl>
    <w:lvl w:ilvl="4">
      <w:start w:val="0"/>
      <w:numFmt w:val="bullet"/>
      <w:lvlText w:val="•"/>
      <w:lvlJc w:val="left"/>
      <w:pPr>
        <w:ind w:left="3216" w:hanging="402"/>
      </w:pPr>
      <w:rPr>
        <w:rFonts w:hint="default"/>
        <w:lang w:val="en-US" w:eastAsia="ja-JP" w:bidi="ar-SA"/>
      </w:rPr>
    </w:lvl>
    <w:lvl w:ilvl="5">
      <w:start w:val="0"/>
      <w:numFmt w:val="bullet"/>
      <w:lvlText w:val="•"/>
      <w:lvlJc w:val="left"/>
      <w:pPr>
        <w:ind w:left="3880" w:hanging="402"/>
      </w:pPr>
      <w:rPr>
        <w:rFonts w:hint="default"/>
        <w:lang w:val="en-US" w:eastAsia="ja-JP" w:bidi="ar-SA"/>
      </w:rPr>
    </w:lvl>
    <w:lvl w:ilvl="6">
      <w:start w:val="0"/>
      <w:numFmt w:val="bullet"/>
      <w:lvlText w:val="•"/>
      <w:lvlJc w:val="left"/>
      <w:pPr>
        <w:ind w:left="4544" w:hanging="402"/>
      </w:pPr>
      <w:rPr>
        <w:rFonts w:hint="default"/>
        <w:lang w:val="en-US" w:eastAsia="ja-JP" w:bidi="ar-SA"/>
      </w:rPr>
    </w:lvl>
    <w:lvl w:ilvl="7">
      <w:start w:val="0"/>
      <w:numFmt w:val="bullet"/>
      <w:lvlText w:val="•"/>
      <w:lvlJc w:val="left"/>
      <w:pPr>
        <w:ind w:left="5208" w:hanging="402"/>
      </w:pPr>
      <w:rPr>
        <w:rFonts w:hint="default"/>
        <w:lang w:val="en-US" w:eastAsia="ja-JP" w:bidi="ar-SA"/>
      </w:rPr>
    </w:lvl>
    <w:lvl w:ilvl="8">
      <w:start w:val="0"/>
      <w:numFmt w:val="bullet"/>
      <w:lvlText w:val="•"/>
      <w:lvlJc w:val="left"/>
      <w:pPr>
        <w:ind w:left="5872" w:hanging="402"/>
      </w:pPr>
      <w:rPr>
        <w:rFonts w:hint="default"/>
        <w:lang w:val="en-US" w:eastAsia="ja-JP" w:bidi="ar-SA"/>
      </w:rPr>
    </w:lvl>
  </w:abstractNum>
  <w:abstractNum w:abstractNumId="25">
    <w:multiLevelType w:val="hybridMultilevel"/>
    <w:lvl w:ilvl="0">
      <w:start w:val="1"/>
      <w:numFmt w:val="decimal"/>
      <w:lvlText w:val="(%1)"/>
      <w:lvlJc w:val="left"/>
      <w:pPr>
        <w:ind w:left="400"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80" w:hanging="402"/>
      </w:pPr>
      <w:rPr>
        <w:rFonts w:hint="default"/>
        <w:lang w:val="en-US" w:eastAsia="ja-JP" w:bidi="ar-SA"/>
      </w:rPr>
    </w:lvl>
    <w:lvl w:ilvl="2">
      <w:start w:val="0"/>
      <w:numFmt w:val="bullet"/>
      <w:lvlText w:val="•"/>
      <w:lvlJc w:val="left"/>
      <w:pPr>
        <w:ind w:left="1760" w:hanging="402"/>
      </w:pPr>
      <w:rPr>
        <w:rFonts w:hint="default"/>
        <w:lang w:val="en-US" w:eastAsia="ja-JP" w:bidi="ar-SA"/>
      </w:rPr>
    </w:lvl>
    <w:lvl w:ilvl="3">
      <w:start w:val="0"/>
      <w:numFmt w:val="bullet"/>
      <w:lvlText w:val="•"/>
      <w:lvlJc w:val="left"/>
      <w:pPr>
        <w:ind w:left="2440" w:hanging="402"/>
      </w:pPr>
      <w:rPr>
        <w:rFonts w:hint="default"/>
        <w:lang w:val="en-US" w:eastAsia="ja-JP" w:bidi="ar-SA"/>
      </w:rPr>
    </w:lvl>
    <w:lvl w:ilvl="4">
      <w:start w:val="0"/>
      <w:numFmt w:val="bullet"/>
      <w:lvlText w:val="•"/>
      <w:lvlJc w:val="left"/>
      <w:pPr>
        <w:ind w:left="3120" w:hanging="402"/>
      </w:pPr>
      <w:rPr>
        <w:rFonts w:hint="default"/>
        <w:lang w:val="en-US" w:eastAsia="ja-JP" w:bidi="ar-SA"/>
      </w:rPr>
    </w:lvl>
    <w:lvl w:ilvl="5">
      <w:start w:val="0"/>
      <w:numFmt w:val="bullet"/>
      <w:lvlText w:val="•"/>
      <w:lvlJc w:val="left"/>
      <w:pPr>
        <w:ind w:left="3800" w:hanging="402"/>
      </w:pPr>
      <w:rPr>
        <w:rFonts w:hint="default"/>
        <w:lang w:val="en-US" w:eastAsia="ja-JP" w:bidi="ar-SA"/>
      </w:rPr>
    </w:lvl>
    <w:lvl w:ilvl="6">
      <w:start w:val="0"/>
      <w:numFmt w:val="bullet"/>
      <w:lvlText w:val="•"/>
      <w:lvlJc w:val="left"/>
      <w:pPr>
        <w:ind w:left="4480" w:hanging="402"/>
      </w:pPr>
      <w:rPr>
        <w:rFonts w:hint="default"/>
        <w:lang w:val="en-US" w:eastAsia="ja-JP" w:bidi="ar-SA"/>
      </w:rPr>
    </w:lvl>
    <w:lvl w:ilvl="7">
      <w:start w:val="0"/>
      <w:numFmt w:val="bullet"/>
      <w:lvlText w:val="•"/>
      <w:lvlJc w:val="left"/>
      <w:pPr>
        <w:ind w:left="5160" w:hanging="402"/>
      </w:pPr>
      <w:rPr>
        <w:rFonts w:hint="default"/>
        <w:lang w:val="en-US" w:eastAsia="ja-JP" w:bidi="ar-SA"/>
      </w:rPr>
    </w:lvl>
    <w:lvl w:ilvl="8">
      <w:start w:val="0"/>
      <w:numFmt w:val="bullet"/>
      <w:lvlText w:val="•"/>
      <w:lvlJc w:val="left"/>
      <w:pPr>
        <w:ind w:left="5840" w:hanging="402"/>
      </w:pPr>
      <w:rPr>
        <w:rFonts w:hint="default"/>
        <w:lang w:val="en-US" w:eastAsia="ja-JP" w:bidi="ar-SA"/>
      </w:rPr>
    </w:lvl>
  </w:abstractNum>
  <w:abstractNum w:abstractNumId="24">
    <w:multiLevelType w:val="hybridMultilevel"/>
    <w:lvl w:ilvl="0">
      <w:start w:val="1"/>
      <w:numFmt w:val="decimal"/>
      <w:lvlText w:val="(%1)"/>
      <w:lvlJc w:val="left"/>
      <w:pPr>
        <w:ind w:left="402" w:hanging="410"/>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80" w:hanging="410"/>
      </w:pPr>
      <w:rPr>
        <w:rFonts w:hint="default"/>
        <w:lang w:val="en-US" w:eastAsia="ja-JP" w:bidi="ar-SA"/>
      </w:rPr>
    </w:lvl>
    <w:lvl w:ilvl="2">
      <w:start w:val="0"/>
      <w:numFmt w:val="bullet"/>
      <w:lvlText w:val="•"/>
      <w:lvlJc w:val="left"/>
      <w:pPr>
        <w:ind w:left="1760" w:hanging="410"/>
      </w:pPr>
      <w:rPr>
        <w:rFonts w:hint="default"/>
        <w:lang w:val="en-US" w:eastAsia="ja-JP" w:bidi="ar-SA"/>
      </w:rPr>
    </w:lvl>
    <w:lvl w:ilvl="3">
      <w:start w:val="0"/>
      <w:numFmt w:val="bullet"/>
      <w:lvlText w:val="•"/>
      <w:lvlJc w:val="left"/>
      <w:pPr>
        <w:ind w:left="2440" w:hanging="410"/>
      </w:pPr>
      <w:rPr>
        <w:rFonts w:hint="default"/>
        <w:lang w:val="en-US" w:eastAsia="ja-JP" w:bidi="ar-SA"/>
      </w:rPr>
    </w:lvl>
    <w:lvl w:ilvl="4">
      <w:start w:val="0"/>
      <w:numFmt w:val="bullet"/>
      <w:lvlText w:val="•"/>
      <w:lvlJc w:val="left"/>
      <w:pPr>
        <w:ind w:left="3120" w:hanging="410"/>
      </w:pPr>
      <w:rPr>
        <w:rFonts w:hint="default"/>
        <w:lang w:val="en-US" w:eastAsia="ja-JP" w:bidi="ar-SA"/>
      </w:rPr>
    </w:lvl>
    <w:lvl w:ilvl="5">
      <w:start w:val="0"/>
      <w:numFmt w:val="bullet"/>
      <w:lvlText w:val="•"/>
      <w:lvlJc w:val="left"/>
      <w:pPr>
        <w:ind w:left="3800" w:hanging="410"/>
      </w:pPr>
      <w:rPr>
        <w:rFonts w:hint="default"/>
        <w:lang w:val="en-US" w:eastAsia="ja-JP" w:bidi="ar-SA"/>
      </w:rPr>
    </w:lvl>
    <w:lvl w:ilvl="6">
      <w:start w:val="0"/>
      <w:numFmt w:val="bullet"/>
      <w:lvlText w:val="•"/>
      <w:lvlJc w:val="left"/>
      <w:pPr>
        <w:ind w:left="4480" w:hanging="410"/>
      </w:pPr>
      <w:rPr>
        <w:rFonts w:hint="default"/>
        <w:lang w:val="en-US" w:eastAsia="ja-JP" w:bidi="ar-SA"/>
      </w:rPr>
    </w:lvl>
    <w:lvl w:ilvl="7">
      <w:start w:val="0"/>
      <w:numFmt w:val="bullet"/>
      <w:lvlText w:val="•"/>
      <w:lvlJc w:val="left"/>
      <w:pPr>
        <w:ind w:left="5160" w:hanging="410"/>
      </w:pPr>
      <w:rPr>
        <w:rFonts w:hint="default"/>
        <w:lang w:val="en-US" w:eastAsia="ja-JP" w:bidi="ar-SA"/>
      </w:rPr>
    </w:lvl>
    <w:lvl w:ilvl="8">
      <w:start w:val="0"/>
      <w:numFmt w:val="bullet"/>
      <w:lvlText w:val="•"/>
      <w:lvlJc w:val="left"/>
      <w:pPr>
        <w:ind w:left="5840" w:hanging="410"/>
      </w:pPr>
      <w:rPr>
        <w:rFonts w:hint="default"/>
        <w:lang w:val="en-US" w:eastAsia="ja-JP" w:bidi="ar-SA"/>
      </w:rPr>
    </w:lvl>
  </w:abstractNum>
  <w:abstractNum w:abstractNumId="23">
    <w:multiLevelType w:val="hybridMultilevel"/>
    <w:lvl w:ilvl="0">
      <w:start w:val="1"/>
      <w:numFmt w:val="decimal"/>
      <w:lvlText w:val="(%1)"/>
      <w:lvlJc w:val="left"/>
      <w:pPr>
        <w:ind w:left="401"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80" w:hanging="402"/>
      </w:pPr>
      <w:rPr>
        <w:rFonts w:hint="default"/>
        <w:lang w:val="en-US" w:eastAsia="ja-JP" w:bidi="ar-SA"/>
      </w:rPr>
    </w:lvl>
    <w:lvl w:ilvl="2">
      <w:start w:val="0"/>
      <w:numFmt w:val="bullet"/>
      <w:lvlText w:val="•"/>
      <w:lvlJc w:val="left"/>
      <w:pPr>
        <w:ind w:left="1760" w:hanging="402"/>
      </w:pPr>
      <w:rPr>
        <w:rFonts w:hint="default"/>
        <w:lang w:val="en-US" w:eastAsia="ja-JP" w:bidi="ar-SA"/>
      </w:rPr>
    </w:lvl>
    <w:lvl w:ilvl="3">
      <w:start w:val="0"/>
      <w:numFmt w:val="bullet"/>
      <w:lvlText w:val="•"/>
      <w:lvlJc w:val="left"/>
      <w:pPr>
        <w:ind w:left="2440" w:hanging="402"/>
      </w:pPr>
      <w:rPr>
        <w:rFonts w:hint="default"/>
        <w:lang w:val="en-US" w:eastAsia="ja-JP" w:bidi="ar-SA"/>
      </w:rPr>
    </w:lvl>
    <w:lvl w:ilvl="4">
      <w:start w:val="0"/>
      <w:numFmt w:val="bullet"/>
      <w:lvlText w:val="•"/>
      <w:lvlJc w:val="left"/>
      <w:pPr>
        <w:ind w:left="3120" w:hanging="402"/>
      </w:pPr>
      <w:rPr>
        <w:rFonts w:hint="default"/>
        <w:lang w:val="en-US" w:eastAsia="ja-JP" w:bidi="ar-SA"/>
      </w:rPr>
    </w:lvl>
    <w:lvl w:ilvl="5">
      <w:start w:val="0"/>
      <w:numFmt w:val="bullet"/>
      <w:lvlText w:val="•"/>
      <w:lvlJc w:val="left"/>
      <w:pPr>
        <w:ind w:left="3800" w:hanging="402"/>
      </w:pPr>
      <w:rPr>
        <w:rFonts w:hint="default"/>
        <w:lang w:val="en-US" w:eastAsia="ja-JP" w:bidi="ar-SA"/>
      </w:rPr>
    </w:lvl>
    <w:lvl w:ilvl="6">
      <w:start w:val="0"/>
      <w:numFmt w:val="bullet"/>
      <w:lvlText w:val="•"/>
      <w:lvlJc w:val="left"/>
      <w:pPr>
        <w:ind w:left="4480" w:hanging="402"/>
      </w:pPr>
      <w:rPr>
        <w:rFonts w:hint="default"/>
        <w:lang w:val="en-US" w:eastAsia="ja-JP" w:bidi="ar-SA"/>
      </w:rPr>
    </w:lvl>
    <w:lvl w:ilvl="7">
      <w:start w:val="0"/>
      <w:numFmt w:val="bullet"/>
      <w:lvlText w:val="•"/>
      <w:lvlJc w:val="left"/>
      <w:pPr>
        <w:ind w:left="5160" w:hanging="402"/>
      </w:pPr>
      <w:rPr>
        <w:rFonts w:hint="default"/>
        <w:lang w:val="en-US" w:eastAsia="ja-JP" w:bidi="ar-SA"/>
      </w:rPr>
    </w:lvl>
    <w:lvl w:ilvl="8">
      <w:start w:val="0"/>
      <w:numFmt w:val="bullet"/>
      <w:lvlText w:val="•"/>
      <w:lvlJc w:val="left"/>
      <w:pPr>
        <w:ind w:left="5840" w:hanging="402"/>
      </w:pPr>
      <w:rPr>
        <w:rFonts w:hint="default"/>
        <w:lang w:val="en-US" w:eastAsia="ja-JP" w:bidi="ar-SA"/>
      </w:rPr>
    </w:lvl>
  </w:abstractNum>
  <w:abstractNum w:abstractNumId="22">
    <w:multiLevelType w:val="hybridMultilevel"/>
    <w:lvl w:ilvl="0">
      <w:start w:val="1"/>
      <w:numFmt w:val="decimal"/>
      <w:lvlText w:val="(%1)"/>
      <w:lvlJc w:val="left"/>
      <w:pPr>
        <w:ind w:left="480" w:hanging="330"/>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152" w:hanging="330"/>
      </w:pPr>
      <w:rPr>
        <w:rFonts w:hint="default"/>
        <w:lang w:val="en-US" w:eastAsia="ja-JP" w:bidi="ar-SA"/>
      </w:rPr>
    </w:lvl>
    <w:lvl w:ilvl="2">
      <w:start w:val="0"/>
      <w:numFmt w:val="bullet"/>
      <w:lvlText w:val="•"/>
      <w:lvlJc w:val="left"/>
      <w:pPr>
        <w:ind w:left="1824" w:hanging="330"/>
      </w:pPr>
      <w:rPr>
        <w:rFonts w:hint="default"/>
        <w:lang w:val="en-US" w:eastAsia="ja-JP" w:bidi="ar-SA"/>
      </w:rPr>
    </w:lvl>
    <w:lvl w:ilvl="3">
      <w:start w:val="0"/>
      <w:numFmt w:val="bullet"/>
      <w:lvlText w:val="•"/>
      <w:lvlJc w:val="left"/>
      <w:pPr>
        <w:ind w:left="2496" w:hanging="330"/>
      </w:pPr>
      <w:rPr>
        <w:rFonts w:hint="default"/>
        <w:lang w:val="en-US" w:eastAsia="ja-JP" w:bidi="ar-SA"/>
      </w:rPr>
    </w:lvl>
    <w:lvl w:ilvl="4">
      <w:start w:val="0"/>
      <w:numFmt w:val="bullet"/>
      <w:lvlText w:val="•"/>
      <w:lvlJc w:val="left"/>
      <w:pPr>
        <w:ind w:left="3168" w:hanging="330"/>
      </w:pPr>
      <w:rPr>
        <w:rFonts w:hint="default"/>
        <w:lang w:val="en-US" w:eastAsia="ja-JP" w:bidi="ar-SA"/>
      </w:rPr>
    </w:lvl>
    <w:lvl w:ilvl="5">
      <w:start w:val="0"/>
      <w:numFmt w:val="bullet"/>
      <w:lvlText w:val="•"/>
      <w:lvlJc w:val="left"/>
      <w:pPr>
        <w:ind w:left="3840" w:hanging="330"/>
      </w:pPr>
      <w:rPr>
        <w:rFonts w:hint="default"/>
        <w:lang w:val="en-US" w:eastAsia="ja-JP" w:bidi="ar-SA"/>
      </w:rPr>
    </w:lvl>
    <w:lvl w:ilvl="6">
      <w:start w:val="0"/>
      <w:numFmt w:val="bullet"/>
      <w:lvlText w:val="•"/>
      <w:lvlJc w:val="left"/>
      <w:pPr>
        <w:ind w:left="4512" w:hanging="330"/>
      </w:pPr>
      <w:rPr>
        <w:rFonts w:hint="default"/>
        <w:lang w:val="en-US" w:eastAsia="ja-JP" w:bidi="ar-SA"/>
      </w:rPr>
    </w:lvl>
    <w:lvl w:ilvl="7">
      <w:start w:val="0"/>
      <w:numFmt w:val="bullet"/>
      <w:lvlText w:val="•"/>
      <w:lvlJc w:val="left"/>
      <w:pPr>
        <w:ind w:left="5184" w:hanging="330"/>
      </w:pPr>
      <w:rPr>
        <w:rFonts w:hint="default"/>
        <w:lang w:val="en-US" w:eastAsia="ja-JP" w:bidi="ar-SA"/>
      </w:rPr>
    </w:lvl>
    <w:lvl w:ilvl="8">
      <w:start w:val="0"/>
      <w:numFmt w:val="bullet"/>
      <w:lvlText w:val="•"/>
      <w:lvlJc w:val="left"/>
      <w:pPr>
        <w:ind w:left="5856" w:hanging="330"/>
      </w:pPr>
      <w:rPr>
        <w:rFonts w:hint="default"/>
        <w:lang w:val="en-US" w:eastAsia="ja-JP" w:bidi="ar-SA"/>
      </w:rPr>
    </w:lvl>
  </w:abstractNum>
  <w:abstractNum w:abstractNumId="21">
    <w:multiLevelType w:val="hybridMultilevel"/>
    <w:lvl w:ilvl="0">
      <w:start w:val="1"/>
      <w:numFmt w:val="decimal"/>
      <w:lvlText w:val="(%1)"/>
      <w:lvlJc w:val="left"/>
      <w:pPr>
        <w:ind w:left="401"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80" w:hanging="402"/>
      </w:pPr>
      <w:rPr>
        <w:rFonts w:hint="default"/>
        <w:lang w:val="en-US" w:eastAsia="ja-JP" w:bidi="ar-SA"/>
      </w:rPr>
    </w:lvl>
    <w:lvl w:ilvl="2">
      <w:start w:val="0"/>
      <w:numFmt w:val="bullet"/>
      <w:lvlText w:val="•"/>
      <w:lvlJc w:val="left"/>
      <w:pPr>
        <w:ind w:left="1760" w:hanging="402"/>
      </w:pPr>
      <w:rPr>
        <w:rFonts w:hint="default"/>
        <w:lang w:val="en-US" w:eastAsia="ja-JP" w:bidi="ar-SA"/>
      </w:rPr>
    </w:lvl>
    <w:lvl w:ilvl="3">
      <w:start w:val="0"/>
      <w:numFmt w:val="bullet"/>
      <w:lvlText w:val="•"/>
      <w:lvlJc w:val="left"/>
      <w:pPr>
        <w:ind w:left="2440" w:hanging="402"/>
      </w:pPr>
      <w:rPr>
        <w:rFonts w:hint="default"/>
        <w:lang w:val="en-US" w:eastAsia="ja-JP" w:bidi="ar-SA"/>
      </w:rPr>
    </w:lvl>
    <w:lvl w:ilvl="4">
      <w:start w:val="0"/>
      <w:numFmt w:val="bullet"/>
      <w:lvlText w:val="•"/>
      <w:lvlJc w:val="left"/>
      <w:pPr>
        <w:ind w:left="3120" w:hanging="402"/>
      </w:pPr>
      <w:rPr>
        <w:rFonts w:hint="default"/>
        <w:lang w:val="en-US" w:eastAsia="ja-JP" w:bidi="ar-SA"/>
      </w:rPr>
    </w:lvl>
    <w:lvl w:ilvl="5">
      <w:start w:val="0"/>
      <w:numFmt w:val="bullet"/>
      <w:lvlText w:val="•"/>
      <w:lvlJc w:val="left"/>
      <w:pPr>
        <w:ind w:left="3800" w:hanging="402"/>
      </w:pPr>
      <w:rPr>
        <w:rFonts w:hint="default"/>
        <w:lang w:val="en-US" w:eastAsia="ja-JP" w:bidi="ar-SA"/>
      </w:rPr>
    </w:lvl>
    <w:lvl w:ilvl="6">
      <w:start w:val="0"/>
      <w:numFmt w:val="bullet"/>
      <w:lvlText w:val="•"/>
      <w:lvlJc w:val="left"/>
      <w:pPr>
        <w:ind w:left="4480" w:hanging="402"/>
      </w:pPr>
      <w:rPr>
        <w:rFonts w:hint="default"/>
        <w:lang w:val="en-US" w:eastAsia="ja-JP" w:bidi="ar-SA"/>
      </w:rPr>
    </w:lvl>
    <w:lvl w:ilvl="7">
      <w:start w:val="0"/>
      <w:numFmt w:val="bullet"/>
      <w:lvlText w:val="•"/>
      <w:lvlJc w:val="left"/>
      <w:pPr>
        <w:ind w:left="5160" w:hanging="402"/>
      </w:pPr>
      <w:rPr>
        <w:rFonts w:hint="default"/>
        <w:lang w:val="en-US" w:eastAsia="ja-JP" w:bidi="ar-SA"/>
      </w:rPr>
    </w:lvl>
    <w:lvl w:ilvl="8">
      <w:start w:val="0"/>
      <w:numFmt w:val="bullet"/>
      <w:lvlText w:val="•"/>
      <w:lvlJc w:val="left"/>
      <w:pPr>
        <w:ind w:left="5840" w:hanging="402"/>
      </w:pPr>
      <w:rPr>
        <w:rFonts w:hint="default"/>
        <w:lang w:val="en-US" w:eastAsia="ja-JP" w:bidi="ar-SA"/>
      </w:rPr>
    </w:lvl>
  </w:abstractNum>
  <w:abstractNum w:abstractNumId="20">
    <w:multiLevelType w:val="hybridMultilevel"/>
    <w:lvl w:ilvl="0">
      <w:start w:val="2"/>
      <w:numFmt w:val="decimal"/>
      <w:lvlText w:val="(%1)"/>
      <w:lvlJc w:val="left"/>
      <w:pPr>
        <w:ind w:left="561"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224" w:hanging="402"/>
      </w:pPr>
      <w:rPr>
        <w:rFonts w:hint="default"/>
        <w:lang w:val="en-US" w:eastAsia="ja-JP" w:bidi="ar-SA"/>
      </w:rPr>
    </w:lvl>
    <w:lvl w:ilvl="2">
      <w:start w:val="0"/>
      <w:numFmt w:val="bullet"/>
      <w:lvlText w:val="•"/>
      <w:lvlJc w:val="left"/>
      <w:pPr>
        <w:ind w:left="1888" w:hanging="402"/>
      </w:pPr>
      <w:rPr>
        <w:rFonts w:hint="default"/>
        <w:lang w:val="en-US" w:eastAsia="ja-JP" w:bidi="ar-SA"/>
      </w:rPr>
    </w:lvl>
    <w:lvl w:ilvl="3">
      <w:start w:val="0"/>
      <w:numFmt w:val="bullet"/>
      <w:lvlText w:val="•"/>
      <w:lvlJc w:val="left"/>
      <w:pPr>
        <w:ind w:left="2552" w:hanging="402"/>
      </w:pPr>
      <w:rPr>
        <w:rFonts w:hint="default"/>
        <w:lang w:val="en-US" w:eastAsia="ja-JP" w:bidi="ar-SA"/>
      </w:rPr>
    </w:lvl>
    <w:lvl w:ilvl="4">
      <w:start w:val="0"/>
      <w:numFmt w:val="bullet"/>
      <w:lvlText w:val="•"/>
      <w:lvlJc w:val="left"/>
      <w:pPr>
        <w:ind w:left="3216" w:hanging="402"/>
      </w:pPr>
      <w:rPr>
        <w:rFonts w:hint="default"/>
        <w:lang w:val="en-US" w:eastAsia="ja-JP" w:bidi="ar-SA"/>
      </w:rPr>
    </w:lvl>
    <w:lvl w:ilvl="5">
      <w:start w:val="0"/>
      <w:numFmt w:val="bullet"/>
      <w:lvlText w:val="•"/>
      <w:lvlJc w:val="left"/>
      <w:pPr>
        <w:ind w:left="3880" w:hanging="402"/>
      </w:pPr>
      <w:rPr>
        <w:rFonts w:hint="default"/>
        <w:lang w:val="en-US" w:eastAsia="ja-JP" w:bidi="ar-SA"/>
      </w:rPr>
    </w:lvl>
    <w:lvl w:ilvl="6">
      <w:start w:val="0"/>
      <w:numFmt w:val="bullet"/>
      <w:lvlText w:val="•"/>
      <w:lvlJc w:val="left"/>
      <w:pPr>
        <w:ind w:left="4544" w:hanging="402"/>
      </w:pPr>
      <w:rPr>
        <w:rFonts w:hint="default"/>
        <w:lang w:val="en-US" w:eastAsia="ja-JP" w:bidi="ar-SA"/>
      </w:rPr>
    </w:lvl>
    <w:lvl w:ilvl="7">
      <w:start w:val="0"/>
      <w:numFmt w:val="bullet"/>
      <w:lvlText w:val="•"/>
      <w:lvlJc w:val="left"/>
      <w:pPr>
        <w:ind w:left="5208" w:hanging="402"/>
      </w:pPr>
      <w:rPr>
        <w:rFonts w:hint="default"/>
        <w:lang w:val="en-US" w:eastAsia="ja-JP" w:bidi="ar-SA"/>
      </w:rPr>
    </w:lvl>
    <w:lvl w:ilvl="8">
      <w:start w:val="0"/>
      <w:numFmt w:val="bullet"/>
      <w:lvlText w:val="•"/>
      <w:lvlJc w:val="left"/>
      <w:pPr>
        <w:ind w:left="5872" w:hanging="402"/>
      </w:pPr>
      <w:rPr>
        <w:rFonts w:hint="default"/>
        <w:lang w:val="en-US" w:eastAsia="ja-JP" w:bidi="ar-SA"/>
      </w:rPr>
    </w:lvl>
  </w:abstractNum>
  <w:abstractNum w:abstractNumId="19">
    <w:multiLevelType w:val="hybridMultilevel"/>
    <w:lvl w:ilvl="0">
      <w:start w:val="1"/>
      <w:numFmt w:val="decimal"/>
      <w:lvlText w:val="(%1)"/>
      <w:lvlJc w:val="left"/>
      <w:pPr>
        <w:ind w:left="401"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80" w:hanging="402"/>
      </w:pPr>
      <w:rPr>
        <w:rFonts w:hint="default"/>
        <w:lang w:val="en-US" w:eastAsia="ja-JP" w:bidi="ar-SA"/>
      </w:rPr>
    </w:lvl>
    <w:lvl w:ilvl="2">
      <w:start w:val="0"/>
      <w:numFmt w:val="bullet"/>
      <w:lvlText w:val="•"/>
      <w:lvlJc w:val="left"/>
      <w:pPr>
        <w:ind w:left="1760" w:hanging="402"/>
      </w:pPr>
      <w:rPr>
        <w:rFonts w:hint="default"/>
        <w:lang w:val="en-US" w:eastAsia="ja-JP" w:bidi="ar-SA"/>
      </w:rPr>
    </w:lvl>
    <w:lvl w:ilvl="3">
      <w:start w:val="0"/>
      <w:numFmt w:val="bullet"/>
      <w:lvlText w:val="•"/>
      <w:lvlJc w:val="left"/>
      <w:pPr>
        <w:ind w:left="2440" w:hanging="402"/>
      </w:pPr>
      <w:rPr>
        <w:rFonts w:hint="default"/>
        <w:lang w:val="en-US" w:eastAsia="ja-JP" w:bidi="ar-SA"/>
      </w:rPr>
    </w:lvl>
    <w:lvl w:ilvl="4">
      <w:start w:val="0"/>
      <w:numFmt w:val="bullet"/>
      <w:lvlText w:val="•"/>
      <w:lvlJc w:val="left"/>
      <w:pPr>
        <w:ind w:left="3120" w:hanging="402"/>
      </w:pPr>
      <w:rPr>
        <w:rFonts w:hint="default"/>
        <w:lang w:val="en-US" w:eastAsia="ja-JP" w:bidi="ar-SA"/>
      </w:rPr>
    </w:lvl>
    <w:lvl w:ilvl="5">
      <w:start w:val="0"/>
      <w:numFmt w:val="bullet"/>
      <w:lvlText w:val="•"/>
      <w:lvlJc w:val="left"/>
      <w:pPr>
        <w:ind w:left="3800" w:hanging="402"/>
      </w:pPr>
      <w:rPr>
        <w:rFonts w:hint="default"/>
        <w:lang w:val="en-US" w:eastAsia="ja-JP" w:bidi="ar-SA"/>
      </w:rPr>
    </w:lvl>
    <w:lvl w:ilvl="6">
      <w:start w:val="0"/>
      <w:numFmt w:val="bullet"/>
      <w:lvlText w:val="•"/>
      <w:lvlJc w:val="left"/>
      <w:pPr>
        <w:ind w:left="4480" w:hanging="402"/>
      </w:pPr>
      <w:rPr>
        <w:rFonts w:hint="default"/>
        <w:lang w:val="en-US" w:eastAsia="ja-JP" w:bidi="ar-SA"/>
      </w:rPr>
    </w:lvl>
    <w:lvl w:ilvl="7">
      <w:start w:val="0"/>
      <w:numFmt w:val="bullet"/>
      <w:lvlText w:val="•"/>
      <w:lvlJc w:val="left"/>
      <w:pPr>
        <w:ind w:left="5160" w:hanging="402"/>
      </w:pPr>
      <w:rPr>
        <w:rFonts w:hint="default"/>
        <w:lang w:val="en-US" w:eastAsia="ja-JP" w:bidi="ar-SA"/>
      </w:rPr>
    </w:lvl>
    <w:lvl w:ilvl="8">
      <w:start w:val="0"/>
      <w:numFmt w:val="bullet"/>
      <w:lvlText w:val="•"/>
      <w:lvlJc w:val="left"/>
      <w:pPr>
        <w:ind w:left="5840" w:hanging="402"/>
      </w:pPr>
      <w:rPr>
        <w:rFonts w:hint="default"/>
        <w:lang w:val="en-US" w:eastAsia="ja-JP" w:bidi="ar-SA"/>
      </w:rPr>
    </w:lvl>
  </w:abstractNum>
  <w:abstractNum w:abstractNumId="18">
    <w:multiLevelType w:val="hybridMultilevel"/>
    <w:lvl w:ilvl="0">
      <w:start w:val="1"/>
      <w:numFmt w:val="decimal"/>
      <w:lvlText w:val="(%1)"/>
      <w:lvlJc w:val="left"/>
      <w:pPr>
        <w:ind w:left="401" w:hanging="411"/>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80" w:hanging="411"/>
      </w:pPr>
      <w:rPr>
        <w:rFonts w:hint="default"/>
        <w:lang w:val="en-US" w:eastAsia="ja-JP" w:bidi="ar-SA"/>
      </w:rPr>
    </w:lvl>
    <w:lvl w:ilvl="2">
      <w:start w:val="0"/>
      <w:numFmt w:val="bullet"/>
      <w:lvlText w:val="•"/>
      <w:lvlJc w:val="left"/>
      <w:pPr>
        <w:ind w:left="1760" w:hanging="411"/>
      </w:pPr>
      <w:rPr>
        <w:rFonts w:hint="default"/>
        <w:lang w:val="en-US" w:eastAsia="ja-JP" w:bidi="ar-SA"/>
      </w:rPr>
    </w:lvl>
    <w:lvl w:ilvl="3">
      <w:start w:val="0"/>
      <w:numFmt w:val="bullet"/>
      <w:lvlText w:val="•"/>
      <w:lvlJc w:val="left"/>
      <w:pPr>
        <w:ind w:left="2440" w:hanging="411"/>
      </w:pPr>
      <w:rPr>
        <w:rFonts w:hint="default"/>
        <w:lang w:val="en-US" w:eastAsia="ja-JP" w:bidi="ar-SA"/>
      </w:rPr>
    </w:lvl>
    <w:lvl w:ilvl="4">
      <w:start w:val="0"/>
      <w:numFmt w:val="bullet"/>
      <w:lvlText w:val="•"/>
      <w:lvlJc w:val="left"/>
      <w:pPr>
        <w:ind w:left="3120" w:hanging="411"/>
      </w:pPr>
      <w:rPr>
        <w:rFonts w:hint="default"/>
        <w:lang w:val="en-US" w:eastAsia="ja-JP" w:bidi="ar-SA"/>
      </w:rPr>
    </w:lvl>
    <w:lvl w:ilvl="5">
      <w:start w:val="0"/>
      <w:numFmt w:val="bullet"/>
      <w:lvlText w:val="•"/>
      <w:lvlJc w:val="left"/>
      <w:pPr>
        <w:ind w:left="3800" w:hanging="411"/>
      </w:pPr>
      <w:rPr>
        <w:rFonts w:hint="default"/>
        <w:lang w:val="en-US" w:eastAsia="ja-JP" w:bidi="ar-SA"/>
      </w:rPr>
    </w:lvl>
    <w:lvl w:ilvl="6">
      <w:start w:val="0"/>
      <w:numFmt w:val="bullet"/>
      <w:lvlText w:val="•"/>
      <w:lvlJc w:val="left"/>
      <w:pPr>
        <w:ind w:left="4480" w:hanging="411"/>
      </w:pPr>
      <w:rPr>
        <w:rFonts w:hint="default"/>
        <w:lang w:val="en-US" w:eastAsia="ja-JP" w:bidi="ar-SA"/>
      </w:rPr>
    </w:lvl>
    <w:lvl w:ilvl="7">
      <w:start w:val="0"/>
      <w:numFmt w:val="bullet"/>
      <w:lvlText w:val="•"/>
      <w:lvlJc w:val="left"/>
      <w:pPr>
        <w:ind w:left="5160" w:hanging="411"/>
      </w:pPr>
      <w:rPr>
        <w:rFonts w:hint="default"/>
        <w:lang w:val="en-US" w:eastAsia="ja-JP" w:bidi="ar-SA"/>
      </w:rPr>
    </w:lvl>
    <w:lvl w:ilvl="8">
      <w:start w:val="0"/>
      <w:numFmt w:val="bullet"/>
      <w:lvlText w:val="•"/>
      <w:lvlJc w:val="left"/>
      <w:pPr>
        <w:ind w:left="5840" w:hanging="411"/>
      </w:pPr>
      <w:rPr>
        <w:rFonts w:hint="default"/>
        <w:lang w:val="en-US" w:eastAsia="ja-JP" w:bidi="ar-SA"/>
      </w:rPr>
    </w:lvl>
  </w:abstractNum>
  <w:abstractNum w:abstractNumId="17">
    <w:multiLevelType w:val="hybridMultilevel"/>
    <w:lvl w:ilvl="0">
      <w:start w:val="1"/>
      <w:numFmt w:val="decimal"/>
      <w:lvlText w:val="(%1)"/>
      <w:lvlJc w:val="left"/>
      <w:pPr>
        <w:ind w:left="560" w:hanging="401"/>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24" w:hanging="401"/>
      </w:pPr>
      <w:rPr>
        <w:rFonts w:hint="default"/>
        <w:lang w:val="en-US" w:eastAsia="ja-JP" w:bidi="ar-SA"/>
      </w:rPr>
    </w:lvl>
    <w:lvl w:ilvl="2">
      <w:start w:val="0"/>
      <w:numFmt w:val="bullet"/>
      <w:lvlText w:val="•"/>
      <w:lvlJc w:val="left"/>
      <w:pPr>
        <w:ind w:left="1888" w:hanging="401"/>
      </w:pPr>
      <w:rPr>
        <w:rFonts w:hint="default"/>
        <w:lang w:val="en-US" w:eastAsia="ja-JP" w:bidi="ar-SA"/>
      </w:rPr>
    </w:lvl>
    <w:lvl w:ilvl="3">
      <w:start w:val="0"/>
      <w:numFmt w:val="bullet"/>
      <w:lvlText w:val="•"/>
      <w:lvlJc w:val="left"/>
      <w:pPr>
        <w:ind w:left="2552" w:hanging="401"/>
      </w:pPr>
      <w:rPr>
        <w:rFonts w:hint="default"/>
        <w:lang w:val="en-US" w:eastAsia="ja-JP" w:bidi="ar-SA"/>
      </w:rPr>
    </w:lvl>
    <w:lvl w:ilvl="4">
      <w:start w:val="0"/>
      <w:numFmt w:val="bullet"/>
      <w:lvlText w:val="•"/>
      <w:lvlJc w:val="left"/>
      <w:pPr>
        <w:ind w:left="3216" w:hanging="401"/>
      </w:pPr>
      <w:rPr>
        <w:rFonts w:hint="default"/>
        <w:lang w:val="en-US" w:eastAsia="ja-JP" w:bidi="ar-SA"/>
      </w:rPr>
    </w:lvl>
    <w:lvl w:ilvl="5">
      <w:start w:val="0"/>
      <w:numFmt w:val="bullet"/>
      <w:lvlText w:val="•"/>
      <w:lvlJc w:val="left"/>
      <w:pPr>
        <w:ind w:left="3880" w:hanging="401"/>
      </w:pPr>
      <w:rPr>
        <w:rFonts w:hint="default"/>
        <w:lang w:val="en-US" w:eastAsia="ja-JP" w:bidi="ar-SA"/>
      </w:rPr>
    </w:lvl>
    <w:lvl w:ilvl="6">
      <w:start w:val="0"/>
      <w:numFmt w:val="bullet"/>
      <w:lvlText w:val="•"/>
      <w:lvlJc w:val="left"/>
      <w:pPr>
        <w:ind w:left="4544" w:hanging="401"/>
      </w:pPr>
      <w:rPr>
        <w:rFonts w:hint="default"/>
        <w:lang w:val="en-US" w:eastAsia="ja-JP" w:bidi="ar-SA"/>
      </w:rPr>
    </w:lvl>
    <w:lvl w:ilvl="7">
      <w:start w:val="0"/>
      <w:numFmt w:val="bullet"/>
      <w:lvlText w:val="•"/>
      <w:lvlJc w:val="left"/>
      <w:pPr>
        <w:ind w:left="5208" w:hanging="401"/>
      </w:pPr>
      <w:rPr>
        <w:rFonts w:hint="default"/>
        <w:lang w:val="en-US" w:eastAsia="ja-JP" w:bidi="ar-SA"/>
      </w:rPr>
    </w:lvl>
    <w:lvl w:ilvl="8">
      <w:start w:val="0"/>
      <w:numFmt w:val="bullet"/>
      <w:lvlText w:val="•"/>
      <w:lvlJc w:val="left"/>
      <w:pPr>
        <w:ind w:left="5872" w:hanging="401"/>
      </w:pPr>
      <w:rPr>
        <w:rFonts w:hint="default"/>
        <w:lang w:val="en-US" w:eastAsia="ja-JP" w:bidi="ar-SA"/>
      </w:rPr>
    </w:lvl>
  </w:abstractNum>
  <w:abstractNum w:abstractNumId="16">
    <w:multiLevelType w:val="hybridMultilevel"/>
    <w:lvl w:ilvl="0">
      <w:start w:val="1"/>
      <w:numFmt w:val="decimal"/>
      <w:lvlText w:val="(%1)"/>
      <w:lvlJc w:val="left"/>
      <w:pPr>
        <w:ind w:left="401" w:hanging="418"/>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80" w:hanging="418"/>
      </w:pPr>
      <w:rPr>
        <w:rFonts w:hint="default"/>
        <w:lang w:val="en-US" w:eastAsia="ja-JP" w:bidi="ar-SA"/>
      </w:rPr>
    </w:lvl>
    <w:lvl w:ilvl="2">
      <w:start w:val="0"/>
      <w:numFmt w:val="bullet"/>
      <w:lvlText w:val="•"/>
      <w:lvlJc w:val="left"/>
      <w:pPr>
        <w:ind w:left="1760" w:hanging="418"/>
      </w:pPr>
      <w:rPr>
        <w:rFonts w:hint="default"/>
        <w:lang w:val="en-US" w:eastAsia="ja-JP" w:bidi="ar-SA"/>
      </w:rPr>
    </w:lvl>
    <w:lvl w:ilvl="3">
      <w:start w:val="0"/>
      <w:numFmt w:val="bullet"/>
      <w:lvlText w:val="•"/>
      <w:lvlJc w:val="left"/>
      <w:pPr>
        <w:ind w:left="2440" w:hanging="418"/>
      </w:pPr>
      <w:rPr>
        <w:rFonts w:hint="default"/>
        <w:lang w:val="en-US" w:eastAsia="ja-JP" w:bidi="ar-SA"/>
      </w:rPr>
    </w:lvl>
    <w:lvl w:ilvl="4">
      <w:start w:val="0"/>
      <w:numFmt w:val="bullet"/>
      <w:lvlText w:val="•"/>
      <w:lvlJc w:val="left"/>
      <w:pPr>
        <w:ind w:left="3120" w:hanging="418"/>
      </w:pPr>
      <w:rPr>
        <w:rFonts w:hint="default"/>
        <w:lang w:val="en-US" w:eastAsia="ja-JP" w:bidi="ar-SA"/>
      </w:rPr>
    </w:lvl>
    <w:lvl w:ilvl="5">
      <w:start w:val="0"/>
      <w:numFmt w:val="bullet"/>
      <w:lvlText w:val="•"/>
      <w:lvlJc w:val="left"/>
      <w:pPr>
        <w:ind w:left="3800" w:hanging="418"/>
      </w:pPr>
      <w:rPr>
        <w:rFonts w:hint="default"/>
        <w:lang w:val="en-US" w:eastAsia="ja-JP" w:bidi="ar-SA"/>
      </w:rPr>
    </w:lvl>
    <w:lvl w:ilvl="6">
      <w:start w:val="0"/>
      <w:numFmt w:val="bullet"/>
      <w:lvlText w:val="•"/>
      <w:lvlJc w:val="left"/>
      <w:pPr>
        <w:ind w:left="4480" w:hanging="418"/>
      </w:pPr>
      <w:rPr>
        <w:rFonts w:hint="default"/>
        <w:lang w:val="en-US" w:eastAsia="ja-JP" w:bidi="ar-SA"/>
      </w:rPr>
    </w:lvl>
    <w:lvl w:ilvl="7">
      <w:start w:val="0"/>
      <w:numFmt w:val="bullet"/>
      <w:lvlText w:val="•"/>
      <w:lvlJc w:val="left"/>
      <w:pPr>
        <w:ind w:left="5160" w:hanging="418"/>
      </w:pPr>
      <w:rPr>
        <w:rFonts w:hint="default"/>
        <w:lang w:val="en-US" w:eastAsia="ja-JP" w:bidi="ar-SA"/>
      </w:rPr>
    </w:lvl>
    <w:lvl w:ilvl="8">
      <w:start w:val="0"/>
      <w:numFmt w:val="bullet"/>
      <w:lvlText w:val="•"/>
      <w:lvlJc w:val="left"/>
      <w:pPr>
        <w:ind w:left="5840" w:hanging="418"/>
      </w:pPr>
      <w:rPr>
        <w:rFonts w:hint="default"/>
        <w:lang w:val="en-US" w:eastAsia="ja-JP" w:bidi="ar-SA"/>
      </w:rPr>
    </w:lvl>
  </w:abstractNum>
  <w:abstractNum w:abstractNumId="15">
    <w:multiLevelType w:val="hybridMultilevel"/>
    <w:lvl w:ilvl="0">
      <w:start w:val="1"/>
      <w:numFmt w:val="decimal"/>
      <w:lvlText w:val="(%1)"/>
      <w:lvlJc w:val="left"/>
      <w:pPr>
        <w:ind w:left="562" w:hanging="413"/>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039" w:hanging="413"/>
      </w:pPr>
      <w:rPr>
        <w:rFonts w:hint="default"/>
        <w:lang w:val="en-US" w:eastAsia="ja-JP" w:bidi="ar-SA"/>
      </w:rPr>
    </w:lvl>
    <w:lvl w:ilvl="2">
      <w:start w:val="0"/>
      <w:numFmt w:val="bullet"/>
      <w:lvlText w:val="•"/>
      <w:lvlJc w:val="left"/>
      <w:pPr>
        <w:ind w:left="1519" w:hanging="413"/>
      </w:pPr>
      <w:rPr>
        <w:rFonts w:hint="default"/>
        <w:lang w:val="en-US" w:eastAsia="ja-JP" w:bidi="ar-SA"/>
      </w:rPr>
    </w:lvl>
    <w:lvl w:ilvl="3">
      <w:start w:val="0"/>
      <w:numFmt w:val="bullet"/>
      <w:lvlText w:val="•"/>
      <w:lvlJc w:val="left"/>
      <w:pPr>
        <w:ind w:left="1998" w:hanging="413"/>
      </w:pPr>
      <w:rPr>
        <w:rFonts w:hint="default"/>
        <w:lang w:val="en-US" w:eastAsia="ja-JP" w:bidi="ar-SA"/>
      </w:rPr>
    </w:lvl>
    <w:lvl w:ilvl="4">
      <w:start w:val="0"/>
      <w:numFmt w:val="bullet"/>
      <w:lvlText w:val="•"/>
      <w:lvlJc w:val="left"/>
      <w:pPr>
        <w:ind w:left="2478" w:hanging="413"/>
      </w:pPr>
      <w:rPr>
        <w:rFonts w:hint="default"/>
        <w:lang w:val="en-US" w:eastAsia="ja-JP" w:bidi="ar-SA"/>
      </w:rPr>
    </w:lvl>
    <w:lvl w:ilvl="5">
      <w:start w:val="0"/>
      <w:numFmt w:val="bullet"/>
      <w:lvlText w:val="•"/>
      <w:lvlJc w:val="left"/>
      <w:pPr>
        <w:ind w:left="2958" w:hanging="413"/>
      </w:pPr>
      <w:rPr>
        <w:rFonts w:hint="default"/>
        <w:lang w:val="en-US" w:eastAsia="ja-JP" w:bidi="ar-SA"/>
      </w:rPr>
    </w:lvl>
    <w:lvl w:ilvl="6">
      <w:start w:val="0"/>
      <w:numFmt w:val="bullet"/>
      <w:lvlText w:val="•"/>
      <w:lvlJc w:val="left"/>
      <w:pPr>
        <w:ind w:left="3437" w:hanging="413"/>
      </w:pPr>
      <w:rPr>
        <w:rFonts w:hint="default"/>
        <w:lang w:val="en-US" w:eastAsia="ja-JP" w:bidi="ar-SA"/>
      </w:rPr>
    </w:lvl>
    <w:lvl w:ilvl="7">
      <w:start w:val="0"/>
      <w:numFmt w:val="bullet"/>
      <w:lvlText w:val="•"/>
      <w:lvlJc w:val="left"/>
      <w:pPr>
        <w:ind w:left="3917" w:hanging="413"/>
      </w:pPr>
      <w:rPr>
        <w:rFonts w:hint="default"/>
        <w:lang w:val="en-US" w:eastAsia="ja-JP" w:bidi="ar-SA"/>
      </w:rPr>
    </w:lvl>
    <w:lvl w:ilvl="8">
      <w:start w:val="0"/>
      <w:numFmt w:val="bullet"/>
      <w:lvlText w:val="•"/>
      <w:lvlJc w:val="left"/>
      <w:pPr>
        <w:ind w:left="4396" w:hanging="413"/>
      </w:pPr>
      <w:rPr>
        <w:rFonts w:hint="default"/>
        <w:lang w:val="en-US" w:eastAsia="ja-JP" w:bidi="ar-SA"/>
      </w:rPr>
    </w:lvl>
  </w:abstractNum>
  <w:abstractNum w:abstractNumId="14">
    <w:multiLevelType w:val="hybridMultilevel"/>
    <w:lvl w:ilvl="0">
      <w:start w:val="1"/>
      <w:numFmt w:val="decimal"/>
      <w:lvlText w:val="(%1)"/>
      <w:lvlJc w:val="left"/>
      <w:pPr>
        <w:ind w:left="734" w:hanging="41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201" w:hanging="412"/>
      </w:pPr>
      <w:rPr>
        <w:rFonts w:hint="default"/>
        <w:lang w:val="en-US" w:eastAsia="ja-JP" w:bidi="ar-SA"/>
      </w:rPr>
    </w:lvl>
    <w:lvl w:ilvl="2">
      <w:start w:val="0"/>
      <w:numFmt w:val="bullet"/>
      <w:lvlText w:val="•"/>
      <w:lvlJc w:val="left"/>
      <w:pPr>
        <w:ind w:left="1663" w:hanging="412"/>
      </w:pPr>
      <w:rPr>
        <w:rFonts w:hint="default"/>
        <w:lang w:val="en-US" w:eastAsia="ja-JP" w:bidi="ar-SA"/>
      </w:rPr>
    </w:lvl>
    <w:lvl w:ilvl="3">
      <w:start w:val="0"/>
      <w:numFmt w:val="bullet"/>
      <w:lvlText w:val="•"/>
      <w:lvlJc w:val="left"/>
      <w:pPr>
        <w:ind w:left="2124" w:hanging="412"/>
      </w:pPr>
      <w:rPr>
        <w:rFonts w:hint="default"/>
        <w:lang w:val="en-US" w:eastAsia="ja-JP" w:bidi="ar-SA"/>
      </w:rPr>
    </w:lvl>
    <w:lvl w:ilvl="4">
      <w:start w:val="0"/>
      <w:numFmt w:val="bullet"/>
      <w:lvlText w:val="•"/>
      <w:lvlJc w:val="left"/>
      <w:pPr>
        <w:ind w:left="2586" w:hanging="412"/>
      </w:pPr>
      <w:rPr>
        <w:rFonts w:hint="default"/>
        <w:lang w:val="en-US" w:eastAsia="ja-JP" w:bidi="ar-SA"/>
      </w:rPr>
    </w:lvl>
    <w:lvl w:ilvl="5">
      <w:start w:val="0"/>
      <w:numFmt w:val="bullet"/>
      <w:lvlText w:val="•"/>
      <w:lvlJc w:val="left"/>
      <w:pPr>
        <w:ind w:left="3048" w:hanging="412"/>
      </w:pPr>
      <w:rPr>
        <w:rFonts w:hint="default"/>
        <w:lang w:val="en-US" w:eastAsia="ja-JP" w:bidi="ar-SA"/>
      </w:rPr>
    </w:lvl>
    <w:lvl w:ilvl="6">
      <w:start w:val="0"/>
      <w:numFmt w:val="bullet"/>
      <w:lvlText w:val="•"/>
      <w:lvlJc w:val="left"/>
      <w:pPr>
        <w:ind w:left="3509" w:hanging="412"/>
      </w:pPr>
      <w:rPr>
        <w:rFonts w:hint="default"/>
        <w:lang w:val="en-US" w:eastAsia="ja-JP" w:bidi="ar-SA"/>
      </w:rPr>
    </w:lvl>
    <w:lvl w:ilvl="7">
      <w:start w:val="0"/>
      <w:numFmt w:val="bullet"/>
      <w:lvlText w:val="•"/>
      <w:lvlJc w:val="left"/>
      <w:pPr>
        <w:ind w:left="3971" w:hanging="412"/>
      </w:pPr>
      <w:rPr>
        <w:rFonts w:hint="default"/>
        <w:lang w:val="en-US" w:eastAsia="ja-JP" w:bidi="ar-SA"/>
      </w:rPr>
    </w:lvl>
    <w:lvl w:ilvl="8">
      <w:start w:val="0"/>
      <w:numFmt w:val="bullet"/>
      <w:lvlText w:val="•"/>
      <w:lvlJc w:val="left"/>
      <w:pPr>
        <w:ind w:left="4432" w:hanging="412"/>
      </w:pPr>
      <w:rPr>
        <w:rFonts w:hint="default"/>
        <w:lang w:val="en-US" w:eastAsia="ja-JP" w:bidi="ar-SA"/>
      </w:rPr>
    </w:lvl>
  </w:abstractNum>
  <w:abstractNum w:abstractNumId="13">
    <w:multiLevelType w:val="hybridMultilevel"/>
    <w:lvl w:ilvl="0">
      <w:start w:val="1"/>
      <w:numFmt w:val="decimal"/>
      <w:lvlText w:val="(%1)"/>
      <w:lvlJc w:val="left"/>
      <w:pPr>
        <w:ind w:left="752" w:hanging="401"/>
        <w:jc w:val="right"/>
      </w:pPr>
      <w:rPr>
        <w:rFonts w:hint="default" w:ascii="MS Gothic" w:hAnsi="MS Gothic" w:eastAsia="MS Gothic" w:cs="MS Gothic"/>
        <w:b w:val="0"/>
        <w:bCs w:val="0"/>
        <w:i w:val="0"/>
        <w:iCs w:val="0"/>
        <w:spacing w:val="-1"/>
        <w:w w:val="99"/>
        <w:sz w:val="16"/>
        <w:szCs w:val="16"/>
        <w:lang w:val="en-US" w:eastAsia="ja-JP" w:bidi="ar-SA"/>
      </w:rPr>
    </w:lvl>
    <w:lvl w:ilvl="1">
      <w:start w:val="0"/>
      <w:numFmt w:val="bullet"/>
      <w:lvlText w:val="•"/>
      <w:lvlJc w:val="left"/>
      <w:pPr>
        <w:ind w:left="1634" w:hanging="401"/>
      </w:pPr>
      <w:rPr>
        <w:rFonts w:hint="default"/>
        <w:lang w:val="en-US" w:eastAsia="ja-JP" w:bidi="ar-SA"/>
      </w:rPr>
    </w:lvl>
    <w:lvl w:ilvl="2">
      <w:start w:val="0"/>
      <w:numFmt w:val="bullet"/>
      <w:lvlText w:val="•"/>
      <w:lvlJc w:val="left"/>
      <w:pPr>
        <w:ind w:left="2508" w:hanging="401"/>
      </w:pPr>
      <w:rPr>
        <w:rFonts w:hint="default"/>
        <w:lang w:val="en-US" w:eastAsia="ja-JP" w:bidi="ar-SA"/>
      </w:rPr>
    </w:lvl>
    <w:lvl w:ilvl="3">
      <w:start w:val="0"/>
      <w:numFmt w:val="bullet"/>
      <w:lvlText w:val="•"/>
      <w:lvlJc w:val="left"/>
      <w:pPr>
        <w:ind w:left="3383" w:hanging="401"/>
      </w:pPr>
      <w:rPr>
        <w:rFonts w:hint="default"/>
        <w:lang w:val="en-US" w:eastAsia="ja-JP" w:bidi="ar-SA"/>
      </w:rPr>
    </w:lvl>
    <w:lvl w:ilvl="4">
      <w:start w:val="0"/>
      <w:numFmt w:val="bullet"/>
      <w:lvlText w:val="•"/>
      <w:lvlJc w:val="left"/>
      <w:pPr>
        <w:ind w:left="4257" w:hanging="401"/>
      </w:pPr>
      <w:rPr>
        <w:rFonts w:hint="default"/>
        <w:lang w:val="en-US" w:eastAsia="ja-JP" w:bidi="ar-SA"/>
      </w:rPr>
    </w:lvl>
    <w:lvl w:ilvl="5">
      <w:start w:val="0"/>
      <w:numFmt w:val="bullet"/>
      <w:lvlText w:val="•"/>
      <w:lvlJc w:val="left"/>
      <w:pPr>
        <w:ind w:left="5132" w:hanging="401"/>
      </w:pPr>
      <w:rPr>
        <w:rFonts w:hint="default"/>
        <w:lang w:val="en-US" w:eastAsia="ja-JP" w:bidi="ar-SA"/>
      </w:rPr>
    </w:lvl>
    <w:lvl w:ilvl="6">
      <w:start w:val="0"/>
      <w:numFmt w:val="bullet"/>
      <w:lvlText w:val="•"/>
      <w:lvlJc w:val="left"/>
      <w:pPr>
        <w:ind w:left="6006" w:hanging="401"/>
      </w:pPr>
      <w:rPr>
        <w:rFonts w:hint="default"/>
        <w:lang w:val="en-US" w:eastAsia="ja-JP" w:bidi="ar-SA"/>
      </w:rPr>
    </w:lvl>
    <w:lvl w:ilvl="7">
      <w:start w:val="0"/>
      <w:numFmt w:val="bullet"/>
      <w:lvlText w:val="•"/>
      <w:lvlJc w:val="left"/>
      <w:pPr>
        <w:ind w:left="6881" w:hanging="401"/>
      </w:pPr>
      <w:rPr>
        <w:rFonts w:hint="default"/>
        <w:lang w:val="en-US" w:eastAsia="ja-JP" w:bidi="ar-SA"/>
      </w:rPr>
    </w:lvl>
    <w:lvl w:ilvl="8">
      <w:start w:val="0"/>
      <w:numFmt w:val="bullet"/>
      <w:lvlText w:val="•"/>
      <w:lvlJc w:val="left"/>
      <w:pPr>
        <w:ind w:left="7755" w:hanging="401"/>
      </w:pPr>
      <w:rPr>
        <w:rFonts w:hint="default"/>
        <w:lang w:val="en-US" w:eastAsia="ja-JP" w:bidi="ar-SA"/>
      </w:rPr>
    </w:lvl>
  </w:abstractNum>
  <w:abstractNum w:abstractNumId="12">
    <w:multiLevelType w:val="hybridMultilevel"/>
    <w:lvl w:ilvl="0">
      <w:start w:val="1"/>
      <w:numFmt w:val="decimal"/>
      <w:lvlText w:val="(%1)"/>
      <w:lvlJc w:val="left"/>
      <w:pPr>
        <w:ind w:left="480" w:hanging="400"/>
        <w:jc w:val="left"/>
      </w:pPr>
      <w:rPr>
        <w:rFonts w:hint="default" w:ascii="MS Gothic" w:hAnsi="MS Gothic" w:eastAsia="MS Gothic" w:cs="MS Gothic"/>
        <w:b w:val="0"/>
        <w:bCs w:val="0"/>
        <w:i w:val="0"/>
        <w:iCs w:val="0"/>
        <w:spacing w:val="-1"/>
        <w:w w:val="99"/>
        <w:sz w:val="16"/>
        <w:szCs w:val="16"/>
        <w:lang w:val="en-US" w:eastAsia="ja-JP" w:bidi="ar-SA"/>
      </w:rPr>
    </w:lvl>
    <w:lvl w:ilvl="1">
      <w:start w:val="0"/>
      <w:numFmt w:val="bullet"/>
      <w:lvlText w:val="•"/>
      <w:lvlJc w:val="left"/>
      <w:pPr>
        <w:ind w:left="1152" w:hanging="400"/>
      </w:pPr>
      <w:rPr>
        <w:rFonts w:hint="default"/>
        <w:lang w:val="en-US" w:eastAsia="ja-JP" w:bidi="ar-SA"/>
      </w:rPr>
    </w:lvl>
    <w:lvl w:ilvl="2">
      <w:start w:val="0"/>
      <w:numFmt w:val="bullet"/>
      <w:lvlText w:val="•"/>
      <w:lvlJc w:val="left"/>
      <w:pPr>
        <w:ind w:left="1824" w:hanging="400"/>
      </w:pPr>
      <w:rPr>
        <w:rFonts w:hint="default"/>
        <w:lang w:val="en-US" w:eastAsia="ja-JP" w:bidi="ar-SA"/>
      </w:rPr>
    </w:lvl>
    <w:lvl w:ilvl="3">
      <w:start w:val="0"/>
      <w:numFmt w:val="bullet"/>
      <w:lvlText w:val="•"/>
      <w:lvlJc w:val="left"/>
      <w:pPr>
        <w:ind w:left="2496" w:hanging="400"/>
      </w:pPr>
      <w:rPr>
        <w:rFonts w:hint="default"/>
        <w:lang w:val="en-US" w:eastAsia="ja-JP" w:bidi="ar-SA"/>
      </w:rPr>
    </w:lvl>
    <w:lvl w:ilvl="4">
      <w:start w:val="0"/>
      <w:numFmt w:val="bullet"/>
      <w:lvlText w:val="•"/>
      <w:lvlJc w:val="left"/>
      <w:pPr>
        <w:ind w:left="3168" w:hanging="400"/>
      </w:pPr>
      <w:rPr>
        <w:rFonts w:hint="default"/>
        <w:lang w:val="en-US" w:eastAsia="ja-JP" w:bidi="ar-SA"/>
      </w:rPr>
    </w:lvl>
    <w:lvl w:ilvl="5">
      <w:start w:val="0"/>
      <w:numFmt w:val="bullet"/>
      <w:lvlText w:val="•"/>
      <w:lvlJc w:val="left"/>
      <w:pPr>
        <w:ind w:left="3840" w:hanging="400"/>
      </w:pPr>
      <w:rPr>
        <w:rFonts w:hint="default"/>
        <w:lang w:val="en-US" w:eastAsia="ja-JP" w:bidi="ar-SA"/>
      </w:rPr>
    </w:lvl>
    <w:lvl w:ilvl="6">
      <w:start w:val="0"/>
      <w:numFmt w:val="bullet"/>
      <w:lvlText w:val="•"/>
      <w:lvlJc w:val="left"/>
      <w:pPr>
        <w:ind w:left="4512" w:hanging="400"/>
      </w:pPr>
      <w:rPr>
        <w:rFonts w:hint="default"/>
        <w:lang w:val="en-US" w:eastAsia="ja-JP" w:bidi="ar-SA"/>
      </w:rPr>
    </w:lvl>
    <w:lvl w:ilvl="7">
      <w:start w:val="0"/>
      <w:numFmt w:val="bullet"/>
      <w:lvlText w:val="•"/>
      <w:lvlJc w:val="left"/>
      <w:pPr>
        <w:ind w:left="5184" w:hanging="400"/>
      </w:pPr>
      <w:rPr>
        <w:rFonts w:hint="default"/>
        <w:lang w:val="en-US" w:eastAsia="ja-JP" w:bidi="ar-SA"/>
      </w:rPr>
    </w:lvl>
    <w:lvl w:ilvl="8">
      <w:start w:val="0"/>
      <w:numFmt w:val="bullet"/>
      <w:lvlText w:val="•"/>
      <w:lvlJc w:val="left"/>
      <w:pPr>
        <w:ind w:left="5856" w:hanging="400"/>
      </w:pPr>
      <w:rPr>
        <w:rFonts w:hint="default"/>
        <w:lang w:val="en-US" w:eastAsia="ja-JP" w:bidi="ar-SA"/>
      </w:rPr>
    </w:lvl>
  </w:abstractNum>
  <w:abstractNum w:abstractNumId="11">
    <w:multiLevelType w:val="hybridMultilevel"/>
    <w:lvl w:ilvl="0">
      <w:start w:val="1"/>
      <w:numFmt w:val="decimal"/>
      <w:lvlText w:val="(%1)"/>
      <w:lvlJc w:val="left"/>
      <w:pPr>
        <w:ind w:left="656" w:hanging="417"/>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314" w:hanging="417"/>
      </w:pPr>
      <w:rPr>
        <w:rFonts w:hint="default"/>
        <w:lang w:val="en-US" w:eastAsia="ja-JP" w:bidi="ar-SA"/>
      </w:rPr>
    </w:lvl>
    <w:lvl w:ilvl="2">
      <w:start w:val="0"/>
      <w:numFmt w:val="bullet"/>
      <w:lvlText w:val="•"/>
      <w:lvlJc w:val="left"/>
      <w:pPr>
        <w:ind w:left="1968" w:hanging="417"/>
      </w:pPr>
      <w:rPr>
        <w:rFonts w:hint="default"/>
        <w:lang w:val="en-US" w:eastAsia="ja-JP" w:bidi="ar-SA"/>
      </w:rPr>
    </w:lvl>
    <w:lvl w:ilvl="3">
      <w:start w:val="0"/>
      <w:numFmt w:val="bullet"/>
      <w:lvlText w:val="•"/>
      <w:lvlJc w:val="left"/>
      <w:pPr>
        <w:ind w:left="2622" w:hanging="417"/>
      </w:pPr>
      <w:rPr>
        <w:rFonts w:hint="default"/>
        <w:lang w:val="en-US" w:eastAsia="ja-JP" w:bidi="ar-SA"/>
      </w:rPr>
    </w:lvl>
    <w:lvl w:ilvl="4">
      <w:start w:val="0"/>
      <w:numFmt w:val="bullet"/>
      <w:lvlText w:val="•"/>
      <w:lvlJc w:val="left"/>
      <w:pPr>
        <w:ind w:left="3276" w:hanging="417"/>
      </w:pPr>
      <w:rPr>
        <w:rFonts w:hint="default"/>
        <w:lang w:val="en-US" w:eastAsia="ja-JP" w:bidi="ar-SA"/>
      </w:rPr>
    </w:lvl>
    <w:lvl w:ilvl="5">
      <w:start w:val="0"/>
      <w:numFmt w:val="bullet"/>
      <w:lvlText w:val="•"/>
      <w:lvlJc w:val="left"/>
      <w:pPr>
        <w:ind w:left="3930" w:hanging="417"/>
      </w:pPr>
      <w:rPr>
        <w:rFonts w:hint="default"/>
        <w:lang w:val="en-US" w:eastAsia="ja-JP" w:bidi="ar-SA"/>
      </w:rPr>
    </w:lvl>
    <w:lvl w:ilvl="6">
      <w:start w:val="0"/>
      <w:numFmt w:val="bullet"/>
      <w:lvlText w:val="•"/>
      <w:lvlJc w:val="left"/>
      <w:pPr>
        <w:ind w:left="4584" w:hanging="417"/>
      </w:pPr>
      <w:rPr>
        <w:rFonts w:hint="default"/>
        <w:lang w:val="en-US" w:eastAsia="ja-JP" w:bidi="ar-SA"/>
      </w:rPr>
    </w:lvl>
    <w:lvl w:ilvl="7">
      <w:start w:val="0"/>
      <w:numFmt w:val="bullet"/>
      <w:lvlText w:val="•"/>
      <w:lvlJc w:val="left"/>
      <w:pPr>
        <w:ind w:left="5238" w:hanging="417"/>
      </w:pPr>
      <w:rPr>
        <w:rFonts w:hint="default"/>
        <w:lang w:val="en-US" w:eastAsia="ja-JP" w:bidi="ar-SA"/>
      </w:rPr>
    </w:lvl>
    <w:lvl w:ilvl="8">
      <w:start w:val="0"/>
      <w:numFmt w:val="bullet"/>
      <w:lvlText w:val="•"/>
      <w:lvlJc w:val="left"/>
      <w:pPr>
        <w:ind w:left="5892" w:hanging="417"/>
      </w:pPr>
      <w:rPr>
        <w:rFonts w:hint="default"/>
        <w:lang w:val="en-US" w:eastAsia="ja-JP" w:bidi="ar-SA"/>
      </w:rPr>
    </w:lvl>
  </w:abstractNum>
  <w:abstractNum w:abstractNumId="10">
    <w:multiLevelType w:val="hybridMultilevel"/>
    <w:lvl w:ilvl="0">
      <w:start w:val="1"/>
      <w:numFmt w:val="decimal"/>
      <w:lvlText w:val="(%1)"/>
      <w:lvlJc w:val="left"/>
      <w:pPr>
        <w:ind w:left="641" w:hanging="402"/>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96" w:hanging="402"/>
      </w:pPr>
      <w:rPr>
        <w:rFonts w:hint="default"/>
        <w:lang w:val="en-US" w:eastAsia="ja-JP" w:bidi="ar-SA"/>
      </w:rPr>
    </w:lvl>
    <w:lvl w:ilvl="2">
      <w:start w:val="0"/>
      <w:numFmt w:val="bullet"/>
      <w:lvlText w:val="•"/>
      <w:lvlJc w:val="left"/>
      <w:pPr>
        <w:ind w:left="1952" w:hanging="402"/>
      </w:pPr>
      <w:rPr>
        <w:rFonts w:hint="default"/>
        <w:lang w:val="en-US" w:eastAsia="ja-JP" w:bidi="ar-SA"/>
      </w:rPr>
    </w:lvl>
    <w:lvl w:ilvl="3">
      <w:start w:val="0"/>
      <w:numFmt w:val="bullet"/>
      <w:lvlText w:val="•"/>
      <w:lvlJc w:val="left"/>
      <w:pPr>
        <w:ind w:left="2608" w:hanging="402"/>
      </w:pPr>
      <w:rPr>
        <w:rFonts w:hint="default"/>
        <w:lang w:val="en-US" w:eastAsia="ja-JP" w:bidi="ar-SA"/>
      </w:rPr>
    </w:lvl>
    <w:lvl w:ilvl="4">
      <w:start w:val="0"/>
      <w:numFmt w:val="bullet"/>
      <w:lvlText w:val="•"/>
      <w:lvlJc w:val="left"/>
      <w:pPr>
        <w:ind w:left="3264" w:hanging="402"/>
      </w:pPr>
      <w:rPr>
        <w:rFonts w:hint="default"/>
        <w:lang w:val="en-US" w:eastAsia="ja-JP" w:bidi="ar-SA"/>
      </w:rPr>
    </w:lvl>
    <w:lvl w:ilvl="5">
      <w:start w:val="0"/>
      <w:numFmt w:val="bullet"/>
      <w:lvlText w:val="•"/>
      <w:lvlJc w:val="left"/>
      <w:pPr>
        <w:ind w:left="3920" w:hanging="402"/>
      </w:pPr>
      <w:rPr>
        <w:rFonts w:hint="default"/>
        <w:lang w:val="en-US" w:eastAsia="ja-JP" w:bidi="ar-SA"/>
      </w:rPr>
    </w:lvl>
    <w:lvl w:ilvl="6">
      <w:start w:val="0"/>
      <w:numFmt w:val="bullet"/>
      <w:lvlText w:val="•"/>
      <w:lvlJc w:val="left"/>
      <w:pPr>
        <w:ind w:left="4576" w:hanging="402"/>
      </w:pPr>
      <w:rPr>
        <w:rFonts w:hint="default"/>
        <w:lang w:val="en-US" w:eastAsia="ja-JP" w:bidi="ar-SA"/>
      </w:rPr>
    </w:lvl>
    <w:lvl w:ilvl="7">
      <w:start w:val="0"/>
      <w:numFmt w:val="bullet"/>
      <w:lvlText w:val="•"/>
      <w:lvlJc w:val="left"/>
      <w:pPr>
        <w:ind w:left="5232" w:hanging="402"/>
      </w:pPr>
      <w:rPr>
        <w:rFonts w:hint="default"/>
        <w:lang w:val="en-US" w:eastAsia="ja-JP" w:bidi="ar-SA"/>
      </w:rPr>
    </w:lvl>
    <w:lvl w:ilvl="8">
      <w:start w:val="0"/>
      <w:numFmt w:val="bullet"/>
      <w:lvlText w:val="•"/>
      <w:lvlJc w:val="left"/>
      <w:pPr>
        <w:ind w:left="5888" w:hanging="402"/>
      </w:pPr>
      <w:rPr>
        <w:rFonts w:hint="default"/>
        <w:lang w:val="en-US" w:eastAsia="ja-JP" w:bidi="ar-SA"/>
      </w:rPr>
    </w:lvl>
  </w:abstractNum>
  <w:abstractNum w:abstractNumId="9">
    <w:multiLevelType w:val="hybridMultilevel"/>
    <w:lvl w:ilvl="0">
      <w:start w:val="1"/>
      <w:numFmt w:val="decimal"/>
      <w:lvlText w:val="(%1)"/>
      <w:lvlJc w:val="left"/>
      <w:pPr>
        <w:ind w:left="561" w:hanging="402"/>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24" w:hanging="402"/>
      </w:pPr>
      <w:rPr>
        <w:rFonts w:hint="default"/>
        <w:lang w:val="en-US" w:eastAsia="ja-JP" w:bidi="ar-SA"/>
      </w:rPr>
    </w:lvl>
    <w:lvl w:ilvl="2">
      <w:start w:val="0"/>
      <w:numFmt w:val="bullet"/>
      <w:lvlText w:val="•"/>
      <w:lvlJc w:val="left"/>
      <w:pPr>
        <w:ind w:left="1888" w:hanging="402"/>
      </w:pPr>
      <w:rPr>
        <w:rFonts w:hint="default"/>
        <w:lang w:val="en-US" w:eastAsia="ja-JP" w:bidi="ar-SA"/>
      </w:rPr>
    </w:lvl>
    <w:lvl w:ilvl="3">
      <w:start w:val="0"/>
      <w:numFmt w:val="bullet"/>
      <w:lvlText w:val="•"/>
      <w:lvlJc w:val="left"/>
      <w:pPr>
        <w:ind w:left="2552" w:hanging="402"/>
      </w:pPr>
      <w:rPr>
        <w:rFonts w:hint="default"/>
        <w:lang w:val="en-US" w:eastAsia="ja-JP" w:bidi="ar-SA"/>
      </w:rPr>
    </w:lvl>
    <w:lvl w:ilvl="4">
      <w:start w:val="0"/>
      <w:numFmt w:val="bullet"/>
      <w:lvlText w:val="•"/>
      <w:lvlJc w:val="left"/>
      <w:pPr>
        <w:ind w:left="3216" w:hanging="402"/>
      </w:pPr>
      <w:rPr>
        <w:rFonts w:hint="default"/>
        <w:lang w:val="en-US" w:eastAsia="ja-JP" w:bidi="ar-SA"/>
      </w:rPr>
    </w:lvl>
    <w:lvl w:ilvl="5">
      <w:start w:val="0"/>
      <w:numFmt w:val="bullet"/>
      <w:lvlText w:val="•"/>
      <w:lvlJc w:val="left"/>
      <w:pPr>
        <w:ind w:left="3880" w:hanging="402"/>
      </w:pPr>
      <w:rPr>
        <w:rFonts w:hint="default"/>
        <w:lang w:val="en-US" w:eastAsia="ja-JP" w:bidi="ar-SA"/>
      </w:rPr>
    </w:lvl>
    <w:lvl w:ilvl="6">
      <w:start w:val="0"/>
      <w:numFmt w:val="bullet"/>
      <w:lvlText w:val="•"/>
      <w:lvlJc w:val="left"/>
      <w:pPr>
        <w:ind w:left="4544" w:hanging="402"/>
      </w:pPr>
      <w:rPr>
        <w:rFonts w:hint="default"/>
        <w:lang w:val="en-US" w:eastAsia="ja-JP" w:bidi="ar-SA"/>
      </w:rPr>
    </w:lvl>
    <w:lvl w:ilvl="7">
      <w:start w:val="0"/>
      <w:numFmt w:val="bullet"/>
      <w:lvlText w:val="•"/>
      <w:lvlJc w:val="left"/>
      <w:pPr>
        <w:ind w:left="5208" w:hanging="402"/>
      </w:pPr>
      <w:rPr>
        <w:rFonts w:hint="default"/>
        <w:lang w:val="en-US" w:eastAsia="ja-JP" w:bidi="ar-SA"/>
      </w:rPr>
    </w:lvl>
    <w:lvl w:ilvl="8">
      <w:start w:val="0"/>
      <w:numFmt w:val="bullet"/>
      <w:lvlText w:val="•"/>
      <w:lvlJc w:val="left"/>
      <w:pPr>
        <w:ind w:left="5872" w:hanging="402"/>
      </w:pPr>
      <w:rPr>
        <w:rFonts w:hint="default"/>
        <w:lang w:val="en-US" w:eastAsia="ja-JP" w:bidi="ar-SA"/>
      </w:rPr>
    </w:lvl>
  </w:abstractNum>
  <w:abstractNum w:abstractNumId="8">
    <w:multiLevelType w:val="hybridMultilevel"/>
    <w:lvl w:ilvl="0">
      <w:start w:val="1"/>
      <w:numFmt w:val="decimal"/>
      <w:lvlText w:val="(%1)"/>
      <w:lvlJc w:val="left"/>
      <w:pPr>
        <w:ind w:left="641"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296" w:hanging="402"/>
      </w:pPr>
      <w:rPr>
        <w:rFonts w:hint="default"/>
        <w:lang w:val="en-US" w:eastAsia="ja-JP" w:bidi="ar-SA"/>
      </w:rPr>
    </w:lvl>
    <w:lvl w:ilvl="2">
      <w:start w:val="0"/>
      <w:numFmt w:val="bullet"/>
      <w:lvlText w:val="•"/>
      <w:lvlJc w:val="left"/>
      <w:pPr>
        <w:ind w:left="1952" w:hanging="402"/>
      </w:pPr>
      <w:rPr>
        <w:rFonts w:hint="default"/>
        <w:lang w:val="en-US" w:eastAsia="ja-JP" w:bidi="ar-SA"/>
      </w:rPr>
    </w:lvl>
    <w:lvl w:ilvl="3">
      <w:start w:val="0"/>
      <w:numFmt w:val="bullet"/>
      <w:lvlText w:val="•"/>
      <w:lvlJc w:val="left"/>
      <w:pPr>
        <w:ind w:left="2608" w:hanging="402"/>
      </w:pPr>
      <w:rPr>
        <w:rFonts w:hint="default"/>
        <w:lang w:val="en-US" w:eastAsia="ja-JP" w:bidi="ar-SA"/>
      </w:rPr>
    </w:lvl>
    <w:lvl w:ilvl="4">
      <w:start w:val="0"/>
      <w:numFmt w:val="bullet"/>
      <w:lvlText w:val="•"/>
      <w:lvlJc w:val="left"/>
      <w:pPr>
        <w:ind w:left="3264" w:hanging="402"/>
      </w:pPr>
      <w:rPr>
        <w:rFonts w:hint="default"/>
        <w:lang w:val="en-US" w:eastAsia="ja-JP" w:bidi="ar-SA"/>
      </w:rPr>
    </w:lvl>
    <w:lvl w:ilvl="5">
      <w:start w:val="0"/>
      <w:numFmt w:val="bullet"/>
      <w:lvlText w:val="•"/>
      <w:lvlJc w:val="left"/>
      <w:pPr>
        <w:ind w:left="3920" w:hanging="402"/>
      </w:pPr>
      <w:rPr>
        <w:rFonts w:hint="default"/>
        <w:lang w:val="en-US" w:eastAsia="ja-JP" w:bidi="ar-SA"/>
      </w:rPr>
    </w:lvl>
    <w:lvl w:ilvl="6">
      <w:start w:val="0"/>
      <w:numFmt w:val="bullet"/>
      <w:lvlText w:val="•"/>
      <w:lvlJc w:val="left"/>
      <w:pPr>
        <w:ind w:left="4576" w:hanging="402"/>
      </w:pPr>
      <w:rPr>
        <w:rFonts w:hint="default"/>
        <w:lang w:val="en-US" w:eastAsia="ja-JP" w:bidi="ar-SA"/>
      </w:rPr>
    </w:lvl>
    <w:lvl w:ilvl="7">
      <w:start w:val="0"/>
      <w:numFmt w:val="bullet"/>
      <w:lvlText w:val="•"/>
      <w:lvlJc w:val="left"/>
      <w:pPr>
        <w:ind w:left="5232" w:hanging="402"/>
      </w:pPr>
      <w:rPr>
        <w:rFonts w:hint="default"/>
        <w:lang w:val="en-US" w:eastAsia="ja-JP" w:bidi="ar-SA"/>
      </w:rPr>
    </w:lvl>
    <w:lvl w:ilvl="8">
      <w:start w:val="0"/>
      <w:numFmt w:val="bullet"/>
      <w:lvlText w:val="•"/>
      <w:lvlJc w:val="left"/>
      <w:pPr>
        <w:ind w:left="5888" w:hanging="402"/>
      </w:pPr>
      <w:rPr>
        <w:rFonts w:hint="default"/>
        <w:lang w:val="en-US" w:eastAsia="ja-JP" w:bidi="ar-SA"/>
      </w:rPr>
    </w:lvl>
  </w:abstractNum>
  <w:abstractNum w:abstractNumId="7">
    <w:multiLevelType w:val="hybridMultilevel"/>
    <w:lvl w:ilvl="0">
      <w:start w:val="1"/>
      <w:numFmt w:val="decimal"/>
      <w:lvlText w:val="(%1)"/>
      <w:lvlJc w:val="left"/>
      <w:pPr>
        <w:ind w:left="643"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296" w:hanging="402"/>
      </w:pPr>
      <w:rPr>
        <w:rFonts w:hint="default"/>
        <w:lang w:val="en-US" w:eastAsia="ja-JP" w:bidi="ar-SA"/>
      </w:rPr>
    </w:lvl>
    <w:lvl w:ilvl="2">
      <w:start w:val="0"/>
      <w:numFmt w:val="bullet"/>
      <w:lvlText w:val="•"/>
      <w:lvlJc w:val="left"/>
      <w:pPr>
        <w:ind w:left="1952" w:hanging="402"/>
      </w:pPr>
      <w:rPr>
        <w:rFonts w:hint="default"/>
        <w:lang w:val="en-US" w:eastAsia="ja-JP" w:bidi="ar-SA"/>
      </w:rPr>
    </w:lvl>
    <w:lvl w:ilvl="3">
      <w:start w:val="0"/>
      <w:numFmt w:val="bullet"/>
      <w:lvlText w:val="•"/>
      <w:lvlJc w:val="left"/>
      <w:pPr>
        <w:ind w:left="2608" w:hanging="402"/>
      </w:pPr>
      <w:rPr>
        <w:rFonts w:hint="default"/>
        <w:lang w:val="en-US" w:eastAsia="ja-JP" w:bidi="ar-SA"/>
      </w:rPr>
    </w:lvl>
    <w:lvl w:ilvl="4">
      <w:start w:val="0"/>
      <w:numFmt w:val="bullet"/>
      <w:lvlText w:val="•"/>
      <w:lvlJc w:val="left"/>
      <w:pPr>
        <w:ind w:left="3264" w:hanging="402"/>
      </w:pPr>
      <w:rPr>
        <w:rFonts w:hint="default"/>
        <w:lang w:val="en-US" w:eastAsia="ja-JP" w:bidi="ar-SA"/>
      </w:rPr>
    </w:lvl>
    <w:lvl w:ilvl="5">
      <w:start w:val="0"/>
      <w:numFmt w:val="bullet"/>
      <w:lvlText w:val="•"/>
      <w:lvlJc w:val="left"/>
      <w:pPr>
        <w:ind w:left="3920" w:hanging="402"/>
      </w:pPr>
      <w:rPr>
        <w:rFonts w:hint="default"/>
        <w:lang w:val="en-US" w:eastAsia="ja-JP" w:bidi="ar-SA"/>
      </w:rPr>
    </w:lvl>
    <w:lvl w:ilvl="6">
      <w:start w:val="0"/>
      <w:numFmt w:val="bullet"/>
      <w:lvlText w:val="•"/>
      <w:lvlJc w:val="left"/>
      <w:pPr>
        <w:ind w:left="4576" w:hanging="402"/>
      </w:pPr>
      <w:rPr>
        <w:rFonts w:hint="default"/>
        <w:lang w:val="en-US" w:eastAsia="ja-JP" w:bidi="ar-SA"/>
      </w:rPr>
    </w:lvl>
    <w:lvl w:ilvl="7">
      <w:start w:val="0"/>
      <w:numFmt w:val="bullet"/>
      <w:lvlText w:val="•"/>
      <w:lvlJc w:val="left"/>
      <w:pPr>
        <w:ind w:left="5232" w:hanging="402"/>
      </w:pPr>
      <w:rPr>
        <w:rFonts w:hint="default"/>
        <w:lang w:val="en-US" w:eastAsia="ja-JP" w:bidi="ar-SA"/>
      </w:rPr>
    </w:lvl>
    <w:lvl w:ilvl="8">
      <w:start w:val="0"/>
      <w:numFmt w:val="bullet"/>
      <w:lvlText w:val="•"/>
      <w:lvlJc w:val="left"/>
      <w:pPr>
        <w:ind w:left="5888" w:hanging="402"/>
      </w:pPr>
      <w:rPr>
        <w:rFonts w:hint="default"/>
        <w:lang w:val="en-US" w:eastAsia="ja-JP" w:bidi="ar-SA"/>
      </w:rPr>
    </w:lvl>
  </w:abstractNum>
  <w:abstractNum w:abstractNumId="6">
    <w:multiLevelType w:val="hybridMultilevel"/>
    <w:lvl w:ilvl="0">
      <w:start w:val="1"/>
      <w:numFmt w:val="decimal"/>
      <w:lvlText w:val="(%1)"/>
      <w:lvlJc w:val="left"/>
      <w:pPr>
        <w:ind w:left="642"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296" w:hanging="402"/>
      </w:pPr>
      <w:rPr>
        <w:rFonts w:hint="default"/>
        <w:lang w:val="en-US" w:eastAsia="ja-JP" w:bidi="ar-SA"/>
      </w:rPr>
    </w:lvl>
    <w:lvl w:ilvl="2">
      <w:start w:val="0"/>
      <w:numFmt w:val="bullet"/>
      <w:lvlText w:val="•"/>
      <w:lvlJc w:val="left"/>
      <w:pPr>
        <w:ind w:left="1952" w:hanging="402"/>
      </w:pPr>
      <w:rPr>
        <w:rFonts w:hint="default"/>
        <w:lang w:val="en-US" w:eastAsia="ja-JP" w:bidi="ar-SA"/>
      </w:rPr>
    </w:lvl>
    <w:lvl w:ilvl="3">
      <w:start w:val="0"/>
      <w:numFmt w:val="bullet"/>
      <w:lvlText w:val="•"/>
      <w:lvlJc w:val="left"/>
      <w:pPr>
        <w:ind w:left="2608" w:hanging="402"/>
      </w:pPr>
      <w:rPr>
        <w:rFonts w:hint="default"/>
        <w:lang w:val="en-US" w:eastAsia="ja-JP" w:bidi="ar-SA"/>
      </w:rPr>
    </w:lvl>
    <w:lvl w:ilvl="4">
      <w:start w:val="0"/>
      <w:numFmt w:val="bullet"/>
      <w:lvlText w:val="•"/>
      <w:lvlJc w:val="left"/>
      <w:pPr>
        <w:ind w:left="3264" w:hanging="402"/>
      </w:pPr>
      <w:rPr>
        <w:rFonts w:hint="default"/>
        <w:lang w:val="en-US" w:eastAsia="ja-JP" w:bidi="ar-SA"/>
      </w:rPr>
    </w:lvl>
    <w:lvl w:ilvl="5">
      <w:start w:val="0"/>
      <w:numFmt w:val="bullet"/>
      <w:lvlText w:val="•"/>
      <w:lvlJc w:val="left"/>
      <w:pPr>
        <w:ind w:left="3920" w:hanging="402"/>
      </w:pPr>
      <w:rPr>
        <w:rFonts w:hint="default"/>
        <w:lang w:val="en-US" w:eastAsia="ja-JP" w:bidi="ar-SA"/>
      </w:rPr>
    </w:lvl>
    <w:lvl w:ilvl="6">
      <w:start w:val="0"/>
      <w:numFmt w:val="bullet"/>
      <w:lvlText w:val="•"/>
      <w:lvlJc w:val="left"/>
      <w:pPr>
        <w:ind w:left="4576" w:hanging="402"/>
      </w:pPr>
      <w:rPr>
        <w:rFonts w:hint="default"/>
        <w:lang w:val="en-US" w:eastAsia="ja-JP" w:bidi="ar-SA"/>
      </w:rPr>
    </w:lvl>
    <w:lvl w:ilvl="7">
      <w:start w:val="0"/>
      <w:numFmt w:val="bullet"/>
      <w:lvlText w:val="•"/>
      <w:lvlJc w:val="left"/>
      <w:pPr>
        <w:ind w:left="5232" w:hanging="402"/>
      </w:pPr>
      <w:rPr>
        <w:rFonts w:hint="default"/>
        <w:lang w:val="en-US" w:eastAsia="ja-JP" w:bidi="ar-SA"/>
      </w:rPr>
    </w:lvl>
    <w:lvl w:ilvl="8">
      <w:start w:val="0"/>
      <w:numFmt w:val="bullet"/>
      <w:lvlText w:val="•"/>
      <w:lvlJc w:val="left"/>
      <w:pPr>
        <w:ind w:left="5888" w:hanging="402"/>
      </w:pPr>
      <w:rPr>
        <w:rFonts w:hint="default"/>
        <w:lang w:val="en-US" w:eastAsia="ja-JP" w:bidi="ar-SA"/>
      </w:rPr>
    </w:lvl>
  </w:abstractNum>
  <w:abstractNum w:abstractNumId="5">
    <w:multiLevelType w:val="hybridMultilevel"/>
    <w:lvl w:ilvl="0">
      <w:start w:val="1"/>
      <w:numFmt w:val="decimal"/>
      <w:lvlText w:val="(%1)"/>
      <w:lvlJc w:val="left"/>
      <w:pPr>
        <w:ind w:left="642"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296" w:hanging="402"/>
      </w:pPr>
      <w:rPr>
        <w:rFonts w:hint="default"/>
        <w:lang w:val="en-US" w:eastAsia="ja-JP" w:bidi="ar-SA"/>
      </w:rPr>
    </w:lvl>
    <w:lvl w:ilvl="2">
      <w:start w:val="0"/>
      <w:numFmt w:val="bullet"/>
      <w:lvlText w:val="•"/>
      <w:lvlJc w:val="left"/>
      <w:pPr>
        <w:ind w:left="1952" w:hanging="402"/>
      </w:pPr>
      <w:rPr>
        <w:rFonts w:hint="default"/>
        <w:lang w:val="en-US" w:eastAsia="ja-JP" w:bidi="ar-SA"/>
      </w:rPr>
    </w:lvl>
    <w:lvl w:ilvl="3">
      <w:start w:val="0"/>
      <w:numFmt w:val="bullet"/>
      <w:lvlText w:val="•"/>
      <w:lvlJc w:val="left"/>
      <w:pPr>
        <w:ind w:left="2608" w:hanging="402"/>
      </w:pPr>
      <w:rPr>
        <w:rFonts w:hint="default"/>
        <w:lang w:val="en-US" w:eastAsia="ja-JP" w:bidi="ar-SA"/>
      </w:rPr>
    </w:lvl>
    <w:lvl w:ilvl="4">
      <w:start w:val="0"/>
      <w:numFmt w:val="bullet"/>
      <w:lvlText w:val="•"/>
      <w:lvlJc w:val="left"/>
      <w:pPr>
        <w:ind w:left="3264" w:hanging="402"/>
      </w:pPr>
      <w:rPr>
        <w:rFonts w:hint="default"/>
        <w:lang w:val="en-US" w:eastAsia="ja-JP" w:bidi="ar-SA"/>
      </w:rPr>
    </w:lvl>
    <w:lvl w:ilvl="5">
      <w:start w:val="0"/>
      <w:numFmt w:val="bullet"/>
      <w:lvlText w:val="•"/>
      <w:lvlJc w:val="left"/>
      <w:pPr>
        <w:ind w:left="3920" w:hanging="402"/>
      </w:pPr>
      <w:rPr>
        <w:rFonts w:hint="default"/>
        <w:lang w:val="en-US" w:eastAsia="ja-JP" w:bidi="ar-SA"/>
      </w:rPr>
    </w:lvl>
    <w:lvl w:ilvl="6">
      <w:start w:val="0"/>
      <w:numFmt w:val="bullet"/>
      <w:lvlText w:val="•"/>
      <w:lvlJc w:val="left"/>
      <w:pPr>
        <w:ind w:left="4576" w:hanging="402"/>
      </w:pPr>
      <w:rPr>
        <w:rFonts w:hint="default"/>
        <w:lang w:val="en-US" w:eastAsia="ja-JP" w:bidi="ar-SA"/>
      </w:rPr>
    </w:lvl>
    <w:lvl w:ilvl="7">
      <w:start w:val="0"/>
      <w:numFmt w:val="bullet"/>
      <w:lvlText w:val="•"/>
      <w:lvlJc w:val="left"/>
      <w:pPr>
        <w:ind w:left="5232" w:hanging="402"/>
      </w:pPr>
      <w:rPr>
        <w:rFonts w:hint="default"/>
        <w:lang w:val="en-US" w:eastAsia="ja-JP" w:bidi="ar-SA"/>
      </w:rPr>
    </w:lvl>
    <w:lvl w:ilvl="8">
      <w:start w:val="0"/>
      <w:numFmt w:val="bullet"/>
      <w:lvlText w:val="•"/>
      <w:lvlJc w:val="left"/>
      <w:pPr>
        <w:ind w:left="5888" w:hanging="402"/>
      </w:pPr>
      <w:rPr>
        <w:rFonts w:hint="default"/>
        <w:lang w:val="en-US" w:eastAsia="ja-JP" w:bidi="ar-SA"/>
      </w:rPr>
    </w:lvl>
  </w:abstractNum>
  <w:abstractNum w:abstractNumId="4">
    <w:multiLevelType w:val="hybridMultilevel"/>
    <w:lvl w:ilvl="0">
      <w:start w:val="1"/>
      <w:numFmt w:val="decimal"/>
      <w:lvlText w:val="(%1)"/>
      <w:lvlJc w:val="left"/>
      <w:pPr>
        <w:ind w:left="641" w:hanging="402"/>
        <w:jc w:val="left"/>
      </w:pPr>
      <w:rPr>
        <w:rFonts w:hint="default" w:ascii="MS Gothic" w:hAnsi="MS Gothic" w:eastAsia="MS Gothic" w:cs="MS Gothic"/>
        <w:b w:val="0"/>
        <w:bCs w:val="0"/>
        <w:i w:val="0"/>
        <w:iCs w:val="0"/>
        <w:spacing w:val="0"/>
        <w:w w:val="99"/>
        <w:sz w:val="16"/>
        <w:szCs w:val="16"/>
        <w:lang w:val="en-US" w:eastAsia="ja-JP" w:bidi="ar-SA"/>
      </w:rPr>
    </w:lvl>
    <w:lvl w:ilvl="1">
      <w:start w:val="0"/>
      <w:numFmt w:val="bullet"/>
      <w:lvlText w:val="•"/>
      <w:lvlJc w:val="left"/>
      <w:pPr>
        <w:ind w:left="1296" w:hanging="402"/>
      </w:pPr>
      <w:rPr>
        <w:rFonts w:hint="default"/>
        <w:lang w:val="en-US" w:eastAsia="ja-JP" w:bidi="ar-SA"/>
      </w:rPr>
    </w:lvl>
    <w:lvl w:ilvl="2">
      <w:start w:val="0"/>
      <w:numFmt w:val="bullet"/>
      <w:lvlText w:val="•"/>
      <w:lvlJc w:val="left"/>
      <w:pPr>
        <w:ind w:left="1952" w:hanging="402"/>
      </w:pPr>
      <w:rPr>
        <w:rFonts w:hint="default"/>
        <w:lang w:val="en-US" w:eastAsia="ja-JP" w:bidi="ar-SA"/>
      </w:rPr>
    </w:lvl>
    <w:lvl w:ilvl="3">
      <w:start w:val="0"/>
      <w:numFmt w:val="bullet"/>
      <w:lvlText w:val="•"/>
      <w:lvlJc w:val="left"/>
      <w:pPr>
        <w:ind w:left="2608" w:hanging="402"/>
      </w:pPr>
      <w:rPr>
        <w:rFonts w:hint="default"/>
        <w:lang w:val="en-US" w:eastAsia="ja-JP" w:bidi="ar-SA"/>
      </w:rPr>
    </w:lvl>
    <w:lvl w:ilvl="4">
      <w:start w:val="0"/>
      <w:numFmt w:val="bullet"/>
      <w:lvlText w:val="•"/>
      <w:lvlJc w:val="left"/>
      <w:pPr>
        <w:ind w:left="3264" w:hanging="402"/>
      </w:pPr>
      <w:rPr>
        <w:rFonts w:hint="default"/>
        <w:lang w:val="en-US" w:eastAsia="ja-JP" w:bidi="ar-SA"/>
      </w:rPr>
    </w:lvl>
    <w:lvl w:ilvl="5">
      <w:start w:val="0"/>
      <w:numFmt w:val="bullet"/>
      <w:lvlText w:val="•"/>
      <w:lvlJc w:val="left"/>
      <w:pPr>
        <w:ind w:left="3920" w:hanging="402"/>
      </w:pPr>
      <w:rPr>
        <w:rFonts w:hint="default"/>
        <w:lang w:val="en-US" w:eastAsia="ja-JP" w:bidi="ar-SA"/>
      </w:rPr>
    </w:lvl>
    <w:lvl w:ilvl="6">
      <w:start w:val="0"/>
      <w:numFmt w:val="bullet"/>
      <w:lvlText w:val="•"/>
      <w:lvlJc w:val="left"/>
      <w:pPr>
        <w:ind w:left="4576" w:hanging="402"/>
      </w:pPr>
      <w:rPr>
        <w:rFonts w:hint="default"/>
        <w:lang w:val="en-US" w:eastAsia="ja-JP" w:bidi="ar-SA"/>
      </w:rPr>
    </w:lvl>
    <w:lvl w:ilvl="7">
      <w:start w:val="0"/>
      <w:numFmt w:val="bullet"/>
      <w:lvlText w:val="•"/>
      <w:lvlJc w:val="left"/>
      <w:pPr>
        <w:ind w:left="5232" w:hanging="402"/>
      </w:pPr>
      <w:rPr>
        <w:rFonts w:hint="default"/>
        <w:lang w:val="en-US" w:eastAsia="ja-JP" w:bidi="ar-SA"/>
      </w:rPr>
    </w:lvl>
    <w:lvl w:ilvl="8">
      <w:start w:val="0"/>
      <w:numFmt w:val="bullet"/>
      <w:lvlText w:val="•"/>
      <w:lvlJc w:val="left"/>
      <w:pPr>
        <w:ind w:left="5888" w:hanging="402"/>
      </w:pPr>
      <w:rPr>
        <w:rFonts w:hint="default"/>
        <w:lang w:val="en-US" w:eastAsia="ja-JP" w:bidi="ar-SA"/>
      </w:rPr>
    </w:lvl>
  </w:abstractNum>
  <w:abstractNum w:abstractNumId="3">
    <w:multiLevelType w:val="hybridMultilevel"/>
    <w:lvl w:ilvl="0">
      <w:start w:val="1"/>
      <w:numFmt w:val="decimal"/>
      <w:lvlText w:val="(%1)"/>
      <w:lvlJc w:val="left"/>
      <w:pPr>
        <w:ind w:left="641" w:hanging="402"/>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96" w:hanging="402"/>
      </w:pPr>
      <w:rPr>
        <w:rFonts w:hint="default"/>
        <w:lang w:val="en-US" w:eastAsia="ja-JP" w:bidi="ar-SA"/>
      </w:rPr>
    </w:lvl>
    <w:lvl w:ilvl="2">
      <w:start w:val="0"/>
      <w:numFmt w:val="bullet"/>
      <w:lvlText w:val="•"/>
      <w:lvlJc w:val="left"/>
      <w:pPr>
        <w:ind w:left="1952" w:hanging="402"/>
      </w:pPr>
      <w:rPr>
        <w:rFonts w:hint="default"/>
        <w:lang w:val="en-US" w:eastAsia="ja-JP" w:bidi="ar-SA"/>
      </w:rPr>
    </w:lvl>
    <w:lvl w:ilvl="3">
      <w:start w:val="0"/>
      <w:numFmt w:val="bullet"/>
      <w:lvlText w:val="•"/>
      <w:lvlJc w:val="left"/>
      <w:pPr>
        <w:ind w:left="2608" w:hanging="402"/>
      </w:pPr>
      <w:rPr>
        <w:rFonts w:hint="default"/>
        <w:lang w:val="en-US" w:eastAsia="ja-JP" w:bidi="ar-SA"/>
      </w:rPr>
    </w:lvl>
    <w:lvl w:ilvl="4">
      <w:start w:val="0"/>
      <w:numFmt w:val="bullet"/>
      <w:lvlText w:val="•"/>
      <w:lvlJc w:val="left"/>
      <w:pPr>
        <w:ind w:left="3264" w:hanging="402"/>
      </w:pPr>
      <w:rPr>
        <w:rFonts w:hint="default"/>
        <w:lang w:val="en-US" w:eastAsia="ja-JP" w:bidi="ar-SA"/>
      </w:rPr>
    </w:lvl>
    <w:lvl w:ilvl="5">
      <w:start w:val="0"/>
      <w:numFmt w:val="bullet"/>
      <w:lvlText w:val="•"/>
      <w:lvlJc w:val="left"/>
      <w:pPr>
        <w:ind w:left="3920" w:hanging="402"/>
      </w:pPr>
      <w:rPr>
        <w:rFonts w:hint="default"/>
        <w:lang w:val="en-US" w:eastAsia="ja-JP" w:bidi="ar-SA"/>
      </w:rPr>
    </w:lvl>
    <w:lvl w:ilvl="6">
      <w:start w:val="0"/>
      <w:numFmt w:val="bullet"/>
      <w:lvlText w:val="•"/>
      <w:lvlJc w:val="left"/>
      <w:pPr>
        <w:ind w:left="4576" w:hanging="402"/>
      </w:pPr>
      <w:rPr>
        <w:rFonts w:hint="default"/>
        <w:lang w:val="en-US" w:eastAsia="ja-JP" w:bidi="ar-SA"/>
      </w:rPr>
    </w:lvl>
    <w:lvl w:ilvl="7">
      <w:start w:val="0"/>
      <w:numFmt w:val="bullet"/>
      <w:lvlText w:val="•"/>
      <w:lvlJc w:val="left"/>
      <w:pPr>
        <w:ind w:left="5232" w:hanging="402"/>
      </w:pPr>
      <w:rPr>
        <w:rFonts w:hint="default"/>
        <w:lang w:val="en-US" w:eastAsia="ja-JP" w:bidi="ar-SA"/>
      </w:rPr>
    </w:lvl>
    <w:lvl w:ilvl="8">
      <w:start w:val="0"/>
      <w:numFmt w:val="bullet"/>
      <w:lvlText w:val="•"/>
      <w:lvlJc w:val="left"/>
      <w:pPr>
        <w:ind w:left="5888" w:hanging="402"/>
      </w:pPr>
      <w:rPr>
        <w:rFonts w:hint="default"/>
        <w:lang w:val="en-US" w:eastAsia="ja-JP" w:bidi="ar-SA"/>
      </w:rPr>
    </w:lvl>
  </w:abstractNum>
  <w:abstractNum w:abstractNumId="2">
    <w:multiLevelType w:val="hybridMultilevel"/>
    <w:lvl w:ilvl="0">
      <w:start w:val="1"/>
      <w:numFmt w:val="decimal"/>
      <w:lvlText w:val="(%1)"/>
      <w:lvlJc w:val="left"/>
      <w:pPr>
        <w:ind w:left="561" w:hanging="402"/>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24" w:hanging="402"/>
      </w:pPr>
      <w:rPr>
        <w:rFonts w:hint="default"/>
        <w:lang w:val="en-US" w:eastAsia="ja-JP" w:bidi="ar-SA"/>
      </w:rPr>
    </w:lvl>
    <w:lvl w:ilvl="2">
      <w:start w:val="0"/>
      <w:numFmt w:val="bullet"/>
      <w:lvlText w:val="•"/>
      <w:lvlJc w:val="left"/>
      <w:pPr>
        <w:ind w:left="1888" w:hanging="402"/>
      </w:pPr>
      <w:rPr>
        <w:rFonts w:hint="default"/>
        <w:lang w:val="en-US" w:eastAsia="ja-JP" w:bidi="ar-SA"/>
      </w:rPr>
    </w:lvl>
    <w:lvl w:ilvl="3">
      <w:start w:val="0"/>
      <w:numFmt w:val="bullet"/>
      <w:lvlText w:val="•"/>
      <w:lvlJc w:val="left"/>
      <w:pPr>
        <w:ind w:left="2552" w:hanging="402"/>
      </w:pPr>
      <w:rPr>
        <w:rFonts w:hint="default"/>
        <w:lang w:val="en-US" w:eastAsia="ja-JP" w:bidi="ar-SA"/>
      </w:rPr>
    </w:lvl>
    <w:lvl w:ilvl="4">
      <w:start w:val="0"/>
      <w:numFmt w:val="bullet"/>
      <w:lvlText w:val="•"/>
      <w:lvlJc w:val="left"/>
      <w:pPr>
        <w:ind w:left="3216" w:hanging="402"/>
      </w:pPr>
      <w:rPr>
        <w:rFonts w:hint="default"/>
        <w:lang w:val="en-US" w:eastAsia="ja-JP" w:bidi="ar-SA"/>
      </w:rPr>
    </w:lvl>
    <w:lvl w:ilvl="5">
      <w:start w:val="0"/>
      <w:numFmt w:val="bullet"/>
      <w:lvlText w:val="•"/>
      <w:lvlJc w:val="left"/>
      <w:pPr>
        <w:ind w:left="3880" w:hanging="402"/>
      </w:pPr>
      <w:rPr>
        <w:rFonts w:hint="default"/>
        <w:lang w:val="en-US" w:eastAsia="ja-JP" w:bidi="ar-SA"/>
      </w:rPr>
    </w:lvl>
    <w:lvl w:ilvl="6">
      <w:start w:val="0"/>
      <w:numFmt w:val="bullet"/>
      <w:lvlText w:val="•"/>
      <w:lvlJc w:val="left"/>
      <w:pPr>
        <w:ind w:left="4544" w:hanging="402"/>
      </w:pPr>
      <w:rPr>
        <w:rFonts w:hint="default"/>
        <w:lang w:val="en-US" w:eastAsia="ja-JP" w:bidi="ar-SA"/>
      </w:rPr>
    </w:lvl>
    <w:lvl w:ilvl="7">
      <w:start w:val="0"/>
      <w:numFmt w:val="bullet"/>
      <w:lvlText w:val="•"/>
      <w:lvlJc w:val="left"/>
      <w:pPr>
        <w:ind w:left="5208" w:hanging="402"/>
      </w:pPr>
      <w:rPr>
        <w:rFonts w:hint="default"/>
        <w:lang w:val="en-US" w:eastAsia="ja-JP" w:bidi="ar-SA"/>
      </w:rPr>
    </w:lvl>
    <w:lvl w:ilvl="8">
      <w:start w:val="0"/>
      <w:numFmt w:val="bullet"/>
      <w:lvlText w:val="•"/>
      <w:lvlJc w:val="left"/>
      <w:pPr>
        <w:ind w:left="5872" w:hanging="402"/>
      </w:pPr>
      <w:rPr>
        <w:rFonts w:hint="default"/>
        <w:lang w:val="en-US" w:eastAsia="ja-JP" w:bidi="ar-SA"/>
      </w:rPr>
    </w:lvl>
  </w:abstractNum>
  <w:abstractNum w:abstractNumId="1">
    <w:multiLevelType w:val="hybridMultilevel"/>
    <w:lvl w:ilvl="0">
      <w:start w:val="1"/>
      <w:numFmt w:val="decimal"/>
      <w:lvlText w:val="(%1)"/>
      <w:lvlJc w:val="left"/>
      <w:pPr>
        <w:ind w:left="561" w:hanging="402"/>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24" w:hanging="402"/>
      </w:pPr>
      <w:rPr>
        <w:rFonts w:hint="default"/>
        <w:lang w:val="en-US" w:eastAsia="ja-JP" w:bidi="ar-SA"/>
      </w:rPr>
    </w:lvl>
    <w:lvl w:ilvl="2">
      <w:start w:val="0"/>
      <w:numFmt w:val="bullet"/>
      <w:lvlText w:val="•"/>
      <w:lvlJc w:val="left"/>
      <w:pPr>
        <w:ind w:left="1888" w:hanging="402"/>
      </w:pPr>
      <w:rPr>
        <w:rFonts w:hint="default"/>
        <w:lang w:val="en-US" w:eastAsia="ja-JP" w:bidi="ar-SA"/>
      </w:rPr>
    </w:lvl>
    <w:lvl w:ilvl="3">
      <w:start w:val="0"/>
      <w:numFmt w:val="bullet"/>
      <w:lvlText w:val="•"/>
      <w:lvlJc w:val="left"/>
      <w:pPr>
        <w:ind w:left="2552" w:hanging="402"/>
      </w:pPr>
      <w:rPr>
        <w:rFonts w:hint="default"/>
        <w:lang w:val="en-US" w:eastAsia="ja-JP" w:bidi="ar-SA"/>
      </w:rPr>
    </w:lvl>
    <w:lvl w:ilvl="4">
      <w:start w:val="0"/>
      <w:numFmt w:val="bullet"/>
      <w:lvlText w:val="•"/>
      <w:lvlJc w:val="left"/>
      <w:pPr>
        <w:ind w:left="3216" w:hanging="402"/>
      </w:pPr>
      <w:rPr>
        <w:rFonts w:hint="default"/>
        <w:lang w:val="en-US" w:eastAsia="ja-JP" w:bidi="ar-SA"/>
      </w:rPr>
    </w:lvl>
    <w:lvl w:ilvl="5">
      <w:start w:val="0"/>
      <w:numFmt w:val="bullet"/>
      <w:lvlText w:val="•"/>
      <w:lvlJc w:val="left"/>
      <w:pPr>
        <w:ind w:left="3880" w:hanging="402"/>
      </w:pPr>
      <w:rPr>
        <w:rFonts w:hint="default"/>
        <w:lang w:val="en-US" w:eastAsia="ja-JP" w:bidi="ar-SA"/>
      </w:rPr>
    </w:lvl>
    <w:lvl w:ilvl="6">
      <w:start w:val="0"/>
      <w:numFmt w:val="bullet"/>
      <w:lvlText w:val="•"/>
      <w:lvlJc w:val="left"/>
      <w:pPr>
        <w:ind w:left="4544" w:hanging="402"/>
      </w:pPr>
      <w:rPr>
        <w:rFonts w:hint="default"/>
        <w:lang w:val="en-US" w:eastAsia="ja-JP" w:bidi="ar-SA"/>
      </w:rPr>
    </w:lvl>
    <w:lvl w:ilvl="7">
      <w:start w:val="0"/>
      <w:numFmt w:val="bullet"/>
      <w:lvlText w:val="•"/>
      <w:lvlJc w:val="left"/>
      <w:pPr>
        <w:ind w:left="5208" w:hanging="402"/>
      </w:pPr>
      <w:rPr>
        <w:rFonts w:hint="default"/>
        <w:lang w:val="en-US" w:eastAsia="ja-JP" w:bidi="ar-SA"/>
      </w:rPr>
    </w:lvl>
    <w:lvl w:ilvl="8">
      <w:start w:val="0"/>
      <w:numFmt w:val="bullet"/>
      <w:lvlText w:val="•"/>
      <w:lvlJc w:val="left"/>
      <w:pPr>
        <w:ind w:left="5872" w:hanging="402"/>
      </w:pPr>
      <w:rPr>
        <w:rFonts w:hint="default"/>
        <w:lang w:val="en-US" w:eastAsia="ja-JP" w:bidi="ar-SA"/>
      </w:rPr>
    </w:lvl>
  </w:abstractNum>
  <w:abstractNum w:abstractNumId="0">
    <w:multiLevelType w:val="hybridMultilevel"/>
    <w:lvl w:ilvl="0">
      <w:start w:val="1"/>
      <w:numFmt w:val="decimal"/>
      <w:lvlText w:val="(%1)"/>
      <w:lvlJc w:val="left"/>
      <w:pPr>
        <w:ind w:left="561" w:hanging="402"/>
        <w:jc w:val="left"/>
      </w:pPr>
      <w:rPr>
        <w:rFonts w:hint="default" w:ascii="MS Gothic" w:hAnsi="MS Gothic" w:eastAsia="MS Gothic" w:cs="MS Gothic"/>
        <w:b w:val="0"/>
        <w:bCs w:val="0"/>
        <w:i w:val="0"/>
        <w:iCs w:val="0"/>
        <w:w w:val="99"/>
        <w:sz w:val="16"/>
        <w:szCs w:val="16"/>
        <w:lang w:val="en-US" w:eastAsia="ja-JP" w:bidi="ar-SA"/>
      </w:rPr>
    </w:lvl>
    <w:lvl w:ilvl="1">
      <w:start w:val="0"/>
      <w:numFmt w:val="bullet"/>
      <w:lvlText w:val="•"/>
      <w:lvlJc w:val="left"/>
      <w:pPr>
        <w:ind w:left="1224" w:hanging="402"/>
      </w:pPr>
      <w:rPr>
        <w:rFonts w:hint="default"/>
        <w:lang w:val="en-US" w:eastAsia="ja-JP" w:bidi="ar-SA"/>
      </w:rPr>
    </w:lvl>
    <w:lvl w:ilvl="2">
      <w:start w:val="0"/>
      <w:numFmt w:val="bullet"/>
      <w:lvlText w:val="•"/>
      <w:lvlJc w:val="left"/>
      <w:pPr>
        <w:ind w:left="1888" w:hanging="402"/>
      </w:pPr>
      <w:rPr>
        <w:rFonts w:hint="default"/>
        <w:lang w:val="en-US" w:eastAsia="ja-JP" w:bidi="ar-SA"/>
      </w:rPr>
    </w:lvl>
    <w:lvl w:ilvl="3">
      <w:start w:val="0"/>
      <w:numFmt w:val="bullet"/>
      <w:lvlText w:val="•"/>
      <w:lvlJc w:val="left"/>
      <w:pPr>
        <w:ind w:left="2552" w:hanging="402"/>
      </w:pPr>
      <w:rPr>
        <w:rFonts w:hint="default"/>
        <w:lang w:val="en-US" w:eastAsia="ja-JP" w:bidi="ar-SA"/>
      </w:rPr>
    </w:lvl>
    <w:lvl w:ilvl="4">
      <w:start w:val="0"/>
      <w:numFmt w:val="bullet"/>
      <w:lvlText w:val="•"/>
      <w:lvlJc w:val="left"/>
      <w:pPr>
        <w:ind w:left="3216" w:hanging="402"/>
      </w:pPr>
      <w:rPr>
        <w:rFonts w:hint="default"/>
        <w:lang w:val="en-US" w:eastAsia="ja-JP" w:bidi="ar-SA"/>
      </w:rPr>
    </w:lvl>
    <w:lvl w:ilvl="5">
      <w:start w:val="0"/>
      <w:numFmt w:val="bullet"/>
      <w:lvlText w:val="•"/>
      <w:lvlJc w:val="left"/>
      <w:pPr>
        <w:ind w:left="3880" w:hanging="402"/>
      </w:pPr>
      <w:rPr>
        <w:rFonts w:hint="default"/>
        <w:lang w:val="en-US" w:eastAsia="ja-JP" w:bidi="ar-SA"/>
      </w:rPr>
    </w:lvl>
    <w:lvl w:ilvl="6">
      <w:start w:val="0"/>
      <w:numFmt w:val="bullet"/>
      <w:lvlText w:val="•"/>
      <w:lvlJc w:val="left"/>
      <w:pPr>
        <w:ind w:left="4544" w:hanging="402"/>
      </w:pPr>
      <w:rPr>
        <w:rFonts w:hint="default"/>
        <w:lang w:val="en-US" w:eastAsia="ja-JP" w:bidi="ar-SA"/>
      </w:rPr>
    </w:lvl>
    <w:lvl w:ilvl="7">
      <w:start w:val="0"/>
      <w:numFmt w:val="bullet"/>
      <w:lvlText w:val="•"/>
      <w:lvlJc w:val="left"/>
      <w:pPr>
        <w:ind w:left="5208" w:hanging="402"/>
      </w:pPr>
      <w:rPr>
        <w:rFonts w:hint="default"/>
        <w:lang w:val="en-US" w:eastAsia="ja-JP" w:bidi="ar-SA"/>
      </w:rPr>
    </w:lvl>
    <w:lvl w:ilvl="8">
      <w:start w:val="0"/>
      <w:numFmt w:val="bullet"/>
      <w:lvlText w:val="•"/>
      <w:lvlJc w:val="left"/>
      <w:pPr>
        <w:ind w:left="5872" w:hanging="402"/>
      </w:pPr>
      <w:rPr>
        <w:rFonts w:hint="default"/>
        <w:lang w:val="en-US" w:eastAsia="ja-JP"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S Gothic" w:hAnsi="MS Gothic" w:eastAsia="MS Gothic" w:cs="MS Gothic"/>
      <w:lang w:val="en-US" w:eastAsia="ja-JP" w:bidi="ar-SA"/>
    </w:rPr>
  </w:style>
  <w:style w:styleId="BodyText" w:type="paragraph">
    <w:name w:val="Body Text"/>
    <w:basedOn w:val="Normal"/>
    <w:uiPriority w:val="1"/>
    <w:qFormat/>
    <w:pPr/>
    <w:rPr>
      <w:rFonts w:ascii="MS Gothic" w:hAnsi="MS Gothic" w:eastAsia="MS Gothic" w:cs="MS Gothic"/>
      <w:sz w:val="16"/>
      <w:szCs w:val="16"/>
      <w:lang w:val="en-US" w:eastAsia="ja-JP" w:bidi="ar-SA"/>
    </w:rPr>
  </w:style>
  <w:style w:styleId="Title" w:type="paragraph">
    <w:name w:val="Title"/>
    <w:basedOn w:val="Normal"/>
    <w:uiPriority w:val="1"/>
    <w:qFormat/>
    <w:pPr>
      <w:spacing w:before="45"/>
      <w:ind w:left="971" w:right="960"/>
      <w:jc w:val="center"/>
    </w:pPr>
    <w:rPr>
      <w:rFonts w:ascii="MS Gothic" w:hAnsi="MS Gothic" w:eastAsia="MS Gothic" w:cs="MS Gothic"/>
      <w:sz w:val="26"/>
      <w:szCs w:val="26"/>
      <w:lang w:val="en-US" w:eastAsia="ja-JP" w:bidi="ar-SA"/>
    </w:rPr>
  </w:style>
  <w:style w:styleId="ListParagraph" w:type="paragraph">
    <w:name w:val="List Paragraph"/>
    <w:basedOn w:val="Normal"/>
    <w:uiPriority w:val="1"/>
    <w:qFormat/>
    <w:pPr>
      <w:spacing w:before="80"/>
      <w:ind w:left="511" w:hanging="403"/>
    </w:pPr>
    <w:rPr>
      <w:rFonts w:ascii="MS Gothic" w:hAnsi="MS Gothic" w:eastAsia="MS Gothic" w:cs="MS Gothic"/>
      <w:lang w:val="en-US" w:eastAsia="ja-JP" w:bidi="ar-SA"/>
    </w:rPr>
  </w:style>
  <w:style w:styleId="TableParagraph" w:type="paragraph">
    <w:name w:val="Table Paragraph"/>
    <w:basedOn w:val="Normal"/>
    <w:uiPriority w:val="1"/>
    <w:qFormat/>
    <w:pPr>
      <w:spacing w:before="37"/>
    </w:pPr>
    <w:rPr>
      <w:rFonts w:ascii="MS Gothic" w:hAnsi="MS Gothic" w:eastAsia="MS Gothic" w:cs="MS Gothic"/>
      <w:lang w:val="en-US" w:eastAsia="ja-JP"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footer" Target="footer3.xml"/><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tomohiro_ishikawa890</dc:creator>
  <dc:title>&lt;5461726F2D322D34345F8B4B8A695F8F5790AC8DDE82CC93FA967B945F97D18B4B8A692E6A7464&gt;</dc:title>
  <dcterms:created xsi:type="dcterms:W3CDTF">2022-10-11T00:59:09Z</dcterms:created>
  <dcterms:modified xsi:type="dcterms:W3CDTF">2022-10-11T00:59:09Z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2019-06-25T00:00:00Z</vt:filetime>
  </property>
  <property fmtid="{D5CDD505-2E9C-101B-9397-08002B2CF9AE}" pid="3" name="Creator">
    <vt:lpwstr>PScript5.dll Version 5.2.2</vt:lpwstr>
  </property>
  <property fmtid="{D5CDD505-2E9C-101B-9397-08002B2CF9AE}" pid="4" name="LastSaved">
    <vt:filetime>2022-10-11T00:00:00Z</vt:filetime>
  </property>
</Properties>
</file>